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252F" w14:textId="5610CE73" w:rsidR="006D142E" w:rsidRDefault="000C74CC" w:rsidP="00915A4F">
      <w:pPr>
        <w:pStyle w:val="Heading1"/>
      </w:pPr>
      <w:r>
        <w:t>Introduction</w:t>
      </w:r>
    </w:p>
    <w:p w14:paraId="249638F0" w14:textId="77777777" w:rsidR="000C74CC" w:rsidRDefault="000C74CC" w:rsidP="000C74CC"/>
    <w:p w14:paraId="259D5B43" w14:textId="07CED38B" w:rsidR="000C74CC" w:rsidRDefault="000C74CC" w:rsidP="000C74CC">
      <w:r w:rsidRPr="000C74CC">
        <w:t>The Basic Structure of Immigration Law</w:t>
      </w:r>
    </w:p>
    <w:p w14:paraId="4C3C29E6" w14:textId="3B203319" w:rsidR="000C74CC" w:rsidRDefault="000C74CC" w:rsidP="000C74CC"/>
    <w:p w14:paraId="5D55180D" w14:textId="63228EFD" w:rsidR="000C74CC" w:rsidRDefault="000C74CC" w:rsidP="000C74CC">
      <w:r>
        <w:rPr>
          <w:noProof/>
        </w:rPr>
        <w:drawing>
          <wp:inline distT="0" distB="0" distL="0" distR="0" wp14:anchorId="56CE7B4E" wp14:editId="4619B141">
            <wp:extent cx="6483353" cy="3127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07129" cy="3138976"/>
                    </a:xfrm>
                    <a:prstGeom prst="rect">
                      <a:avLst/>
                    </a:prstGeom>
                    <a:noFill/>
                  </pic:spPr>
                </pic:pic>
              </a:graphicData>
            </a:graphic>
          </wp:inline>
        </w:drawing>
      </w:r>
    </w:p>
    <w:p w14:paraId="286E6AA7" w14:textId="77777777" w:rsidR="000C74CC" w:rsidRDefault="000C74CC" w:rsidP="000C74CC"/>
    <w:p w14:paraId="23C946D7" w14:textId="270E4E01" w:rsidR="000C74CC" w:rsidRDefault="000C74CC" w:rsidP="000C74CC">
      <w:r w:rsidRPr="000C74CC">
        <w:t>Immigration Law: An Invention of Settler States</w:t>
      </w:r>
    </w:p>
    <w:p w14:paraId="6AD330D0" w14:textId="43047B19" w:rsidR="000C74CC" w:rsidRDefault="000C74CC" w:rsidP="000C74CC"/>
    <w:p w14:paraId="1DF33857" w14:textId="114F8577" w:rsidR="000C74CC" w:rsidRDefault="000C74CC" w:rsidP="000C74CC">
      <w:r w:rsidRPr="000C74CC">
        <w:t>From 1500 until the 1980s: “Receiving states” are the Americas and Australasia; “sending states” are European states (also arranging for the transportation of African slaves and Indian indentured workers).</w:t>
      </w:r>
    </w:p>
    <w:p w14:paraId="32BFDB0E" w14:textId="0543841A" w:rsidR="000C74CC" w:rsidRDefault="000C74CC" w:rsidP="000C74CC"/>
    <w:p w14:paraId="0A2F8F06" w14:textId="1B41012F" w:rsidR="000C74CC" w:rsidRDefault="000C74CC" w:rsidP="000C74CC">
      <w:r>
        <w:rPr>
          <w:noProof/>
        </w:rPr>
        <w:drawing>
          <wp:inline distT="0" distB="0" distL="0" distR="0" wp14:anchorId="3FFC031C" wp14:editId="6069144A">
            <wp:extent cx="6130117" cy="3771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6426" cy="3775782"/>
                    </a:xfrm>
                    <a:prstGeom prst="rect">
                      <a:avLst/>
                    </a:prstGeom>
                    <a:noFill/>
                  </pic:spPr>
                </pic:pic>
              </a:graphicData>
            </a:graphic>
          </wp:inline>
        </w:drawing>
      </w:r>
    </w:p>
    <w:p w14:paraId="21CF37EA" w14:textId="77777777" w:rsidR="000C74CC" w:rsidRDefault="000C74CC" w:rsidP="000C74CC"/>
    <w:p w14:paraId="51D4DCAE" w14:textId="138DCE4E" w:rsidR="00CA4A8E" w:rsidRPr="00CA4A8E" w:rsidRDefault="00CA4A8E" w:rsidP="0092056C">
      <w:pPr>
        <w:pStyle w:val="ListParagraph"/>
        <w:numPr>
          <w:ilvl w:val="0"/>
          <w:numId w:val="2"/>
        </w:numPr>
      </w:pPr>
      <w:r w:rsidRPr="00CA4A8E">
        <w:rPr>
          <w:lang w:val="en-US"/>
        </w:rPr>
        <w:lastRenderedPageBreak/>
        <w:t>Immigration and Refugee Protection Act, section 3: aims of immigration are mostly statist…</w:t>
      </w:r>
    </w:p>
    <w:p w14:paraId="02BD9D70" w14:textId="77777777" w:rsidR="00CA4A8E" w:rsidRPr="00CA4A8E" w:rsidRDefault="00CA4A8E" w:rsidP="00CA4A8E">
      <w:pPr>
        <w:pStyle w:val="ListParagraph"/>
        <w:numPr>
          <w:ilvl w:val="1"/>
          <w:numId w:val="2"/>
        </w:numPr>
      </w:pPr>
      <w:r w:rsidRPr="00CA4A8E">
        <w:rPr>
          <w:b/>
          <w:bCs/>
          <w:lang w:val="en-US"/>
        </w:rPr>
        <w:t>“3</w:t>
      </w:r>
      <w:r w:rsidRPr="00CA4A8E">
        <w:rPr>
          <w:lang w:val="en-US"/>
        </w:rPr>
        <w:t> </w:t>
      </w:r>
      <w:r w:rsidRPr="00CA4A8E">
        <w:rPr>
          <w:b/>
          <w:bCs/>
          <w:lang w:val="en-US"/>
        </w:rPr>
        <w:t>(1)</w:t>
      </w:r>
      <w:r w:rsidRPr="00CA4A8E">
        <w:rPr>
          <w:lang w:val="en-US"/>
        </w:rPr>
        <w:t> The objectives of this Act with respect to immigration are</w:t>
      </w:r>
    </w:p>
    <w:p w14:paraId="3F4D8FF4" w14:textId="77777777" w:rsidR="00CA4A8E" w:rsidRPr="00CA4A8E" w:rsidRDefault="00CA4A8E" w:rsidP="00CA4A8E">
      <w:pPr>
        <w:pStyle w:val="ListParagraph"/>
        <w:numPr>
          <w:ilvl w:val="1"/>
          <w:numId w:val="2"/>
        </w:numPr>
      </w:pPr>
      <w:r w:rsidRPr="00CA4A8E">
        <w:rPr>
          <w:b/>
          <w:bCs/>
          <w:lang w:val="en-US"/>
        </w:rPr>
        <w:t>(a)</w:t>
      </w:r>
      <w:r w:rsidRPr="00CA4A8E">
        <w:rPr>
          <w:lang w:val="en-US"/>
        </w:rPr>
        <w:t xml:space="preserve"> to </w:t>
      </w:r>
      <w:r w:rsidRPr="00CA4A8E">
        <w:rPr>
          <w:b/>
          <w:bCs/>
          <w:lang w:val="en-US"/>
        </w:rPr>
        <w:t>permit Canada to pursue the maximum social, cultural and economic benefits</w:t>
      </w:r>
      <w:r w:rsidRPr="00CA4A8E">
        <w:rPr>
          <w:lang w:val="en-US"/>
        </w:rPr>
        <w:t xml:space="preserve"> of </w:t>
      </w:r>
      <w:proofErr w:type="gramStart"/>
      <w:r w:rsidRPr="00CA4A8E">
        <w:rPr>
          <w:lang w:val="en-US"/>
        </w:rPr>
        <w:t>immigration;</w:t>
      </w:r>
      <w:proofErr w:type="gramEnd"/>
    </w:p>
    <w:p w14:paraId="1D985B50" w14:textId="77777777" w:rsidR="00CA4A8E" w:rsidRPr="00CA4A8E" w:rsidRDefault="00CA4A8E" w:rsidP="00CA4A8E">
      <w:pPr>
        <w:pStyle w:val="ListParagraph"/>
        <w:numPr>
          <w:ilvl w:val="1"/>
          <w:numId w:val="2"/>
        </w:numPr>
      </w:pPr>
      <w:r w:rsidRPr="00CA4A8E">
        <w:rPr>
          <w:b/>
          <w:bCs/>
          <w:lang w:val="en-US"/>
        </w:rPr>
        <w:t>(b)</w:t>
      </w:r>
      <w:r w:rsidRPr="00CA4A8E">
        <w:rPr>
          <w:lang w:val="en-US"/>
        </w:rPr>
        <w:t xml:space="preserve"> to </w:t>
      </w:r>
      <w:r w:rsidRPr="00CA4A8E">
        <w:rPr>
          <w:b/>
          <w:bCs/>
          <w:lang w:val="en-US"/>
        </w:rPr>
        <w:t>enrich and strengthen the social and cultural fabric of Canadian society</w:t>
      </w:r>
      <w:r w:rsidRPr="00CA4A8E">
        <w:rPr>
          <w:lang w:val="en-US"/>
        </w:rPr>
        <w:t xml:space="preserve">, while respecting the federal, bilingual and multicultural character of </w:t>
      </w:r>
      <w:proofErr w:type="gramStart"/>
      <w:r w:rsidRPr="00CA4A8E">
        <w:rPr>
          <w:lang w:val="en-US"/>
        </w:rPr>
        <w:t>Canada;</w:t>
      </w:r>
      <w:proofErr w:type="gramEnd"/>
    </w:p>
    <w:p w14:paraId="78F3C41B" w14:textId="77777777" w:rsidR="00CA4A8E" w:rsidRPr="00CA4A8E" w:rsidRDefault="00CA4A8E" w:rsidP="00CA4A8E">
      <w:pPr>
        <w:pStyle w:val="ListParagraph"/>
        <w:numPr>
          <w:ilvl w:val="1"/>
          <w:numId w:val="2"/>
        </w:numPr>
      </w:pPr>
      <w:r w:rsidRPr="00CA4A8E">
        <w:rPr>
          <w:b/>
          <w:bCs/>
          <w:lang w:val="en-US"/>
        </w:rPr>
        <w:t>(b.1)</w:t>
      </w:r>
      <w:r w:rsidRPr="00CA4A8E">
        <w:rPr>
          <w:lang w:val="en-US"/>
        </w:rPr>
        <w:t xml:space="preserve"> to support and assist the </w:t>
      </w:r>
      <w:r w:rsidRPr="00CA4A8E">
        <w:rPr>
          <w:b/>
          <w:bCs/>
          <w:lang w:val="en-US"/>
        </w:rPr>
        <w:t xml:space="preserve">development of minority official languages communities in </w:t>
      </w:r>
      <w:proofErr w:type="gramStart"/>
      <w:r w:rsidRPr="00CA4A8E">
        <w:rPr>
          <w:b/>
          <w:bCs/>
          <w:lang w:val="en-US"/>
        </w:rPr>
        <w:t>Canada</w:t>
      </w:r>
      <w:r w:rsidRPr="00CA4A8E">
        <w:rPr>
          <w:lang w:val="en-US"/>
        </w:rPr>
        <w:t>;</w:t>
      </w:r>
      <w:proofErr w:type="gramEnd"/>
    </w:p>
    <w:p w14:paraId="3AB73AEB" w14:textId="77777777" w:rsidR="00CA4A8E" w:rsidRPr="00CA4A8E" w:rsidRDefault="00CA4A8E" w:rsidP="00CA4A8E">
      <w:pPr>
        <w:pStyle w:val="ListParagraph"/>
        <w:numPr>
          <w:ilvl w:val="1"/>
          <w:numId w:val="2"/>
        </w:numPr>
      </w:pPr>
      <w:r w:rsidRPr="00CA4A8E">
        <w:rPr>
          <w:b/>
          <w:bCs/>
          <w:lang w:val="en-US"/>
        </w:rPr>
        <w:t>(c)</w:t>
      </w:r>
      <w:r w:rsidRPr="00CA4A8E">
        <w:rPr>
          <w:lang w:val="en-US"/>
        </w:rPr>
        <w:t xml:space="preserve"> to support </w:t>
      </w:r>
      <w:r w:rsidRPr="00CA4A8E">
        <w:rPr>
          <w:b/>
          <w:bCs/>
          <w:lang w:val="en-US"/>
        </w:rPr>
        <w:t>the development of a strong and prosperous Canadian economy</w:t>
      </w:r>
      <w:r w:rsidRPr="00CA4A8E">
        <w:rPr>
          <w:lang w:val="en-US"/>
        </w:rPr>
        <w:t>, in which the benefits of immigration are shared across all regions of Canada…”</w:t>
      </w:r>
    </w:p>
    <w:p w14:paraId="42303611" w14:textId="65B2147E" w:rsidR="00CA4A8E" w:rsidRPr="00CA4A8E" w:rsidRDefault="00CA4A8E" w:rsidP="0092056C">
      <w:pPr>
        <w:pStyle w:val="ListParagraph"/>
        <w:numPr>
          <w:ilvl w:val="0"/>
          <w:numId w:val="2"/>
        </w:numPr>
      </w:pPr>
      <w:r w:rsidRPr="00CA4A8E">
        <w:rPr>
          <w:lang w:val="en-US"/>
        </w:rPr>
        <w:t xml:space="preserve">…but </w:t>
      </w:r>
      <w:proofErr w:type="gramStart"/>
      <w:r w:rsidRPr="00CA4A8E">
        <w:rPr>
          <w:lang w:val="en-US"/>
        </w:rPr>
        <w:t>also</w:t>
      </w:r>
      <w:proofErr w:type="gramEnd"/>
      <w:r w:rsidRPr="00CA4A8E">
        <w:rPr>
          <w:lang w:val="en-US"/>
        </w:rPr>
        <w:t xml:space="preserve"> partially humanitarian.</w:t>
      </w:r>
    </w:p>
    <w:p w14:paraId="6967F28D" w14:textId="77777777" w:rsidR="00CA4A8E" w:rsidRPr="00CA4A8E" w:rsidRDefault="00CA4A8E" w:rsidP="00CA4A8E">
      <w:pPr>
        <w:pStyle w:val="ListParagraph"/>
        <w:numPr>
          <w:ilvl w:val="1"/>
          <w:numId w:val="2"/>
        </w:numPr>
      </w:pPr>
      <w:r w:rsidRPr="00CA4A8E">
        <w:rPr>
          <w:b/>
          <w:bCs/>
          <w:lang w:val="en-US"/>
        </w:rPr>
        <w:t>(2)</w:t>
      </w:r>
      <w:r w:rsidRPr="00CA4A8E">
        <w:rPr>
          <w:lang w:val="en-US"/>
        </w:rPr>
        <w:t> The objectives of this Act with respect to refugees are</w:t>
      </w:r>
    </w:p>
    <w:p w14:paraId="53D0E85C" w14:textId="77777777" w:rsidR="00CA4A8E" w:rsidRPr="00CA4A8E" w:rsidRDefault="00CA4A8E" w:rsidP="00CA4A8E">
      <w:pPr>
        <w:pStyle w:val="ListParagraph"/>
        <w:numPr>
          <w:ilvl w:val="1"/>
          <w:numId w:val="2"/>
        </w:numPr>
      </w:pPr>
      <w:r w:rsidRPr="00CA4A8E">
        <w:rPr>
          <w:b/>
          <w:bCs/>
          <w:lang w:val="en-US"/>
        </w:rPr>
        <w:t>(a)</w:t>
      </w:r>
      <w:r w:rsidRPr="00CA4A8E">
        <w:rPr>
          <w:lang w:val="en-US"/>
        </w:rPr>
        <w:t xml:space="preserve"> to recognize that the refugee program is in the first instance </w:t>
      </w:r>
      <w:r w:rsidRPr="00CA4A8E">
        <w:rPr>
          <w:b/>
          <w:bCs/>
          <w:lang w:val="en-US"/>
        </w:rPr>
        <w:t xml:space="preserve">about saving lives and offering protection to the displaced and </w:t>
      </w:r>
      <w:proofErr w:type="gramStart"/>
      <w:r w:rsidRPr="00CA4A8E">
        <w:rPr>
          <w:b/>
          <w:bCs/>
          <w:lang w:val="en-US"/>
        </w:rPr>
        <w:t>persecuted</w:t>
      </w:r>
      <w:r w:rsidRPr="00CA4A8E">
        <w:rPr>
          <w:lang w:val="en-US"/>
        </w:rPr>
        <w:t>;</w:t>
      </w:r>
      <w:proofErr w:type="gramEnd"/>
    </w:p>
    <w:p w14:paraId="106EE2CC" w14:textId="77777777" w:rsidR="00CA4A8E" w:rsidRPr="00CA4A8E" w:rsidRDefault="00CA4A8E" w:rsidP="00CA4A8E">
      <w:pPr>
        <w:pStyle w:val="ListParagraph"/>
        <w:numPr>
          <w:ilvl w:val="1"/>
          <w:numId w:val="2"/>
        </w:numPr>
      </w:pPr>
      <w:r w:rsidRPr="00CA4A8E">
        <w:rPr>
          <w:b/>
          <w:bCs/>
          <w:lang w:val="en-US"/>
        </w:rPr>
        <w:t>(b)</w:t>
      </w:r>
      <w:r w:rsidRPr="00CA4A8E">
        <w:rPr>
          <w:lang w:val="en-US"/>
        </w:rPr>
        <w:t xml:space="preserve"> to fulfil Canada’s international legal obligations with respect to refugees and affirm Canada’s commitment to international efforts to provide assistance to those in need of </w:t>
      </w:r>
      <w:proofErr w:type="gramStart"/>
      <w:r w:rsidRPr="00CA4A8E">
        <w:rPr>
          <w:lang w:val="en-US"/>
        </w:rPr>
        <w:t>resettlement;</w:t>
      </w:r>
      <w:proofErr w:type="gramEnd"/>
    </w:p>
    <w:p w14:paraId="08FF69A1" w14:textId="77777777" w:rsidR="00CA4A8E" w:rsidRPr="00CA4A8E" w:rsidRDefault="00CA4A8E" w:rsidP="00CA4A8E">
      <w:pPr>
        <w:pStyle w:val="ListParagraph"/>
        <w:numPr>
          <w:ilvl w:val="1"/>
          <w:numId w:val="2"/>
        </w:numPr>
      </w:pPr>
      <w:r w:rsidRPr="00CA4A8E">
        <w:rPr>
          <w:b/>
          <w:bCs/>
          <w:lang w:val="en-US"/>
        </w:rPr>
        <w:t>(c)</w:t>
      </w:r>
      <w:r w:rsidRPr="00CA4A8E">
        <w:rPr>
          <w:lang w:val="en-US"/>
        </w:rPr>
        <w:t xml:space="preserve"> to grant, as a fundamental expression of Canada’s humanitarian ideals, fair consideration to those who come to Canada claiming </w:t>
      </w:r>
      <w:proofErr w:type="gramStart"/>
      <w:r w:rsidRPr="00CA4A8E">
        <w:rPr>
          <w:lang w:val="en-US"/>
        </w:rPr>
        <w:t>persecution;</w:t>
      </w:r>
      <w:proofErr w:type="gramEnd"/>
    </w:p>
    <w:p w14:paraId="4983FDD6" w14:textId="77777777" w:rsidR="00CA4A8E" w:rsidRPr="00CA4A8E" w:rsidRDefault="00CA4A8E" w:rsidP="00CA4A8E">
      <w:pPr>
        <w:pStyle w:val="ListParagraph"/>
        <w:numPr>
          <w:ilvl w:val="1"/>
          <w:numId w:val="2"/>
        </w:numPr>
      </w:pPr>
      <w:r w:rsidRPr="00CA4A8E">
        <w:rPr>
          <w:b/>
          <w:bCs/>
          <w:lang w:val="en-US"/>
        </w:rPr>
        <w:t>(d)</w:t>
      </w:r>
      <w:r w:rsidRPr="00CA4A8E">
        <w:rPr>
          <w:lang w:val="en-US"/>
        </w:rPr>
        <w:t xml:space="preserve"> to offer safe haven to persons with a well-founded fear of persecution based on race, religion, nationality, political opinion or membership in a particular social group, as well as those at risk of torture or cruel and unusual treatment or </w:t>
      </w:r>
      <w:proofErr w:type="gramStart"/>
      <w:r w:rsidRPr="00CA4A8E">
        <w:rPr>
          <w:lang w:val="en-US"/>
        </w:rPr>
        <w:t>punishment;</w:t>
      </w:r>
      <w:proofErr w:type="gramEnd"/>
    </w:p>
    <w:p w14:paraId="4B639FA9" w14:textId="002638F2" w:rsidR="000A2172" w:rsidRDefault="006515E5" w:rsidP="00D7694E">
      <w:pPr>
        <w:pStyle w:val="Heading1"/>
      </w:pPr>
      <w:r>
        <w:t>Racist Histories of North American Immigration</w:t>
      </w:r>
    </w:p>
    <w:p w14:paraId="7020DAAB" w14:textId="77777777" w:rsidR="001C604C" w:rsidRDefault="001C604C" w:rsidP="001C604C">
      <w:pPr>
        <w:pStyle w:val="ListParagraph"/>
        <w:numPr>
          <w:ilvl w:val="0"/>
          <w:numId w:val="2"/>
        </w:numPr>
      </w:pPr>
      <w:r>
        <w:t>Many historians have exposed the role of racism in the ­history of ­Canadian immigration law</w:t>
      </w:r>
    </w:p>
    <w:p w14:paraId="3771BB8C" w14:textId="77777777" w:rsidR="001C604C" w:rsidRDefault="001C604C" w:rsidP="001C604C">
      <w:pPr>
        <w:pStyle w:val="ListParagraph"/>
        <w:numPr>
          <w:ilvl w:val="0"/>
          <w:numId w:val="2"/>
        </w:numPr>
      </w:pPr>
      <w:r>
        <w:t>Question if current immigration laws are still racist</w:t>
      </w:r>
    </w:p>
    <w:p w14:paraId="2134B337" w14:textId="7B7E4C51" w:rsidR="001C604C" w:rsidRDefault="001C604C" w:rsidP="001C604C">
      <w:pPr>
        <w:pStyle w:val="ListParagraph"/>
        <w:numPr>
          <w:ilvl w:val="1"/>
          <w:numId w:val="2"/>
        </w:numPr>
      </w:pPr>
      <w:r>
        <w:t>Not overtly racist because of Charter</w:t>
      </w:r>
    </w:p>
    <w:p w14:paraId="33F241F1" w14:textId="57B42C81" w:rsidR="001C604C" w:rsidRDefault="001C604C" w:rsidP="001C604C">
      <w:pPr>
        <w:pStyle w:val="ListParagraph"/>
        <w:numPr>
          <w:ilvl w:val="0"/>
          <w:numId w:val="2"/>
        </w:numPr>
      </w:pPr>
      <w:r>
        <w:t>Racial discrimination in immigration matters manifests systemically in practices, policies, and laws that appear neutral on their face but have a serious detrimental impact on people of colour</w:t>
      </w:r>
    </w:p>
    <w:p w14:paraId="63700B99" w14:textId="1C17D8D6" w:rsidR="001C604C" w:rsidRDefault="001C604C" w:rsidP="001C604C">
      <w:pPr>
        <w:pStyle w:val="ListParagraph"/>
        <w:numPr>
          <w:ilvl w:val="0"/>
          <w:numId w:val="2"/>
        </w:numPr>
      </w:pPr>
      <w:r w:rsidRPr="001C604C">
        <w:t>Homesteading and Reserves: A Population Replacement Policy</w:t>
      </w:r>
    </w:p>
    <w:p w14:paraId="4E8FACE0" w14:textId="77777777" w:rsidR="001C604C" w:rsidRPr="001C604C" w:rsidRDefault="001C604C" w:rsidP="001C604C">
      <w:pPr>
        <w:pStyle w:val="ListParagraph"/>
        <w:numPr>
          <w:ilvl w:val="0"/>
          <w:numId w:val="2"/>
        </w:numPr>
      </w:pPr>
      <w:r w:rsidRPr="001C604C">
        <w:t>Native Americans are not U.S. citizens until 1924.</w:t>
      </w:r>
    </w:p>
    <w:p w14:paraId="78E7DB72" w14:textId="77777777" w:rsidR="001C604C" w:rsidRPr="001C604C" w:rsidRDefault="001C604C" w:rsidP="001C604C">
      <w:pPr>
        <w:pStyle w:val="ListParagraph"/>
        <w:numPr>
          <w:ilvl w:val="0"/>
          <w:numId w:val="2"/>
        </w:numPr>
      </w:pPr>
      <w:r w:rsidRPr="001C604C">
        <w:t>First Nations are formally Canadian citizens, but they do not have the right to vote until 1960.</w:t>
      </w:r>
    </w:p>
    <w:p w14:paraId="59E63952" w14:textId="71DAAEF4" w:rsidR="001C604C" w:rsidRDefault="001C604C" w:rsidP="001C604C">
      <w:pPr>
        <w:pStyle w:val="ListParagraph"/>
        <w:numPr>
          <w:ilvl w:val="1"/>
          <w:numId w:val="2"/>
        </w:numPr>
      </w:pPr>
      <w:r w:rsidRPr="001C604C">
        <w:t xml:space="preserve">“I am not </w:t>
      </w:r>
      <w:proofErr w:type="gramStart"/>
      <w:r w:rsidRPr="001C604C">
        <w:t>Canadian</w:t>
      </w:r>
      <w:proofErr w:type="gramEnd"/>
      <w:r w:rsidRPr="001C604C">
        <w:t xml:space="preserve"> and I am not American.”</w:t>
      </w:r>
    </w:p>
    <w:p w14:paraId="3F7EB9F3" w14:textId="77777777" w:rsidR="001C604C" w:rsidRDefault="001C604C" w:rsidP="001C604C">
      <w:pPr>
        <w:pStyle w:val="ListParagraph"/>
        <w:numPr>
          <w:ilvl w:val="0"/>
          <w:numId w:val="2"/>
        </w:numPr>
      </w:pPr>
      <w:r>
        <w:t>Immigration and Indigenous people</w:t>
      </w:r>
    </w:p>
    <w:p w14:paraId="7BB06D80" w14:textId="77777777" w:rsidR="001C604C" w:rsidRDefault="001C604C" w:rsidP="001C604C">
      <w:pPr>
        <w:pStyle w:val="ListParagraph"/>
        <w:numPr>
          <w:ilvl w:val="1"/>
          <w:numId w:val="2"/>
        </w:numPr>
      </w:pPr>
      <w:r>
        <w:t>Canada as a country of immigrants serves to ask colonization of Indigenous people</w:t>
      </w:r>
    </w:p>
    <w:p w14:paraId="3A65B99E" w14:textId="77777777" w:rsidR="001C604C" w:rsidRDefault="001C604C" w:rsidP="001C604C">
      <w:pPr>
        <w:pStyle w:val="ListParagraph"/>
        <w:numPr>
          <w:ilvl w:val="1"/>
          <w:numId w:val="2"/>
        </w:numPr>
      </w:pPr>
      <w:r>
        <w:t xml:space="preserve">Idea of Europeans as </w:t>
      </w:r>
      <w:proofErr w:type="gramStart"/>
      <w:r>
        <w:t>settlers</w:t>
      </w:r>
      <w:proofErr w:type="gramEnd"/>
      <w:r>
        <w:t xml:space="preserve"> masks Indigenous people who lived here</w:t>
      </w:r>
    </w:p>
    <w:p w14:paraId="6B8EAE73" w14:textId="77777777" w:rsidR="001C604C" w:rsidRDefault="001C604C" w:rsidP="001C604C">
      <w:pPr>
        <w:pStyle w:val="ListParagraph"/>
        <w:numPr>
          <w:ilvl w:val="1"/>
          <w:numId w:val="2"/>
        </w:numPr>
      </w:pPr>
      <w:r>
        <w:t>While both immigrants and Indigenous people are marginalized populations, the claims of these groups are not articulated in the same terms, and the allegiance rarely reaches the level of shared demands or joint manifesto</w:t>
      </w:r>
    </w:p>
    <w:p w14:paraId="5BC759A0" w14:textId="77777777" w:rsidR="001C604C" w:rsidRDefault="001C604C" w:rsidP="001C604C">
      <w:pPr>
        <w:pStyle w:val="ListParagraph"/>
        <w:numPr>
          <w:ilvl w:val="0"/>
          <w:numId w:val="2"/>
        </w:numPr>
      </w:pPr>
      <w:r>
        <w:t>Borrows:</w:t>
      </w:r>
    </w:p>
    <w:p w14:paraId="09C6460A" w14:textId="77777777" w:rsidR="001C604C" w:rsidRDefault="001C604C" w:rsidP="001C604C">
      <w:pPr>
        <w:pStyle w:val="ListParagraph"/>
        <w:numPr>
          <w:ilvl w:val="1"/>
          <w:numId w:val="2"/>
        </w:numPr>
      </w:pPr>
      <w:r>
        <w:t>Aboriginal citizenship with the land is being slowly diminished. The disenfranchisement of our people (and our spirits) from the land, water, animals, and trees continues at an alarming rate.</w:t>
      </w:r>
    </w:p>
    <w:p w14:paraId="1679AB3A" w14:textId="77777777" w:rsidR="001C604C" w:rsidRDefault="001C604C" w:rsidP="001C604C">
      <w:pPr>
        <w:pStyle w:val="ListParagraph"/>
        <w:numPr>
          <w:ilvl w:val="1"/>
          <w:numId w:val="2"/>
        </w:numPr>
      </w:pPr>
      <w:r>
        <w:t>For too long the burden of cultural transmission has been placed on these reserve-based teachers and leaders – aboriginal ideas expanded to other areas of life (law, medicine, politics, science)</w:t>
      </w:r>
    </w:p>
    <w:p w14:paraId="54AA8F62" w14:textId="77777777" w:rsidR="001C604C" w:rsidRDefault="001C604C" w:rsidP="001C604C">
      <w:pPr>
        <w:pStyle w:val="ListParagraph"/>
        <w:numPr>
          <w:ilvl w:val="1"/>
          <w:numId w:val="2"/>
        </w:numPr>
      </w:pPr>
      <w:r>
        <w:t xml:space="preserve">After all, this is our country. Aboriginal people have the right, and the legal obligation of a prior citizenship, to participate in its changes. We have lived here for centuries and will for centuries more. We will continue to influence its resource utilization, govern its human relationships, participate in trade, and be involved in </w:t>
      </w:r>
      <w:proofErr w:type="gramStart"/>
      <w:r>
        <w:t>all of</w:t>
      </w:r>
      <w:proofErr w:type="gramEnd"/>
      <w:r>
        <w:t xml:space="preserve"> its relations—as we have done for millennia</w:t>
      </w:r>
    </w:p>
    <w:p w14:paraId="2E4B8F19" w14:textId="77777777" w:rsidR="001C604C" w:rsidRDefault="001C604C" w:rsidP="001C604C">
      <w:pPr>
        <w:pStyle w:val="ListParagraph"/>
        <w:numPr>
          <w:ilvl w:val="1"/>
          <w:numId w:val="2"/>
        </w:numPr>
      </w:pPr>
      <w:r>
        <w:lastRenderedPageBreak/>
        <w:t>Fuller citizenship requires that this be done in concert with other Canadians—as well as on our own, in our own communities</w:t>
      </w:r>
    </w:p>
    <w:p w14:paraId="23BD8C86" w14:textId="77777777" w:rsidR="001C604C" w:rsidRDefault="001C604C" w:rsidP="001C604C">
      <w:pPr>
        <w:pStyle w:val="ListParagraph"/>
        <w:numPr>
          <w:ilvl w:val="1"/>
          <w:numId w:val="2"/>
        </w:numPr>
      </w:pPr>
      <w:r>
        <w:t>Without this power we are excluded from the decision-making structures that have the potential to destroy our lands. This is a flawed notion of citizenship.</w:t>
      </w:r>
    </w:p>
    <w:p w14:paraId="39C4AD5F" w14:textId="77777777" w:rsidR="001C604C" w:rsidRDefault="001C604C" w:rsidP="001C604C">
      <w:pPr>
        <w:pStyle w:val="ListParagraph"/>
        <w:numPr>
          <w:ilvl w:val="1"/>
          <w:numId w:val="2"/>
        </w:numPr>
      </w:pPr>
      <w:r>
        <w:t>Borrows’s call to Indigenize the meaning of “citizenship” is a deep and profound invitation to reorder Canada’s immigration mythology.</w:t>
      </w:r>
    </w:p>
    <w:p w14:paraId="7975C19A" w14:textId="0B25BA2B" w:rsidR="001C604C" w:rsidRDefault="001C604C" w:rsidP="001C604C">
      <w:pPr>
        <w:pStyle w:val="ListParagraph"/>
        <w:numPr>
          <w:ilvl w:val="0"/>
          <w:numId w:val="2"/>
        </w:numPr>
      </w:pPr>
      <w:r w:rsidRPr="001C604C">
        <w:t>Registered Indian Status and the Right of Entry</w:t>
      </w:r>
    </w:p>
    <w:p w14:paraId="45E7B376" w14:textId="2AEA4C16" w:rsidR="001C604C" w:rsidRPr="001C604C" w:rsidRDefault="001C604C" w:rsidP="001C604C">
      <w:pPr>
        <w:pStyle w:val="ListParagraph"/>
        <w:numPr>
          <w:ilvl w:val="1"/>
          <w:numId w:val="2"/>
        </w:numPr>
      </w:pPr>
      <w:r w:rsidRPr="001C604C">
        <w:t>Since 1976, Canadian immigration acts have recognized the rights of registered Indians to cross the Canada-U.S. border regardless of Canadian or U.S. citizenship.</w:t>
      </w:r>
    </w:p>
    <w:p w14:paraId="381E47EE" w14:textId="64DC9519" w:rsidR="001C604C" w:rsidRDefault="001C604C" w:rsidP="001C604C">
      <w:pPr>
        <w:pStyle w:val="ListParagraph"/>
        <w:numPr>
          <w:ilvl w:val="1"/>
          <w:numId w:val="2"/>
        </w:numPr>
      </w:pPr>
      <w:r w:rsidRPr="001C604C">
        <w:t>IRPA sec. 19 (1): “Every Canadian citizen within the meaning of the Citizenship Act and every person registered as an Indian under the Indian Act has the right to enter and remain in Canada in accordance with this Act, and an officer shall allow the person to enter Canada if satisfied following an examination on their entry that the person is a citizen or registered Indian.”</w:t>
      </w:r>
    </w:p>
    <w:p w14:paraId="32E868E5" w14:textId="738B634C" w:rsidR="001C604C" w:rsidRDefault="00874443" w:rsidP="001C604C">
      <w:pPr>
        <w:pStyle w:val="ListParagraph"/>
        <w:numPr>
          <w:ilvl w:val="0"/>
          <w:numId w:val="2"/>
        </w:numPr>
      </w:pPr>
      <w:r w:rsidRPr="00874443">
        <w:t>Emergence of Racial Hierarchies in Immigration Laws</w:t>
      </w:r>
    </w:p>
    <w:p w14:paraId="2DB04D8B" w14:textId="77777777" w:rsidR="00874443" w:rsidRPr="00874443" w:rsidRDefault="00874443" w:rsidP="00874443">
      <w:pPr>
        <w:pStyle w:val="ListParagraph"/>
        <w:numPr>
          <w:ilvl w:val="0"/>
          <w:numId w:val="2"/>
        </w:numPr>
      </w:pPr>
      <w:r w:rsidRPr="00874443">
        <w:t>Until the 1870s, there were no restrictions on immigration to North America, but anti-Chinese sentiment started growing after the 1848 gold rush.</w:t>
      </w:r>
    </w:p>
    <w:p w14:paraId="5F9B9CD8" w14:textId="77777777" w:rsidR="00874443" w:rsidRPr="00874443" w:rsidRDefault="00874443" w:rsidP="00874443">
      <w:pPr>
        <w:pStyle w:val="ListParagraph"/>
        <w:numPr>
          <w:ilvl w:val="0"/>
          <w:numId w:val="2"/>
        </w:numPr>
      </w:pPr>
      <w:r w:rsidRPr="00874443">
        <w:t>Emergence of three racial classes of immigrants:</w:t>
      </w:r>
    </w:p>
    <w:p w14:paraId="6FDCF204" w14:textId="77777777" w:rsidR="00874443" w:rsidRPr="00874443" w:rsidRDefault="00874443" w:rsidP="00874443">
      <w:pPr>
        <w:pStyle w:val="ListParagraph"/>
        <w:numPr>
          <w:ilvl w:val="1"/>
          <w:numId w:val="2"/>
        </w:numPr>
      </w:pPr>
      <w:r w:rsidRPr="00874443">
        <w:t>Preferred: British, Irish, American, French, German, Scandinavian.</w:t>
      </w:r>
    </w:p>
    <w:p w14:paraId="0A3D84B5" w14:textId="77777777" w:rsidR="00874443" w:rsidRPr="00874443" w:rsidRDefault="00874443" w:rsidP="00874443">
      <w:pPr>
        <w:pStyle w:val="ListParagraph"/>
        <w:numPr>
          <w:ilvl w:val="1"/>
          <w:numId w:val="2"/>
        </w:numPr>
      </w:pPr>
      <w:r w:rsidRPr="00874443">
        <w:t>Non-preferred: Italian, Greek, Jewish, Russian, Ukrainian, other Southern or Eastern European.</w:t>
      </w:r>
    </w:p>
    <w:p w14:paraId="456D4E13" w14:textId="7518D3F7" w:rsidR="00874443" w:rsidRDefault="00874443" w:rsidP="00874443">
      <w:pPr>
        <w:pStyle w:val="ListParagraph"/>
        <w:numPr>
          <w:ilvl w:val="1"/>
          <w:numId w:val="2"/>
        </w:numPr>
      </w:pPr>
      <w:r w:rsidRPr="00874443">
        <w:t>Excluded: Chinese, Japanese, South Asian, Caribbean, Afro-American.</w:t>
      </w:r>
    </w:p>
    <w:p w14:paraId="10F0521C" w14:textId="3EA50EB6" w:rsidR="00874443" w:rsidRDefault="00874443" w:rsidP="001C604C">
      <w:pPr>
        <w:pStyle w:val="ListParagraph"/>
        <w:numPr>
          <w:ilvl w:val="0"/>
          <w:numId w:val="2"/>
        </w:numPr>
      </w:pPr>
      <w:r w:rsidRPr="00874443">
        <w:t>Local Anti-Chinese Laws</w:t>
      </w:r>
    </w:p>
    <w:p w14:paraId="238390E4" w14:textId="77777777" w:rsidR="00874443" w:rsidRPr="00874443" w:rsidRDefault="00874443" w:rsidP="00874443">
      <w:pPr>
        <w:pStyle w:val="ListParagraph"/>
        <w:numPr>
          <w:ilvl w:val="1"/>
          <w:numId w:val="2"/>
        </w:numPr>
      </w:pPr>
      <w:r w:rsidRPr="00874443">
        <w:t>1852: California enacts a $5 landing fee for alien passengers. In 1855 extended to $50 for “aliens not eligible for naturalization.” This was struck down by US Supreme Court for interfering with the exclusive federal power over immigration.</w:t>
      </w:r>
    </w:p>
    <w:p w14:paraId="5D323F3F" w14:textId="095A4E87" w:rsidR="00874443" w:rsidRDefault="00874443" w:rsidP="00874443">
      <w:pPr>
        <w:pStyle w:val="ListParagraph"/>
        <w:numPr>
          <w:ilvl w:val="1"/>
          <w:numId w:val="2"/>
        </w:numPr>
      </w:pPr>
      <w:r w:rsidRPr="00874443">
        <w:t>1855: Colony of Victoria (Australia) also enacts a £10 landing fee, and limits Chinese passengers to 1 person for every 2 tons of ship weight. Similar legislation from other Australian colonies.</w:t>
      </w:r>
    </w:p>
    <w:p w14:paraId="22A27CFD" w14:textId="7EF6BA01" w:rsidR="00874443" w:rsidRDefault="00874443" w:rsidP="001C604C">
      <w:pPr>
        <w:pStyle w:val="ListParagraph"/>
        <w:numPr>
          <w:ilvl w:val="0"/>
          <w:numId w:val="2"/>
        </w:numPr>
      </w:pPr>
      <w:r w:rsidRPr="00874443">
        <w:t>National Anti-Chinese Laws</w:t>
      </w:r>
    </w:p>
    <w:p w14:paraId="714DD588" w14:textId="77777777" w:rsidR="00874443" w:rsidRPr="00874443" w:rsidRDefault="00874443" w:rsidP="00874443">
      <w:pPr>
        <w:pStyle w:val="ListParagraph"/>
        <w:numPr>
          <w:ilvl w:val="1"/>
          <w:numId w:val="2"/>
        </w:numPr>
      </w:pPr>
      <w:r w:rsidRPr="00874443">
        <w:t>Renewed wave of Chinese immigration and anti-Chinese sentiment in the 1870s.</w:t>
      </w:r>
    </w:p>
    <w:p w14:paraId="5205AE01" w14:textId="77777777" w:rsidR="00874443" w:rsidRPr="00874443" w:rsidRDefault="00874443" w:rsidP="00874443">
      <w:pPr>
        <w:pStyle w:val="ListParagraph"/>
        <w:numPr>
          <w:ilvl w:val="1"/>
          <w:numId w:val="2"/>
        </w:numPr>
      </w:pPr>
      <w:r w:rsidRPr="00874443">
        <w:t>1881: Australian colonies enact uniform restrictions, with £10 landing fee and Chinese passenger/tonnage restrictions.</w:t>
      </w:r>
    </w:p>
    <w:p w14:paraId="3EF12FE9" w14:textId="77777777" w:rsidR="00874443" w:rsidRPr="00874443" w:rsidRDefault="00874443" w:rsidP="00874443">
      <w:pPr>
        <w:pStyle w:val="ListParagraph"/>
        <w:numPr>
          <w:ilvl w:val="1"/>
          <w:numId w:val="2"/>
        </w:numPr>
      </w:pPr>
      <w:r w:rsidRPr="00874443">
        <w:t xml:space="preserve">1882: Californian pressure results in U.S. federal Chinese Exclusion Act, barring labourers but allowing merchants and students to visit. Chinese already in the USA could stay, but after 1888, if they left for any </w:t>
      </w:r>
      <w:proofErr w:type="gramStart"/>
      <w:r w:rsidRPr="00874443">
        <w:t>period of time</w:t>
      </w:r>
      <w:proofErr w:type="gramEnd"/>
      <w:r w:rsidRPr="00874443">
        <w:t>, they could not return.</w:t>
      </w:r>
    </w:p>
    <w:p w14:paraId="5A4AB0D9" w14:textId="45C7C56D" w:rsidR="00874443" w:rsidRDefault="00874443" w:rsidP="00874443">
      <w:pPr>
        <w:pStyle w:val="ListParagraph"/>
        <w:numPr>
          <w:ilvl w:val="1"/>
          <w:numId w:val="2"/>
        </w:numPr>
      </w:pPr>
      <w:r w:rsidRPr="00874443">
        <w:t>1885: Canada follows Australia, $50 landing tax and 1 Chinese passenger per 50 tons of ship weight.</w:t>
      </w:r>
    </w:p>
    <w:p w14:paraId="6157B5A2" w14:textId="77777777" w:rsidR="0070104F" w:rsidRPr="0070104F" w:rsidRDefault="0070104F" w:rsidP="0070104F">
      <w:pPr>
        <w:pStyle w:val="ListParagraph"/>
        <w:numPr>
          <w:ilvl w:val="0"/>
          <w:numId w:val="2"/>
        </w:numPr>
      </w:pPr>
      <w:r w:rsidRPr="0070104F">
        <w:t>Complete Chinese Bans</w:t>
      </w:r>
    </w:p>
    <w:p w14:paraId="7CE0044E" w14:textId="77777777" w:rsidR="0070104F" w:rsidRPr="0070104F" w:rsidRDefault="0070104F" w:rsidP="0070104F">
      <w:pPr>
        <w:pStyle w:val="ListParagraph"/>
        <w:numPr>
          <w:ilvl w:val="1"/>
          <w:numId w:val="2"/>
        </w:numPr>
      </w:pPr>
      <w:r w:rsidRPr="0070104F">
        <w:t>In Canada, the head tax/landing tax was increased to $100 in 1900 and then to $500 in 1903.</w:t>
      </w:r>
    </w:p>
    <w:p w14:paraId="3912193A" w14:textId="77777777" w:rsidR="0070104F" w:rsidRPr="0070104F" w:rsidRDefault="0070104F" w:rsidP="0070104F">
      <w:pPr>
        <w:pStyle w:val="ListParagraph"/>
        <w:numPr>
          <w:ilvl w:val="1"/>
          <w:numId w:val="2"/>
        </w:numPr>
      </w:pPr>
      <w:r w:rsidRPr="0070104F">
        <w:t>1917: USA introduces the “Asiatic Barred Zone”: all immigration from East of Greece is prohibited.</w:t>
      </w:r>
    </w:p>
    <w:p w14:paraId="065E8756" w14:textId="77777777" w:rsidR="0070104F" w:rsidRPr="0070104F" w:rsidRDefault="0070104F" w:rsidP="0070104F">
      <w:pPr>
        <w:pStyle w:val="ListParagraph"/>
        <w:numPr>
          <w:ilvl w:val="1"/>
          <w:numId w:val="2"/>
        </w:numPr>
      </w:pPr>
      <w:r w:rsidRPr="0070104F">
        <w:t>1923: Canada bans Chinese immigration completely, except for merchants.</w:t>
      </w:r>
    </w:p>
    <w:p w14:paraId="737AA9BC" w14:textId="77777777" w:rsidR="0070104F" w:rsidRPr="0070104F" w:rsidRDefault="0070104F" w:rsidP="0070104F">
      <w:pPr>
        <w:pStyle w:val="ListParagraph"/>
        <w:numPr>
          <w:ilvl w:val="0"/>
          <w:numId w:val="2"/>
        </w:numPr>
      </w:pPr>
      <w:r w:rsidRPr="0070104F">
        <w:t>Head Tax vs. Complete Ban?</w:t>
      </w:r>
    </w:p>
    <w:p w14:paraId="43CE73AE" w14:textId="77777777" w:rsidR="0070104F" w:rsidRPr="0070104F" w:rsidRDefault="0070104F" w:rsidP="0070104F">
      <w:pPr>
        <w:pStyle w:val="ListParagraph"/>
        <w:numPr>
          <w:ilvl w:val="1"/>
          <w:numId w:val="2"/>
        </w:numPr>
      </w:pPr>
      <w:r w:rsidRPr="0070104F">
        <w:t>Why did Canada not ban Chinese immigration completely until 1923?</w:t>
      </w:r>
    </w:p>
    <w:p w14:paraId="6238A0B7" w14:textId="77777777" w:rsidR="0070104F" w:rsidRPr="0070104F" w:rsidRDefault="0070104F" w:rsidP="0070104F">
      <w:pPr>
        <w:pStyle w:val="ListParagraph"/>
        <w:numPr>
          <w:ilvl w:val="2"/>
          <w:numId w:val="2"/>
        </w:numPr>
      </w:pPr>
      <w:r w:rsidRPr="0070104F">
        <w:t xml:space="preserve">1) Need for manpower to build the Canadian Pacific </w:t>
      </w:r>
      <w:proofErr w:type="gramStart"/>
      <w:r w:rsidRPr="0070104F">
        <w:t>Railroad;</w:t>
      </w:r>
      <w:proofErr w:type="gramEnd"/>
    </w:p>
    <w:p w14:paraId="317A89C3" w14:textId="77777777" w:rsidR="0070104F" w:rsidRPr="0070104F" w:rsidRDefault="0070104F" w:rsidP="0070104F">
      <w:pPr>
        <w:pStyle w:val="ListParagraph"/>
        <w:numPr>
          <w:ilvl w:val="2"/>
          <w:numId w:val="2"/>
        </w:numPr>
      </w:pPr>
      <w:r w:rsidRPr="0070104F">
        <w:t>2) Most Chinese immigrants’ real destination was the USA, they only landed in Canada to circumvent the U.S. immigration ban.</w:t>
      </w:r>
    </w:p>
    <w:p w14:paraId="4503CC4A" w14:textId="77777777" w:rsidR="0070104F" w:rsidRPr="0070104F" w:rsidRDefault="0070104F" w:rsidP="0070104F">
      <w:pPr>
        <w:pStyle w:val="ListParagraph"/>
        <w:numPr>
          <w:ilvl w:val="1"/>
          <w:numId w:val="2"/>
        </w:numPr>
      </w:pPr>
      <w:r w:rsidRPr="0070104F">
        <w:t>Why did Canada then ban Chinese immigration completely in 1923?</w:t>
      </w:r>
    </w:p>
    <w:p w14:paraId="3DC1138A" w14:textId="7153093C" w:rsidR="0070104F" w:rsidRDefault="0070104F" w:rsidP="0070104F">
      <w:pPr>
        <w:pStyle w:val="ListParagraph"/>
        <w:numPr>
          <w:ilvl w:val="2"/>
          <w:numId w:val="2"/>
        </w:numPr>
      </w:pPr>
      <w:r w:rsidRPr="0070104F">
        <w:t>Part of general ban on immigration after World War I; by 1929, the only allowed immigrants were Americans, British and experienced farmers.</w:t>
      </w:r>
    </w:p>
    <w:p w14:paraId="623DB841" w14:textId="77777777" w:rsidR="007E7CFE" w:rsidRPr="00976DB8" w:rsidRDefault="007E7CFE" w:rsidP="007E7CFE">
      <w:pPr>
        <w:pStyle w:val="ListParagraph"/>
        <w:numPr>
          <w:ilvl w:val="0"/>
          <w:numId w:val="2"/>
        </w:numPr>
        <w:rPr>
          <w:b/>
          <w:bCs/>
        </w:rPr>
      </w:pPr>
      <w:r w:rsidRPr="00976DB8">
        <w:rPr>
          <w:b/>
          <w:bCs/>
        </w:rPr>
        <w:lastRenderedPageBreak/>
        <w:t xml:space="preserve">Union </w:t>
      </w:r>
      <w:proofErr w:type="spellStart"/>
      <w:r w:rsidRPr="00976DB8">
        <w:rPr>
          <w:b/>
          <w:bCs/>
        </w:rPr>
        <w:t>Collery</w:t>
      </w:r>
      <w:proofErr w:type="spellEnd"/>
      <w:r w:rsidRPr="00976DB8">
        <w:rPr>
          <w:b/>
          <w:bCs/>
        </w:rPr>
        <w:t xml:space="preserve"> (UK JCPC):</w:t>
      </w:r>
    </w:p>
    <w:p w14:paraId="74D2881A" w14:textId="77777777" w:rsidR="007E7CFE" w:rsidRDefault="007E7CFE" w:rsidP="0011790A">
      <w:pPr>
        <w:pStyle w:val="ListParagraph"/>
        <w:numPr>
          <w:ilvl w:val="1"/>
          <w:numId w:val="2"/>
        </w:numPr>
      </w:pPr>
      <w:r>
        <w:t>Facts:</w:t>
      </w:r>
    </w:p>
    <w:p w14:paraId="4BBC3C44" w14:textId="77777777" w:rsidR="007E7CFE" w:rsidRDefault="007E7CFE" w:rsidP="0011790A">
      <w:pPr>
        <w:pStyle w:val="ListParagraph"/>
        <w:numPr>
          <w:ilvl w:val="2"/>
          <w:numId w:val="2"/>
        </w:numPr>
      </w:pPr>
      <w:r>
        <w:t xml:space="preserve">Union </w:t>
      </w:r>
      <w:proofErr w:type="spellStart"/>
      <w:r>
        <w:t>Collery</w:t>
      </w:r>
      <w:proofErr w:type="spellEnd"/>
      <w:r>
        <w:t xml:space="preserve"> employed Chinese to work in mines</w:t>
      </w:r>
    </w:p>
    <w:p w14:paraId="0F60C90F" w14:textId="77777777" w:rsidR="007E7CFE" w:rsidRDefault="007E7CFE" w:rsidP="0011790A">
      <w:pPr>
        <w:pStyle w:val="ListParagraph"/>
        <w:numPr>
          <w:ilvl w:val="2"/>
          <w:numId w:val="2"/>
        </w:numPr>
      </w:pPr>
      <w:r>
        <w:t>Legislation prohibited Chinese people from working in mines</w:t>
      </w:r>
    </w:p>
    <w:p w14:paraId="0F0DFB73" w14:textId="77777777" w:rsidR="007E7CFE" w:rsidRDefault="007E7CFE" w:rsidP="0011790A">
      <w:pPr>
        <w:pStyle w:val="ListParagraph"/>
        <w:numPr>
          <w:ilvl w:val="2"/>
          <w:numId w:val="2"/>
        </w:numPr>
      </w:pPr>
      <w:r>
        <w:t>Shareholder wanted Chinese to stop working in company</w:t>
      </w:r>
    </w:p>
    <w:p w14:paraId="26742AB1" w14:textId="77777777" w:rsidR="007E7CFE" w:rsidRDefault="007E7CFE" w:rsidP="0011790A">
      <w:pPr>
        <w:pStyle w:val="ListParagraph"/>
        <w:numPr>
          <w:ilvl w:val="1"/>
          <w:numId w:val="2"/>
        </w:numPr>
      </w:pPr>
      <w:r>
        <w:t>JCPC:</w:t>
      </w:r>
    </w:p>
    <w:p w14:paraId="51969FD1" w14:textId="77777777" w:rsidR="007E7CFE" w:rsidRDefault="007E7CFE" w:rsidP="0011790A">
      <w:pPr>
        <w:pStyle w:val="ListParagraph"/>
        <w:numPr>
          <w:ilvl w:val="2"/>
          <w:numId w:val="2"/>
        </w:numPr>
      </w:pPr>
      <w:r>
        <w:t>Constitution 1867 s 92 did not include coal mines</w:t>
      </w:r>
    </w:p>
    <w:p w14:paraId="1A7DF4C3" w14:textId="0D4A0375" w:rsidR="007E7CFE" w:rsidRDefault="007E7CFE" w:rsidP="0011790A">
      <w:pPr>
        <w:pStyle w:val="ListParagraph"/>
        <w:numPr>
          <w:ilvl w:val="3"/>
          <w:numId w:val="2"/>
        </w:numPr>
      </w:pPr>
      <w:r>
        <w:t>And s 91 (25) includes naturalization and aliens</w:t>
      </w:r>
    </w:p>
    <w:p w14:paraId="6D239C87" w14:textId="77777777" w:rsidR="007E7CFE" w:rsidRDefault="007E7CFE" w:rsidP="0011790A">
      <w:pPr>
        <w:pStyle w:val="ListParagraph"/>
        <w:numPr>
          <w:ilvl w:val="2"/>
          <w:numId w:val="2"/>
        </w:numPr>
      </w:pPr>
      <w:r>
        <w:t>Not mean regulate all residents of Canada (all naturalized aliens become Canadian subject of the Queen)</w:t>
      </w:r>
    </w:p>
    <w:p w14:paraId="0A38D005" w14:textId="77777777" w:rsidR="007E7CFE" w:rsidRDefault="007E7CFE" w:rsidP="0011790A">
      <w:pPr>
        <w:pStyle w:val="ListParagraph"/>
        <w:numPr>
          <w:ilvl w:val="2"/>
          <w:numId w:val="2"/>
        </w:numPr>
      </w:pPr>
      <w:r>
        <w:t>The subject of “naturalization” seems prima facie to ­include the power of enacting what shall be the consequences of naturalization, or, in other words, what shall be the rights and privileges pertaining to residents in Canada after they have been naturalized</w:t>
      </w:r>
    </w:p>
    <w:p w14:paraId="409115BA" w14:textId="77777777" w:rsidR="007E7CFE" w:rsidRDefault="007E7CFE" w:rsidP="0011790A">
      <w:pPr>
        <w:pStyle w:val="ListParagraph"/>
        <w:numPr>
          <w:ilvl w:val="2"/>
          <w:numId w:val="2"/>
        </w:numPr>
      </w:pPr>
      <w:r>
        <w:t xml:space="preserve">But it seems clear that the expression “aliens” occurring in that clause refers to, and at least ­includes, all aliens who have not yet been </w:t>
      </w:r>
      <w:proofErr w:type="gramStart"/>
      <w:r>
        <w:t>naturalized;</w:t>
      </w:r>
      <w:proofErr w:type="gramEnd"/>
    </w:p>
    <w:p w14:paraId="18FB461B" w14:textId="77777777" w:rsidR="007E7CFE" w:rsidRDefault="007E7CFE" w:rsidP="0011790A">
      <w:pPr>
        <w:pStyle w:val="ListParagraph"/>
        <w:numPr>
          <w:ilvl w:val="2"/>
          <w:numId w:val="2"/>
        </w:numPr>
      </w:pPr>
      <w:r>
        <w:t>Land Mines act provision was ultra vires of provincial legislature</w:t>
      </w:r>
    </w:p>
    <w:p w14:paraId="7ABD42DC" w14:textId="77777777" w:rsidR="007E7CFE" w:rsidRPr="00976DB8" w:rsidRDefault="007E7CFE" w:rsidP="007E7CFE">
      <w:pPr>
        <w:pStyle w:val="ListParagraph"/>
        <w:numPr>
          <w:ilvl w:val="0"/>
          <w:numId w:val="2"/>
        </w:numPr>
        <w:rPr>
          <w:b/>
          <w:bCs/>
        </w:rPr>
      </w:pPr>
      <w:r w:rsidRPr="00976DB8">
        <w:rPr>
          <w:b/>
          <w:bCs/>
        </w:rPr>
        <w:t>Quong-Wing v The King (SCC)</w:t>
      </w:r>
    </w:p>
    <w:p w14:paraId="49BAF5F2" w14:textId="6B73590C" w:rsidR="007E7CFE" w:rsidRDefault="007E7CFE" w:rsidP="007E7CFE">
      <w:pPr>
        <w:pStyle w:val="ListParagraph"/>
        <w:numPr>
          <w:ilvl w:val="1"/>
          <w:numId w:val="2"/>
        </w:numPr>
      </w:pPr>
      <w:r>
        <w:t>Facts:</w:t>
      </w:r>
    </w:p>
    <w:p w14:paraId="247A20DA" w14:textId="77777777" w:rsidR="007E7CFE" w:rsidRDefault="007E7CFE" w:rsidP="007E7CFE">
      <w:pPr>
        <w:pStyle w:val="ListParagraph"/>
        <w:numPr>
          <w:ilvl w:val="2"/>
          <w:numId w:val="2"/>
        </w:numPr>
      </w:pPr>
      <w:r>
        <w:t>Legislation prevented women from working in businesses owned by Asian people</w:t>
      </w:r>
    </w:p>
    <w:p w14:paraId="7C4B2029" w14:textId="77777777" w:rsidR="007E7CFE" w:rsidRDefault="007E7CFE" w:rsidP="007E7CFE">
      <w:pPr>
        <w:pStyle w:val="ListParagraph"/>
        <w:numPr>
          <w:ilvl w:val="1"/>
          <w:numId w:val="2"/>
        </w:numPr>
      </w:pPr>
      <w:r>
        <w:t>SCC:</w:t>
      </w:r>
    </w:p>
    <w:p w14:paraId="691DC458" w14:textId="77777777" w:rsidR="007E7CFE" w:rsidRDefault="007E7CFE" w:rsidP="007E7CFE">
      <w:pPr>
        <w:pStyle w:val="ListParagraph"/>
        <w:numPr>
          <w:ilvl w:val="2"/>
          <w:numId w:val="2"/>
        </w:numPr>
      </w:pPr>
      <w:r>
        <w:t xml:space="preserve">Looked at precedent in Union </w:t>
      </w:r>
      <w:proofErr w:type="spellStart"/>
      <w:r>
        <w:t>Collery</w:t>
      </w:r>
      <w:proofErr w:type="spellEnd"/>
    </w:p>
    <w:p w14:paraId="3602631F" w14:textId="77777777" w:rsidR="007E7CFE" w:rsidRDefault="007E7CFE" w:rsidP="007E7CFE">
      <w:pPr>
        <w:pStyle w:val="ListParagraph"/>
        <w:numPr>
          <w:ilvl w:val="2"/>
          <w:numId w:val="2"/>
        </w:numPr>
      </w:pPr>
      <w:r>
        <w:t>Also looked at later JCPC decision where it was held that section does not purport to deal with the consequences of either alienage or naturalization</w:t>
      </w:r>
    </w:p>
    <w:p w14:paraId="14A17F78" w14:textId="432C0E61" w:rsidR="007E7CFE" w:rsidRDefault="007E7CFE" w:rsidP="007E7CFE">
      <w:pPr>
        <w:pStyle w:val="ListParagraph"/>
        <w:numPr>
          <w:ilvl w:val="3"/>
          <w:numId w:val="2"/>
        </w:numPr>
      </w:pPr>
      <w:r>
        <w:t>It touched on alienage and naturalization, but did not determine its consequences</w:t>
      </w:r>
    </w:p>
    <w:p w14:paraId="12A3E4F4" w14:textId="77777777" w:rsidR="007E7CFE" w:rsidRDefault="007E7CFE" w:rsidP="007E7CFE">
      <w:pPr>
        <w:pStyle w:val="ListParagraph"/>
        <w:numPr>
          <w:ilvl w:val="2"/>
          <w:numId w:val="2"/>
        </w:numPr>
      </w:pPr>
      <w:r>
        <w:t>It was under provinces jurisdiction as it would fall under property and civil rights</w:t>
      </w:r>
    </w:p>
    <w:p w14:paraId="199633A2" w14:textId="34932D9F" w:rsidR="007E7CFE" w:rsidRPr="0070104F" w:rsidRDefault="007E7CFE" w:rsidP="007E7CFE">
      <w:pPr>
        <w:pStyle w:val="ListParagraph"/>
        <w:numPr>
          <w:ilvl w:val="2"/>
          <w:numId w:val="2"/>
        </w:numPr>
      </w:pPr>
      <w:r>
        <w:t xml:space="preserve">P&amp;S of law in Union </w:t>
      </w:r>
      <w:proofErr w:type="spellStart"/>
      <w:r>
        <w:t>Collery</w:t>
      </w:r>
      <w:proofErr w:type="spellEnd"/>
      <w:r>
        <w:t xml:space="preserve"> was not to regulate coal mines, but to affect the rights of Chinese</w:t>
      </w:r>
    </w:p>
    <w:p w14:paraId="33177B1D" w14:textId="77777777" w:rsidR="0070104F" w:rsidRPr="0070104F" w:rsidRDefault="0070104F" w:rsidP="0070104F">
      <w:pPr>
        <w:pStyle w:val="ListParagraph"/>
        <w:numPr>
          <w:ilvl w:val="0"/>
          <w:numId w:val="2"/>
        </w:numPr>
      </w:pPr>
      <w:r w:rsidRPr="0070104F">
        <w:t xml:space="preserve">Anti-Japanese Restrictions </w:t>
      </w:r>
    </w:p>
    <w:p w14:paraId="26DAC32E" w14:textId="77777777" w:rsidR="0070104F" w:rsidRPr="0070104F" w:rsidRDefault="0070104F" w:rsidP="0070104F">
      <w:pPr>
        <w:pStyle w:val="ListParagraph"/>
        <w:numPr>
          <w:ilvl w:val="1"/>
          <w:numId w:val="2"/>
        </w:numPr>
      </w:pPr>
      <w:r w:rsidRPr="0070104F">
        <w:t>1907: “Gentlemen’s Agreement” between USA and Japan, whereby USA does not formally ban Japanese immigration, but Japan does not allow its nationals to immigrate to the USA. Minimal Japanese immigration, by family members of Japanese already present in the USA, continues.</w:t>
      </w:r>
    </w:p>
    <w:p w14:paraId="317E85AB" w14:textId="77777777" w:rsidR="0070104F" w:rsidRPr="0070104F" w:rsidRDefault="0070104F" w:rsidP="0070104F">
      <w:pPr>
        <w:pStyle w:val="ListParagraph"/>
        <w:numPr>
          <w:ilvl w:val="1"/>
          <w:numId w:val="2"/>
        </w:numPr>
      </w:pPr>
      <w:r w:rsidRPr="0070104F">
        <w:t>1908: Hayashi-Lemieux Agreement (</w:t>
      </w:r>
      <w:proofErr w:type="gramStart"/>
      <w:r w:rsidRPr="0070104F">
        <w:t>Canadian-Japanese</w:t>
      </w:r>
      <w:proofErr w:type="gramEnd"/>
      <w:r w:rsidRPr="0070104F">
        <w:t xml:space="preserve"> Gentlemen’s Agreement): 400 Japanese allowed to immigrate to Canada per year, chosen by the Japanese government.</w:t>
      </w:r>
    </w:p>
    <w:p w14:paraId="5DDAAF4F" w14:textId="77777777" w:rsidR="0070104F" w:rsidRPr="0070104F" w:rsidRDefault="0070104F" w:rsidP="0070104F">
      <w:pPr>
        <w:pStyle w:val="ListParagraph"/>
        <w:numPr>
          <w:ilvl w:val="0"/>
          <w:numId w:val="2"/>
        </w:numPr>
      </w:pPr>
      <w:r w:rsidRPr="0070104F">
        <w:t>Anti-Indian Restrictions</w:t>
      </w:r>
    </w:p>
    <w:p w14:paraId="298460C3" w14:textId="77777777" w:rsidR="0070104F" w:rsidRPr="0070104F" w:rsidRDefault="0070104F" w:rsidP="0070104F">
      <w:pPr>
        <w:pStyle w:val="ListParagraph"/>
        <w:numPr>
          <w:ilvl w:val="1"/>
          <w:numId w:val="2"/>
        </w:numPr>
      </w:pPr>
      <w:r w:rsidRPr="0070104F">
        <w:t>1896 July: New South Wales (Australia) extends restrictions on Chinese immigrants (landing fee + passenger/tonnage) to Indian immigrants.</w:t>
      </w:r>
    </w:p>
    <w:p w14:paraId="5680E45E" w14:textId="77777777" w:rsidR="0070104F" w:rsidRPr="0070104F" w:rsidRDefault="0070104F" w:rsidP="0070104F">
      <w:pPr>
        <w:pStyle w:val="ListParagraph"/>
        <w:numPr>
          <w:ilvl w:val="1"/>
          <w:numId w:val="2"/>
        </w:numPr>
      </w:pPr>
      <w:r w:rsidRPr="0070104F">
        <w:t xml:space="preserve">1896 December: Natal Territory (South Africa) copies New South </w:t>
      </w:r>
      <w:proofErr w:type="spellStart"/>
      <w:r w:rsidRPr="0070104F">
        <w:t>Wales’</w:t>
      </w:r>
      <w:proofErr w:type="spellEnd"/>
      <w:r w:rsidRPr="0070104F">
        <w:t xml:space="preserve"> regulation.</w:t>
      </w:r>
    </w:p>
    <w:p w14:paraId="29C5C796" w14:textId="640DC005" w:rsidR="0070104F" w:rsidRDefault="0070104F" w:rsidP="0070104F">
      <w:pPr>
        <w:pStyle w:val="ListParagraph"/>
        <w:numPr>
          <w:ilvl w:val="1"/>
          <w:numId w:val="2"/>
        </w:numPr>
      </w:pPr>
      <w:r w:rsidRPr="0070104F">
        <w:t>1908: Canada enacts the continuous journey regulation: immigrants must come via one continuous journey from their home country, without changing ships. This was only possible from Western Europe at the time.</w:t>
      </w:r>
    </w:p>
    <w:p w14:paraId="23868C60" w14:textId="77777777" w:rsidR="0070104F" w:rsidRPr="0070104F" w:rsidRDefault="0070104F" w:rsidP="0070104F">
      <w:pPr>
        <w:pStyle w:val="ListParagraph"/>
        <w:numPr>
          <w:ilvl w:val="0"/>
          <w:numId w:val="2"/>
        </w:numPr>
      </w:pPr>
      <w:r w:rsidRPr="0070104F">
        <w:t>Anti-African Restrictions</w:t>
      </w:r>
    </w:p>
    <w:p w14:paraId="7BC41244" w14:textId="77777777" w:rsidR="0070104F" w:rsidRPr="0070104F" w:rsidRDefault="0070104F" w:rsidP="0070104F">
      <w:pPr>
        <w:pStyle w:val="ListParagraph"/>
        <w:numPr>
          <w:ilvl w:val="1"/>
          <w:numId w:val="2"/>
        </w:numPr>
      </w:pPr>
      <w:r w:rsidRPr="0070104F">
        <w:t>More uniquely a Canadian preoccupation, as transport to and from Africa was minimal – instead, Canadians were afraid of Afro-Caribbeans and Afro-Americans deciding to immigrate from the USA in search of less racism in Canada.</w:t>
      </w:r>
    </w:p>
    <w:p w14:paraId="2BFDC147" w14:textId="77777777" w:rsidR="0070104F" w:rsidRPr="0070104F" w:rsidRDefault="0070104F" w:rsidP="0070104F">
      <w:pPr>
        <w:pStyle w:val="ListParagraph"/>
        <w:numPr>
          <w:ilvl w:val="1"/>
          <w:numId w:val="2"/>
        </w:numPr>
      </w:pPr>
      <w:r w:rsidRPr="0070104F">
        <w:t xml:space="preserve">“The negro problem which faces the United States … is one in which Canadians have no desire to share. It is to be hoped that climatic conditions will prove unsatisfactory to those new </w:t>
      </w:r>
      <w:r w:rsidRPr="0070104F">
        <w:lastRenderedPageBreak/>
        <w:t>settlers, and that the fertile lands of the West will be left to be cultivated by the white race only.” (William Scott, 1912)</w:t>
      </w:r>
    </w:p>
    <w:p w14:paraId="40EC7CF6" w14:textId="77777777" w:rsidR="0070104F" w:rsidRPr="0070104F" w:rsidRDefault="0070104F" w:rsidP="0070104F">
      <w:pPr>
        <w:pStyle w:val="ListParagraph"/>
        <w:numPr>
          <w:ilvl w:val="1"/>
          <w:numId w:val="2"/>
        </w:numPr>
      </w:pPr>
      <w:r w:rsidRPr="0070104F">
        <w:t>Because officially refusing entry to American citizens would have been difficult, Canada instead chose to spread disinformation about Canada among African-</w:t>
      </w:r>
      <w:proofErr w:type="gramStart"/>
      <w:r w:rsidRPr="0070104F">
        <w:t>Americans, and</w:t>
      </w:r>
      <w:proofErr w:type="gramEnd"/>
      <w:r w:rsidRPr="0070104F">
        <w:t xml:space="preserve"> refusing occasional applicants because of the “unsuitable climate”.</w:t>
      </w:r>
    </w:p>
    <w:p w14:paraId="4B82BDBC" w14:textId="77777777" w:rsidR="0070104F" w:rsidRPr="0070104F" w:rsidRDefault="0070104F" w:rsidP="0070104F">
      <w:pPr>
        <w:pStyle w:val="ListParagraph"/>
        <w:numPr>
          <w:ilvl w:val="0"/>
          <w:numId w:val="2"/>
        </w:numPr>
      </w:pPr>
      <w:r w:rsidRPr="0070104F">
        <w:t>Flexible Restrictive Methods</w:t>
      </w:r>
    </w:p>
    <w:p w14:paraId="71B5C35D" w14:textId="77777777" w:rsidR="0070104F" w:rsidRPr="0070104F" w:rsidRDefault="0070104F" w:rsidP="007E7CFE">
      <w:pPr>
        <w:pStyle w:val="ListParagraph"/>
        <w:numPr>
          <w:ilvl w:val="1"/>
          <w:numId w:val="2"/>
        </w:numPr>
      </w:pPr>
      <w:r w:rsidRPr="0070104F">
        <w:t>Literacy tests used in South Africa and Australia from 1897 to deny immigration to non-British.</w:t>
      </w:r>
    </w:p>
    <w:p w14:paraId="6514C077" w14:textId="77777777" w:rsidR="0070104F" w:rsidRPr="0070104F" w:rsidRDefault="0070104F" w:rsidP="007E7CFE">
      <w:pPr>
        <w:pStyle w:val="ListParagraph"/>
        <w:numPr>
          <w:ilvl w:val="1"/>
          <w:numId w:val="2"/>
        </w:numPr>
      </w:pPr>
      <w:r w:rsidRPr="0070104F">
        <w:t>USA adopted a literacy test in 1917, Canada in 1919.</w:t>
      </w:r>
    </w:p>
    <w:p w14:paraId="77E29607" w14:textId="499623B5" w:rsidR="0070104F" w:rsidRPr="0070104F" w:rsidRDefault="0070104F" w:rsidP="007E7CFE">
      <w:pPr>
        <w:pStyle w:val="ListParagraph"/>
        <w:numPr>
          <w:ilvl w:val="1"/>
          <w:numId w:val="2"/>
        </w:numPr>
      </w:pPr>
      <w:r w:rsidRPr="0070104F">
        <w:t xml:space="preserve">In USA, literacy must be proved in a language of the immigrant’s choice; in South Africa and Australia, the immigration officer chose the (European) language and the degree of testing. </w:t>
      </w:r>
    </w:p>
    <w:p w14:paraId="4AA284E7" w14:textId="77777777" w:rsidR="0070104F" w:rsidRPr="0070104F" w:rsidRDefault="0070104F" w:rsidP="007E7CFE">
      <w:pPr>
        <w:pStyle w:val="ListParagraph"/>
        <w:numPr>
          <w:ilvl w:val="1"/>
          <w:numId w:val="2"/>
        </w:numPr>
      </w:pPr>
      <w:r w:rsidRPr="0070104F">
        <w:t xml:space="preserve">Further flexible method: selective imposition of health examinations and financial requirements. </w:t>
      </w:r>
    </w:p>
    <w:p w14:paraId="57D15D38" w14:textId="5C68D08D" w:rsidR="0070104F" w:rsidRPr="0070104F" w:rsidRDefault="0070104F" w:rsidP="0070104F">
      <w:pPr>
        <w:pStyle w:val="ListParagraph"/>
        <w:numPr>
          <w:ilvl w:val="0"/>
          <w:numId w:val="2"/>
        </w:numPr>
      </w:pPr>
      <w:r w:rsidRPr="0070104F">
        <w:t>National Origin Quotas as Method</w:t>
      </w:r>
    </w:p>
    <w:p w14:paraId="15F21C3E" w14:textId="77777777" w:rsidR="0070104F" w:rsidRPr="0070104F" w:rsidRDefault="0070104F" w:rsidP="007E7CFE">
      <w:pPr>
        <w:pStyle w:val="ListParagraph"/>
        <w:numPr>
          <w:ilvl w:val="1"/>
          <w:numId w:val="2"/>
        </w:numPr>
      </w:pPr>
      <w:r w:rsidRPr="0070104F">
        <w:t xml:space="preserve">In 1921, USA decided to institute a numerical limit on total number of </w:t>
      </w:r>
      <w:proofErr w:type="gramStart"/>
      <w:r w:rsidRPr="0070104F">
        <w:t>immigrant, and</w:t>
      </w:r>
      <w:proofErr w:type="gramEnd"/>
      <w:r w:rsidRPr="0070104F">
        <w:t xml:space="preserve"> divide up the number by establishing quotas for each nation of origin. </w:t>
      </w:r>
    </w:p>
    <w:p w14:paraId="04322369" w14:textId="78628E01" w:rsidR="0070104F" w:rsidRPr="0070104F" w:rsidRDefault="0070104F" w:rsidP="007E7CFE">
      <w:pPr>
        <w:pStyle w:val="ListParagraph"/>
        <w:numPr>
          <w:ilvl w:val="1"/>
          <w:numId w:val="2"/>
        </w:numPr>
      </w:pPr>
      <w:r w:rsidRPr="0070104F">
        <w:t xml:space="preserve">The number for each nation was based on the 1890 U.S. census – before immigration from Italy was significant. Goal: to </w:t>
      </w:r>
      <w:r w:rsidR="007E7CFE" w:rsidRPr="0070104F">
        <w:t>re-establish</w:t>
      </w:r>
      <w:r w:rsidRPr="0070104F">
        <w:t xml:space="preserve"> and preserve the 1890 ethnic composition of the USA, with mainly Northern European immigrants.</w:t>
      </w:r>
    </w:p>
    <w:p w14:paraId="12851F0E" w14:textId="77777777" w:rsidR="0070104F" w:rsidRPr="0070104F" w:rsidRDefault="0070104F" w:rsidP="0070104F">
      <w:pPr>
        <w:pStyle w:val="ListParagraph"/>
        <w:numPr>
          <w:ilvl w:val="0"/>
          <w:numId w:val="2"/>
        </w:numPr>
      </w:pPr>
      <w:r w:rsidRPr="0070104F">
        <w:t>Preferred vs. Non-Preferred White Immigrants</w:t>
      </w:r>
    </w:p>
    <w:p w14:paraId="18052080" w14:textId="77777777" w:rsidR="0070104F" w:rsidRPr="0070104F" w:rsidRDefault="0070104F" w:rsidP="007E7CFE">
      <w:pPr>
        <w:pStyle w:val="ListParagraph"/>
        <w:numPr>
          <w:ilvl w:val="1"/>
          <w:numId w:val="2"/>
        </w:numPr>
      </w:pPr>
      <w:r w:rsidRPr="0070104F">
        <w:t>“The commonest London loafer has more decency and instincts of citizenship than the Sicilian, Neapolitan, Croat or Magyar.” (Toronto Tribune, 1906)</w:t>
      </w:r>
    </w:p>
    <w:p w14:paraId="34E4903A" w14:textId="00A4735E" w:rsidR="0070104F" w:rsidRPr="0070104F" w:rsidRDefault="0070104F" w:rsidP="007E7CFE">
      <w:pPr>
        <w:pStyle w:val="ListParagraph"/>
        <w:numPr>
          <w:ilvl w:val="1"/>
          <w:numId w:val="2"/>
        </w:numPr>
      </w:pPr>
      <w:r w:rsidRPr="0070104F">
        <w:t xml:space="preserve">„The scum of immigration is </w:t>
      </w:r>
      <w:proofErr w:type="spellStart"/>
      <w:r w:rsidRPr="0070104F">
        <w:t>viscerating</w:t>
      </w:r>
      <w:proofErr w:type="spellEnd"/>
      <w:r w:rsidRPr="0070104F">
        <w:t xml:space="preserve"> upon our shores. The horde of $9.60 steerage slime is being siphoned upon us from Continental mud tanks.” (New York Times, 1890)</w:t>
      </w:r>
    </w:p>
    <w:p w14:paraId="59B714A7" w14:textId="5FC09432" w:rsidR="0070104F" w:rsidRPr="0070104F" w:rsidRDefault="0070104F" w:rsidP="007E7CFE">
      <w:pPr>
        <w:pStyle w:val="ListParagraph"/>
        <w:numPr>
          <w:ilvl w:val="1"/>
          <w:numId w:val="2"/>
        </w:numPr>
      </w:pPr>
      <w:r w:rsidRPr="0070104F">
        <w:t>“I think that a stalwart peasant in a sheepskin coat, born on the soil, whose forefathers have been farmers for ten generations, with a stout wife and a half-dozen children, is good quality.” (Sir Clifford Sifton, Minister of the Interior 1896-1905)</w:t>
      </w:r>
    </w:p>
    <w:p w14:paraId="5FA02E2C" w14:textId="77777777" w:rsidR="0070104F" w:rsidRPr="0070104F" w:rsidRDefault="0070104F" w:rsidP="0070104F">
      <w:pPr>
        <w:pStyle w:val="ListParagraph"/>
        <w:numPr>
          <w:ilvl w:val="0"/>
          <w:numId w:val="2"/>
        </w:numPr>
      </w:pPr>
      <w:r w:rsidRPr="0070104F">
        <w:t xml:space="preserve">Positive Discrimination Towards “Preferred Races” </w:t>
      </w:r>
    </w:p>
    <w:p w14:paraId="1F183038" w14:textId="77777777" w:rsidR="0070104F" w:rsidRPr="0070104F" w:rsidRDefault="0070104F" w:rsidP="007E7CFE">
      <w:pPr>
        <w:pStyle w:val="ListParagraph"/>
        <w:numPr>
          <w:ilvl w:val="1"/>
          <w:numId w:val="2"/>
        </w:numPr>
      </w:pPr>
      <w:r w:rsidRPr="0070104F">
        <w:t>Canada established immigration information offices in England and Scotland; agreements with shipping lines to encourage immigration from Southern Europe (from the 1880s up to the 1950s)</w:t>
      </w:r>
    </w:p>
    <w:p w14:paraId="7DFE8CD6" w14:textId="77777777" w:rsidR="0070104F" w:rsidRPr="0070104F" w:rsidRDefault="0070104F" w:rsidP="007E7CFE">
      <w:pPr>
        <w:pStyle w:val="ListParagraph"/>
        <w:numPr>
          <w:ilvl w:val="1"/>
          <w:numId w:val="2"/>
        </w:numPr>
      </w:pPr>
      <w:r w:rsidRPr="0070104F">
        <w:t>Loans and travel assistance given to some (mainly British) immigrants.</w:t>
      </w:r>
    </w:p>
    <w:p w14:paraId="296DEC4C" w14:textId="77777777" w:rsidR="0070104F" w:rsidRPr="0070104F" w:rsidRDefault="0070104F" w:rsidP="007E7CFE">
      <w:pPr>
        <w:pStyle w:val="ListParagraph"/>
        <w:numPr>
          <w:ilvl w:val="1"/>
          <w:numId w:val="2"/>
        </w:numPr>
      </w:pPr>
      <w:r w:rsidRPr="0070104F">
        <w:t xml:space="preserve">Homesteading guarantees free land to White immigrants who agree to </w:t>
      </w:r>
      <w:proofErr w:type="gramStart"/>
      <w:r w:rsidRPr="0070104F">
        <w:t>farm land</w:t>
      </w:r>
      <w:proofErr w:type="gramEnd"/>
      <w:r w:rsidRPr="0070104F">
        <w:t xml:space="preserve"> in the West.</w:t>
      </w:r>
    </w:p>
    <w:p w14:paraId="790EF181" w14:textId="77777777" w:rsidR="0070104F" w:rsidRPr="0070104F" w:rsidRDefault="0070104F" w:rsidP="0070104F">
      <w:pPr>
        <w:pStyle w:val="ListParagraph"/>
        <w:numPr>
          <w:ilvl w:val="0"/>
          <w:numId w:val="2"/>
        </w:numPr>
      </w:pPr>
      <w:r w:rsidRPr="0070104F">
        <w:t>Legal Justifications of Racist Immigration Laws (in Canada)</w:t>
      </w:r>
    </w:p>
    <w:p w14:paraId="4D53D028" w14:textId="77777777" w:rsidR="0070104F" w:rsidRPr="0070104F" w:rsidRDefault="0070104F" w:rsidP="007E7CFE">
      <w:pPr>
        <w:pStyle w:val="ListParagraph"/>
        <w:numPr>
          <w:ilvl w:val="1"/>
          <w:numId w:val="2"/>
        </w:numPr>
        <w:rPr>
          <w:b/>
          <w:bCs/>
        </w:rPr>
      </w:pPr>
      <w:r w:rsidRPr="0070104F">
        <w:rPr>
          <w:b/>
          <w:bCs/>
        </w:rPr>
        <w:t>Canada v. Singh (Re Munshi Singh) [1914] BCJ No 116 (CA).</w:t>
      </w:r>
    </w:p>
    <w:p w14:paraId="236576C2" w14:textId="77777777" w:rsidR="0070104F" w:rsidRPr="0070104F" w:rsidRDefault="0070104F" w:rsidP="007E7CFE">
      <w:pPr>
        <w:pStyle w:val="ListParagraph"/>
        <w:numPr>
          <w:ilvl w:val="2"/>
          <w:numId w:val="2"/>
        </w:numPr>
      </w:pPr>
      <w:r w:rsidRPr="0070104F">
        <w:t>1) Absolute sovereignty regarding immigration (purely formal arguments)</w:t>
      </w:r>
    </w:p>
    <w:p w14:paraId="0689BD5B" w14:textId="6F25D49E" w:rsidR="0070104F" w:rsidRDefault="0070104F" w:rsidP="007E7CFE">
      <w:pPr>
        <w:pStyle w:val="ListParagraph"/>
        <w:numPr>
          <w:ilvl w:val="2"/>
          <w:numId w:val="2"/>
        </w:numPr>
      </w:pPr>
      <w:r w:rsidRPr="0070104F">
        <w:t>2) “The laws of this country are unsuited to [Indians], and their ways and ideas may well be a menace to the well-being of the Canadian people. … [Parliament is] safeguarding the people of Canada from an influx which… might annihilate the nation and change its whole potential complexity, introduce Oriental ways as against European ways… and all the dire results that would naturally flow therefrom…”</w:t>
      </w:r>
    </w:p>
    <w:p w14:paraId="4795B01B" w14:textId="77777777" w:rsidR="00127474" w:rsidRDefault="00127474" w:rsidP="00127474">
      <w:pPr>
        <w:pStyle w:val="ListParagraph"/>
        <w:numPr>
          <w:ilvl w:val="2"/>
          <w:numId w:val="2"/>
        </w:numPr>
      </w:pPr>
      <w:r>
        <w:t>Facts:</w:t>
      </w:r>
    </w:p>
    <w:p w14:paraId="5491D679" w14:textId="77777777" w:rsidR="00127474" w:rsidRDefault="00127474" w:rsidP="00127474">
      <w:pPr>
        <w:pStyle w:val="ListParagraph"/>
        <w:numPr>
          <w:ilvl w:val="3"/>
          <w:numId w:val="2"/>
        </w:numPr>
      </w:pPr>
      <w:r>
        <w:t>Singh came on a ship and was detained pending deportation – he applied for habeas corpus</w:t>
      </w:r>
    </w:p>
    <w:p w14:paraId="79DDB18D" w14:textId="77777777" w:rsidR="00127474" w:rsidRDefault="00127474" w:rsidP="00127474">
      <w:pPr>
        <w:pStyle w:val="ListParagraph"/>
        <w:numPr>
          <w:ilvl w:val="3"/>
          <w:numId w:val="2"/>
        </w:numPr>
      </w:pPr>
      <w:r>
        <w:t>Legislation required immigrants coming to Canada to have a certain sum of money depending on where they were from and their profession</w:t>
      </w:r>
    </w:p>
    <w:p w14:paraId="48F16702" w14:textId="77777777" w:rsidR="00127474" w:rsidRDefault="00127474" w:rsidP="00127474">
      <w:pPr>
        <w:pStyle w:val="ListParagraph"/>
        <w:numPr>
          <w:ilvl w:val="2"/>
          <w:numId w:val="2"/>
        </w:numPr>
      </w:pPr>
      <w:r>
        <w:t>SCC: Legislation was valid despite discrimination</w:t>
      </w:r>
    </w:p>
    <w:p w14:paraId="70098A12" w14:textId="77777777" w:rsidR="00127474" w:rsidRDefault="00127474" w:rsidP="00127474">
      <w:pPr>
        <w:pStyle w:val="ListParagraph"/>
        <w:numPr>
          <w:ilvl w:val="3"/>
          <w:numId w:val="2"/>
        </w:numPr>
      </w:pPr>
      <w:r>
        <w:t>Singh came from India (at the time also part of British Empire)- he argued he could not be deported</w:t>
      </w:r>
    </w:p>
    <w:p w14:paraId="3902C648" w14:textId="77777777" w:rsidR="00127474" w:rsidRDefault="00127474" w:rsidP="00127474">
      <w:pPr>
        <w:pStyle w:val="ListParagraph"/>
        <w:numPr>
          <w:ilvl w:val="3"/>
          <w:numId w:val="2"/>
        </w:numPr>
      </w:pPr>
      <w:r>
        <w:lastRenderedPageBreak/>
        <w:t>He used as a base the civil rights in the Magna Carta</w:t>
      </w:r>
    </w:p>
    <w:p w14:paraId="3A7D87CE" w14:textId="77777777" w:rsidR="00127474" w:rsidRDefault="00127474" w:rsidP="00127474">
      <w:pPr>
        <w:pStyle w:val="ListParagraph"/>
        <w:numPr>
          <w:ilvl w:val="3"/>
          <w:numId w:val="2"/>
        </w:numPr>
      </w:pPr>
      <w:r>
        <w:t>Canada used a formal argument- State has sovereignty for immigration (this still comes up today)</w:t>
      </w:r>
    </w:p>
    <w:p w14:paraId="7CCFC6E5" w14:textId="77777777" w:rsidR="00127474" w:rsidRDefault="00127474" w:rsidP="00127474">
      <w:pPr>
        <w:pStyle w:val="ListParagraph"/>
        <w:numPr>
          <w:ilvl w:val="3"/>
          <w:numId w:val="2"/>
        </w:numPr>
      </w:pPr>
      <w:proofErr w:type="gramStart"/>
      <w:r>
        <w:t>Also</w:t>
      </w:r>
      <w:proofErr w:type="gramEnd"/>
      <w:r>
        <w:t xml:space="preserve"> substantive argument: Indians were not suited to life in Canada</w:t>
      </w:r>
    </w:p>
    <w:p w14:paraId="4A0E2FF5" w14:textId="77777777" w:rsidR="00127474" w:rsidRDefault="00127474" w:rsidP="00127474">
      <w:pPr>
        <w:pStyle w:val="ListParagraph"/>
        <w:numPr>
          <w:ilvl w:val="3"/>
          <w:numId w:val="2"/>
        </w:numPr>
      </w:pPr>
      <w:r>
        <w:t>Effect would be that Parliament would be powerless to pass the Immigration Act and implement its provisions to the extent of excluding and deporting from Great Britain and Ireland any British subject, no matter from what part of the Empire he came</w:t>
      </w:r>
    </w:p>
    <w:p w14:paraId="1D52B215" w14:textId="77777777" w:rsidR="00127474" w:rsidRDefault="00127474" w:rsidP="00127474">
      <w:pPr>
        <w:pStyle w:val="ListParagraph"/>
        <w:numPr>
          <w:ilvl w:val="4"/>
          <w:numId w:val="2"/>
        </w:numPr>
      </w:pPr>
      <w:r>
        <w:t>Were the power not to exist to exclude, and even after entry, the power to deport British subjects from the British Isles, Canada and all other portions of the Empire might be invaded by people of the undesirable class as specifically set forth in s. 3 of the Act, and further referred to in ss. 40 and 43, inclusive</w:t>
      </w:r>
    </w:p>
    <w:p w14:paraId="08868E93" w14:textId="77777777" w:rsidR="00127474" w:rsidRDefault="00127474" w:rsidP="00127474">
      <w:pPr>
        <w:pStyle w:val="ListParagraph"/>
        <w:numPr>
          <w:ilvl w:val="4"/>
          <w:numId w:val="2"/>
        </w:numPr>
      </w:pPr>
      <w:r>
        <w:t>It is irresistible that self-government and a national status must attach to itself this power; it is a natural power of preservation of the nation</w:t>
      </w:r>
    </w:p>
    <w:p w14:paraId="2D1840B2" w14:textId="77777777" w:rsidR="00127474" w:rsidRPr="0070104F" w:rsidRDefault="00127474" w:rsidP="00127474">
      <w:pPr>
        <w:pStyle w:val="ListParagraph"/>
        <w:numPr>
          <w:ilvl w:val="3"/>
          <w:numId w:val="2"/>
        </w:numPr>
      </w:pPr>
      <w:r>
        <w:t xml:space="preserve">Singh was considered to be Asian - the laws of Canada are unsuited to </w:t>
      </w:r>
      <w:proofErr w:type="gramStart"/>
      <w:r>
        <w:t>them</w:t>
      </w:r>
      <w:proofErr w:type="gramEnd"/>
      <w:r>
        <w:t xml:space="preserve"> and their ways and ideas may well be a menace to the well-being of the Canadian people</w:t>
      </w:r>
    </w:p>
    <w:p w14:paraId="6D320D78" w14:textId="77777777" w:rsidR="0070104F" w:rsidRPr="0070104F" w:rsidRDefault="0070104F" w:rsidP="0070104F">
      <w:pPr>
        <w:pStyle w:val="ListParagraph"/>
        <w:numPr>
          <w:ilvl w:val="0"/>
          <w:numId w:val="2"/>
        </w:numPr>
      </w:pPr>
      <w:r w:rsidRPr="0070104F">
        <w:t>U.S. version: Chae Chan Ping</w:t>
      </w:r>
    </w:p>
    <w:p w14:paraId="343BA463" w14:textId="77777777" w:rsidR="0070104F" w:rsidRPr="0070104F" w:rsidRDefault="0070104F" w:rsidP="00127474">
      <w:pPr>
        <w:pStyle w:val="ListParagraph"/>
        <w:numPr>
          <w:ilvl w:val="1"/>
          <w:numId w:val="2"/>
        </w:numPr>
      </w:pPr>
      <w:r w:rsidRPr="0070104F">
        <w:rPr>
          <w:b/>
          <w:bCs/>
        </w:rPr>
        <w:t>Chae Chan Ping v. United States, 130 U.S. 581 (1889)</w:t>
      </w:r>
      <w:r w:rsidRPr="0070104F">
        <w:t>.</w:t>
      </w:r>
    </w:p>
    <w:p w14:paraId="6F1E441A" w14:textId="77777777" w:rsidR="0070104F" w:rsidRPr="0070104F" w:rsidRDefault="0070104F" w:rsidP="00127474">
      <w:pPr>
        <w:pStyle w:val="ListParagraph"/>
        <w:numPr>
          <w:ilvl w:val="2"/>
          <w:numId w:val="2"/>
        </w:numPr>
      </w:pPr>
      <w:r w:rsidRPr="0070104F">
        <w:t>1) “This court is not a censor of the morals of other departments of the government; it is not invested with any authority to pass judgment upon the motives of their conduct.”</w:t>
      </w:r>
    </w:p>
    <w:p w14:paraId="772786FD" w14:textId="77777777" w:rsidR="0070104F" w:rsidRPr="0070104F" w:rsidRDefault="0070104F" w:rsidP="00127474">
      <w:pPr>
        <w:pStyle w:val="ListParagraph"/>
        <w:numPr>
          <w:ilvl w:val="2"/>
          <w:numId w:val="2"/>
        </w:numPr>
      </w:pPr>
      <w:r w:rsidRPr="0070104F">
        <w:t>2) “If, therefore, the government of the United States, through its legislative department, considers the presence of foreigners of a different race in this country, who will not assimilate with us, to be dangerous to its peace and security, their exclusion is not to be stayed because at the time there are no actual hostilities with the nation of which the foreigners are subjects. The existence of war would render the necessity of the proceeding only more obvious and pressing.”</w:t>
      </w:r>
    </w:p>
    <w:p w14:paraId="42728754" w14:textId="77777777" w:rsidR="0070104F" w:rsidRPr="0070104F" w:rsidRDefault="0070104F" w:rsidP="0070104F">
      <w:pPr>
        <w:pStyle w:val="ListParagraph"/>
        <w:numPr>
          <w:ilvl w:val="0"/>
          <w:numId w:val="2"/>
        </w:numPr>
      </w:pPr>
      <w:r w:rsidRPr="0070104F">
        <w:t>The Slow End of Racist Immigration Policies</w:t>
      </w:r>
    </w:p>
    <w:p w14:paraId="3EBE7F40" w14:textId="77777777" w:rsidR="0070104F" w:rsidRPr="0070104F" w:rsidRDefault="0070104F" w:rsidP="00127474">
      <w:pPr>
        <w:pStyle w:val="ListParagraph"/>
        <w:numPr>
          <w:ilvl w:val="1"/>
          <w:numId w:val="2"/>
        </w:numPr>
      </w:pPr>
      <w:r w:rsidRPr="0070104F">
        <w:t>In 1941, China became a World War II ally of USA and Canada. Chinese immigration ban lifted in 1943 (USA) and 1944 (Canada) in recognition of Chinese help fighting Japan.</w:t>
      </w:r>
    </w:p>
    <w:p w14:paraId="2D249D02" w14:textId="77777777" w:rsidR="0070104F" w:rsidRPr="0070104F" w:rsidRDefault="0070104F" w:rsidP="00127474">
      <w:pPr>
        <w:pStyle w:val="ListParagraph"/>
        <w:numPr>
          <w:ilvl w:val="1"/>
          <w:numId w:val="2"/>
        </w:numPr>
      </w:pPr>
      <w:r w:rsidRPr="0070104F">
        <w:t>Racism as a social philosophy and policy tool became widely discredited by Nazi Germany.</w:t>
      </w:r>
    </w:p>
    <w:p w14:paraId="70A818A3" w14:textId="77777777" w:rsidR="0070104F" w:rsidRPr="0070104F" w:rsidRDefault="0070104F" w:rsidP="00127474">
      <w:pPr>
        <w:pStyle w:val="ListParagraph"/>
        <w:numPr>
          <w:ilvl w:val="1"/>
          <w:numId w:val="2"/>
        </w:numPr>
      </w:pPr>
      <w:r w:rsidRPr="0070104F">
        <w:t>In the 1950s-1960s, the USSR could use existing racial discrimination in North America as an anti-capitalist, anti-Western diplomatic and propaganda tool.</w:t>
      </w:r>
    </w:p>
    <w:p w14:paraId="7BC606EB" w14:textId="77777777" w:rsidR="0070104F" w:rsidRPr="0070104F" w:rsidRDefault="0070104F" w:rsidP="0070104F">
      <w:pPr>
        <w:pStyle w:val="ListParagraph"/>
        <w:numPr>
          <w:ilvl w:val="0"/>
          <w:numId w:val="2"/>
        </w:numPr>
      </w:pPr>
      <w:r w:rsidRPr="0070104F">
        <w:t>End of Overt Racism in Immigration Laws</w:t>
      </w:r>
    </w:p>
    <w:p w14:paraId="7704602D" w14:textId="77777777" w:rsidR="0070104F" w:rsidRPr="0070104F" w:rsidRDefault="0070104F" w:rsidP="00127474">
      <w:pPr>
        <w:pStyle w:val="ListParagraph"/>
        <w:numPr>
          <w:ilvl w:val="1"/>
          <w:numId w:val="2"/>
        </w:numPr>
      </w:pPr>
      <w:r w:rsidRPr="0070104F">
        <w:t>Until 1962, immigration policy was continuously tied to the existing ethnic make-up of Canada; only from then on could immigrants come freely regardless of ethnic/racial background.</w:t>
      </w:r>
    </w:p>
    <w:p w14:paraId="7DEA9375" w14:textId="77777777" w:rsidR="0070104F" w:rsidRPr="0070104F" w:rsidRDefault="0070104F" w:rsidP="00127474">
      <w:pPr>
        <w:pStyle w:val="ListParagraph"/>
        <w:numPr>
          <w:ilvl w:val="1"/>
          <w:numId w:val="2"/>
        </w:numPr>
      </w:pPr>
      <w:r w:rsidRPr="0070104F">
        <w:t>Complete equality in Canada (regarding sponsored relatives as well) from 1967.</w:t>
      </w:r>
    </w:p>
    <w:p w14:paraId="3599CAB6" w14:textId="2199972C" w:rsidR="0070104F" w:rsidRPr="0070104F" w:rsidRDefault="0070104F" w:rsidP="00127474">
      <w:pPr>
        <w:pStyle w:val="ListParagraph"/>
        <w:numPr>
          <w:ilvl w:val="1"/>
          <w:numId w:val="2"/>
        </w:numPr>
      </w:pPr>
      <w:r w:rsidRPr="0070104F">
        <w:t>End of “White Australia” policy in 1973; end of racial discrimination in immigration in the USA in 1965.</w:t>
      </w:r>
    </w:p>
    <w:p w14:paraId="6802681B" w14:textId="77777777" w:rsidR="0070104F" w:rsidRPr="0070104F" w:rsidRDefault="0070104F" w:rsidP="0070104F">
      <w:pPr>
        <w:pStyle w:val="ListParagraph"/>
        <w:numPr>
          <w:ilvl w:val="0"/>
          <w:numId w:val="2"/>
        </w:numPr>
      </w:pPr>
      <w:r w:rsidRPr="0070104F">
        <w:t>Has Racism Ever Disappeared from Immigration Law?</w:t>
      </w:r>
    </w:p>
    <w:p w14:paraId="3F60B24B" w14:textId="77777777" w:rsidR="0070104F" w:rsidRPr="0070104F" w:rsidRDefault="0070104F" w:rsidP="0070104F">
      <w:pPr>
        <w:pStyle w:val="ListParagraph"/>
        <w:numPr>
          <w:ilvl w:val="0"/>
          <w:numId w:val="2"/>
        </w:numPr>
      </w:pPr>
      <w:r w:rsidRPr="0070104F">
        <w:t xml:space="preserve">How much racism can be hidden through restrictions </w:t>
      </w:r>
      <w:proofErr w:type="gramStart"/>
      <w:r w:rsidRPr="0070104F">
        <w:t>on…</w:t>
      </w:r>
      <w:proofErr w:type="gramEnd"/>
      <w:r w:rsidRPr="0070104F">
        <w:t xml:space="preserve"> </w:t>
      </w:r>
    </w:p>
    <w:p w14:paraId="7BA4C2F4" w14:textId="77777777" w:rsidR="0070104F" w:rsidRPr="0070104F" w:rsidRDefault="0070104F" w:rsidP="00127474">
      <w:pPr>
        <w:pStyle w:val="ListParagraph"/>
        <w:numPr>
          <w:ilvl w:val="1"/>
          <w:numId w:val="2"/>
        </w:numPr>
      </w:pPr>
      <w:r w:rsidRPr="0070104F">
        <w:t>… nationality quotas / geographic origin?</w:t>
      </w:r>
    </w:p>
    <w:p w14:paraId="7AD8176D" w14:textId="77777777" w:rsidR="0070104F" w:rsidRPr="0070104F" w:rsidRDefault="0070104F" w:rsidP="00127474">
      <w:pPr>
        <w:pStyle w:val="ListParagraph"/>
        <w:numPr>
          <w:ilvl w:val="1"/>
          <w:numId w:val="2"/>
        </w:numPr>
      </w:pPr>
      <w:r w:rsidRPr="0070104F">
        <w:t>… funding for administration, visa officer placement, etc.?</w:t>
      </w:r>
    </w:p>
    <w:p w14:paraId="4F07BC7D" w14:textId="77777777" w:rsidR="0070104F" w:rsidRPr="0070104F" w:rsidRDefault="0070104F" w:rsidP="00127474">
      <w:pPr>
        <w:pStyle w:val="ListParagraph"/>
        <w:numPr>
          <w:ilvl w:val="1"/>
          <w:numId w:val="2"/>
        </w:numPr>
      </w:pPr>
      <w:r w:rsidRPr="0070104F">
        <w:t>… religion?</w:t>
      </w:r>
    </w:p>
    <w:p w14:paraId="76D6E60B" w14:textId="77777777" w:rsidR="0070104F" w:rsidRPr="0070104F" w:rsidRDefault="0070104F" w:rsidP="00127474">
      <w:pPr>
        <w:pStyle w:val="ListParagraph"/>
        <w:numPr>
          <w:ilvl w:val="1"/>
          <w:numId w:val="2"/>
        </w:numPr>
      </w:pPr>
      <w:r w:rsidRPr="0070104F">
        <w:t xml:space="preserve">… health? </w:t>
      </w:r>
    </w:p>
    <w:p w14:paraId="2D441DA5" w14:textId="77777777" w:rsidR="0070104F" w:rsidRPr="0070104F" w:rsidRDefault="0070104F" w:rsidP="00127474">
      <w:pPr>
        <w:pStyle w:val="ListParagraph"/>
        <w:numPr>
          <w:ilvl w:val="1"/>
          <w:numId w:val="2"/>
        </w:numPr>
      </w:pPr>
      <w:r w:rsidRPr="0070104F">
        <w:t>… education?</w:t>
      </w:r>
    </w:p>
    <w:p w14:paraId="29322147" w14:textId="77777777" w:rsidR="0070104F" w:rsidRPr="0070104F" w:rsidRDefault="0070104F" w:rsidP="00127474">
      <w:pPr>
        <w:pStyle w:val="ListParagraph"/>
        <w:numPr>
          <w:ilvl w:val="1"/>
          <w:numId w:val="2"/>
        </w:numPr>
      </w:pPr>
      <w:r w:rsidRPr="0070104F">
        <w:t>… geographic origin?</w:t>
      </w:r>
    </w:p>
    <w:p w14:paraId="2F12541C" w14:textId="03336E93" w:rsidR="00874443" w:rsidRDefault="0070104F" w:rsidP="00127474">
      <w:pPr>
        <w:pStyle w:val="ListParagraph"/>
        <w:numPr>
          <w:ilvl w:val="1"/>
          <w:numId w:val="2"/>
        </w:numPr>
      </w:pPr>
      <w:r w:rsidRPr="0070104F">
        <w:lastRenderedPageBreak/>
        <w:t>… any other criteria?</w:t>
      </w:r>
    </w:p>
    <w:p w14:paraId="79C5C026" w14:textId="3084D4BB" w:rsidR="001350A2" w:rsidRDefault="00C01EBF" w:rsidP="001350A2">
      <w:pPr>
        <w:pStyle w:val="Heading1"/>
      </w:pPr>
      <w:r>
        <w:t>The Value of Citizenship</w:t>
      </w:r>
    </w:p>
    <w:p w14:paraId="01B91964" w14:textId="6EC2D988" w:rsidR="00C01EBF" w:rsidRPr="00C01EBF" w:rsidRDefault="00C01EBF" w:rsidP="00C01EBF">
      <w:pPr>
        <w:pStyle w:val="ListParagraph"/>
        <w:numPr>
          <w:ilvl w:val="3"/>
          <w:numId w:val="1"/>
        </w:numPr>
        <w:ind w:left="360"/>
      </w:pPr>
      <w:r w:rsidRPr="00C01EBF">
        <w:rPr>
          <w:lang w:val="en-US"/>
        </w:rPr>
        <w:t xml:space="preserve">Imagine you were to receive a letter from Immigration, Refugees and Citizenship Canada, stating that your citizenship was </w:t>
      </w:r>
      <w:proofErr w:type="gramStart"/>
      <w:r w:rsidRPr="00C01EBF">
        <w:rPr>
          <w:lang w:val="en-US"/>
        </w:rPr>
        <w:t>actually granted</w:t>
      </w:r>
      <w:proofErr w:type="gramEnd"/>
      <w:r w:rsidRPr="00C01EBF">
        <w:rPr>
          <w:lang w:val="en-US"/>
        </w:rPr>
        <w:t xml:space="preserve"> by mistake and is now revoked. </w:t>
      </w:r>
      <w:proofErr w:type="spellStart"/>
      <w:r w:rsidRPr="00C01EBF">
        <w:rPr>
          <w:lang w:val="en-US"/>
        </w:rPr>
        <w:t>Wh</w:t>
      </w:r>
      <w:proofErr w:type="spellEnd"/>
      <w:r w:rsidRPr="00C01EBF">
        <w:rPr>
          <w:lang w:val="hu-HU"/>
        </w:rPr>
        <w:t xml:space="preserve">ere could </w:t>
      </w:r>
      <w:r w:rsidRPr="00C01EBF">
        <w:rPr>
          <w:lang w:val="en-US"/>
        </w:rPr>
        <w:t>you go, what would you do?</w:t>
      </w:r>
    </w:p>
    <w:p w14:paraId="5ACED8E9" w14:textId="77777777" w:rsidR="00C01EBF" w:rsidRDefault="00C01EBF" w:rsidP="00C01EBF">
      <w:pPr>
        <w:pStyle w:val="ListParagraph"/>
        <w:numPr>
          <w:ilvl w:val="0"/>
          <w:numId w:val="1"/>
        </w:numPr>
      </w:pPr>
      <w:proofErr w:type="gramStart"/>
      <w:r>
        <w:t>Depends</w:t>
      </w:r>
      <w:proofErr w:type="gramEnd"/>
      <w:r>
        <w:t xml:space="preserve"> if you were a PR first- if it was for fraud when you applying to citizenship you could still be a PR</w:t>
      </w:r>
    </w:p>
    <w:p w14:paraId="44202215" w14:textId="4C64550F" w:rsidR="00C01EBF" w:rsidRPr="00C01EBF" w:rsidRDefault="00C01EBF" w:rsidP="00C01EBF">
      <w:pPr>
        <w:pStyle w:val="ListParagraph"/>
        <w:numPr>
          <w:ilvl w:val="0"/>
          <w:numId w:val="1"/>
        </w:numPr>
      </w:pPr>
      <w:r>
        <w:t xml:space="preserve">If you were never a </w:t>
      </w:r>
      <w:proofErr w:type="gramStart"/>
      <w:r>
        <w:t>PR</w:t>
      </w:r>
      <w:proofErr w:type="gramEnd"/>
      <w:r>
        <w:t xml:space="preserve"> you could lose everything (</w:t>
      </w:r>
      <w:proofErr w:type="spellStart"/>
      <w:r>
        <w:t>Budlakoti</w:t>
      </w:r>
      <w:proofErr w:type="spellEnd"/>
      <w:r>
        <w:t xml:space="preserve"> case)</w:t>
      </w:r>
    </w:p>
    <w:p w14:paraId="350FB48C" w14:textId="77777777" w:rsidR="00C01EBF" w:rsidRPr="00C01EBF" w:rsidRDefault="00C01EBF" w:rsidP="00C01EBF">
      <w:pPr>
        <w:pStyle w:val="ListParagraph"/>
        <w:numPr>
          <w:ilvl w:val="3"/>
          <w:numId w:val="1"/>
        </w:numPr>
        <w:ind w:left="360"/>
      </w:pPr>
      <w:r w:rsidRPr="00C01EBF">
        <w:rPr>
          <w:lang w:val="hu-HU"/>
        </w:rPr>
        <w:t>Consequences of Statelessness?</w:t>
      </w:r>
    </w:p>
    <w:p w14:paraId="71DA49A0" w14:textId="7D9170E2" w:rsidR="00C01EBF" w:rsidRPr="00C01EBF" w:rsidRDefault="00C01EBF" w:rsidP="00E001C3">
      <w:pPr>
        <w:pStyle w:val="ListParagraph"/>
        <w:numPr>
          <w:ilvl w:val="0"/>
          <w:numId w:val="1"/>
        </w:numPr>
      </w:pPr>
      <w:r w:rsidRPr="00C01EBF">
        <w:rPr>
          <w:lang w:val="hu-HU"/>
        </w:rPr>
        <w:t>Hard to define the legal importance of  statelessness, because rights pertaining to citizenship aren’t well defined.</w:t>
      </w:r>
    </w:p>
    <w:p w14:paraId="05847D59" w14:textId="4FA499D8" w:rsidR="00C01EBF" w:rsidRPr="00E001C3" w:rsidRDefault="00C01EBF" w:rsidP="00E001C3">
      <w:pPr>
        <w:pStyle w:val="ListParagraph"/>
        <w:numPr>
          <w:ilvl w:val="0"/>
          <w:numId w:val="1"/>
        </w:numPr>
      </w:pPr>
      <w:r w:rsidRPr="00C01EBF">
        <w:rPr>
          <w:lang w:val="hu-HU"/>
        </w:rPr>
        <w:t>Charter sec. 6: Freedom to enter and leave Canada</w:t>
      </w:r>
    </w:p>
    <w:p w14:paraId="60095CC5" w14:textId="77777777" w:rsidR="00E001C3" w:rsidRDefault="00E001C3" w:rsidP="00E001C3">
      <w:pPr>
        <w:pStyle w:val="ListParagraph"/>
        <w:numPr>
          <w:ilvl w:val="0"/>
          <w:numId w:val="1"/>
        </w:numPr>
      </w:pPr>
      <w:r>
        <w:t>Vote</w:t>
      </w:r>
    </w:p>
    <w:p w14:paraId="78AEC42A" w14:textId="6B2A44C3" w:rsidR="00C01EBF" w:rsidRPr="00C01EBF" w:rsidRDefault="00E001C3" w:rsidP="00E001C3">
      <w:pPr>
        <w:pStyle w:val="ListParagraph"/>
        <w:numPr>
          <w:ilvl w:val="0"/>
          <w:numId w:val="1"/>
        </w:numPr>
      </w:pPr>
      <w:r>
        <w:t>Not really defined (and very little case law)</w:t>
      </w:r>
    </w:p>
    <w:p w14:paraId="46C97FEC" w14:textId="77777777" w:rsidR="00C01EBF" w:rsidRPr="00C01EBF" w:rsidRDefault="00C01EBF" w:rsidP="00E001C3">
      <w:pPr>
        <w:pStyle w:val="ListParagraph"/>
        <w:numPr>
          <w:ilvl w:val="1"/>
          <w:numId w:val="1"/>
        </w:numPr>
      </w:pPr>
      <w:r w:rsidRPr="00C01EBF">
        <w:rPr>
          <w:b/>
          <w:bCs/>
          <w:lang w:val="en-US"/>
        </w:rPr>
        <w:t>Andrews v Law Society of British Columbia</w:t>
      </w:r>
      <w:r w:rsidRPr="00C01EBF">
        <w:rPr>
          <w:b/>
          <w:bCs/>
          <w:lang w:val="hu-HU"/>
        </w:rPr>
        <w:t>,</w:t>
      </w:r>
      <w:r w:rsidRPr="00C01EBF">
        <w:rPr>
          <w:b/>
          <w:bCs/>
          <w:lang w:val="en-US"/>
        </w:rPr>
        <w:t xml:space="preserve"> [1989] 1 SCR 143</w:t>
      </w:r>
      <w:r w:rsidRPr="00C01EBF">
        <w:rPr>
          <w:lang w:val="hu-HU"/>
        </w:rPr>
        <w:t>: It is a violation of sec. 15 to require citizenship as a precondition for acceptance to a provincial law society.</w:t>
      </w:r>
    </w:p>
    <w:p w14:paraId="3B3D4A3D" w14:textId="77777777" w:rsidR="00C01EBF" w:rsidRPr="00C01EBF" w:rsidRDefault="00C01EBF" w:rsidP="00E001C3">
      <w:pPr>
        <w:pStyle w:val="ListParagraph"/>
        <w:numPr>
          <w:ilvl w:val="1"/>
          <w:numId w:val="1"/>
        </w:numPr>
      </w:pPr>
      <w:r w:rsidRPr="00C01EBF">
        <w:rPr>
          <w:b/>
          <w:bCs/>
        </w:rPr>
        <w:t>Lavoie v Canada, 2002 SCC 23</w:t>
      </w:r>
      <w:r w:rsidRPr="00C01EBF">
        <w:rPr>
          <w:lang w:val="hu-HU"/>
        </w:rPr>
        <w:t xml:space="preserve">: It is not a violation of sec. 15 to </w:t>
      </w:r>
      <w:proofErr w:type="gramStart"/>
      <w:r w:rsidRPr="00C01EBF">
        <w:rPr>
          <w:lang w:val="hu-HU"/>
        </w:rPr>
        <w:t>have a preference for</w:t>
      </w:r>
      <w:proofErr w:type="gramEnd"/>
      <w:r w:rsidRPr="00C01EBF">
        <w:rPr>
          <w:lang w:val="hu-HU"/>
        </w:rPr>
        <w:t xml:space="preserve"> citizens in hiring civil servants.</w:t>
      </w:r>
    </w:p>
    <w:p w14:paraId="3955E745" w14:textId="77777777" w:rsidR="00C01EBF" w:rsidRPr="00C01EBF" w:rsidRDefault="00C01EBF" w:rsidP="00C01EBF">
      <w:pPr>
        <w:pStyle w:val="ListParagraph"/>
        <w:numPr>
          <w:ilvl w:val="3"/>
          <w:numId w:val="1"/>
        </w:numPr>
        <w:ind w:left="360"/>
      </w:pPr>
      <w:r w:rsidRPr="00C01EBF">
        <w:rPr>
          <w:lang w:val="en-US"/>
        </w:rPr>
        <w:t>UN Convention for the Reduction of Statelessness</w:t>
      </w:r>
      <w:r w:rsidRPr="00C01EBF">
        <w:rPr>
          <w:lang w:val="hu-HU"/>
        </w:rPr>
        <w:t xml:space="preserve"> (1961)</w:t>
      </w:r>
    </w:p>
    <w:p w14:paraId="2F960521" w14:textId="77777777" w:rsidR="00C01EBF" w:rsidRPr="00C01EBF" w:rsidRDefault="00C01EBF" w:rsidP="00E001C3">
      <w:pPr>
        <w:pStyle w:val="ListParagraph"/>
        <w:numPr>
          <w:ilvl w:val="0"/>
          <w:numId w:val="1"/>
        </w:numPr>
      </w:pPr>
      <w:r w:rsidRPr="00C01EBF">
        <w:rPr>
          <w:lang w:val="en-US"/>
        </w:rPr>
        <w:t xml:space="preserve">Art. 1: “A Contracting State shall grant its nationality to a person, not born in the territory of a Contracting State, </w:t>
      </w:r>
      <w:r w:rsidRPr="00C01EBF">
        <w:rPr>
          <w:i/>
          <w:iCs/>
          <w:lang w:val="en-US"/>
        </w:rPr>
        <w:t>who would otherwise be stateless</w:t>
      </w:r>
      <w:r w:rsidRPr="00C01EBF">
        <w:rPr>
          <w:lang w:val="en-US"/>
        </w:rPr>
        <w:t>…”</w:t>
      </w:r>
    </w:p>
    <w:p w14:paraId="294F8C45" w14:textId="77777777" w:rsidR="00C01EBF" w:rsidRPr="00C01EBF" w:rsidRDefault="00C01EBF" w:rsidP="00E001C3">
      <w:pPr>
        <w:pStyle w:val="ListParagraph"/>
        <w:numPr>
          <w:ilvl w:val="1"/>
          <w:numId w:val="1"/>
        </w:numPr>
      </w:pPr>
      <w:r w:rsidRPr="00C01EBF">
        <w:rPr>
          <w:lang w:val="en-US"/>
        </w:rPr>
        <w:t xml:space="preserve">- requires a recognition of statelessness from the State in </w:t>
      </w:r>
      <w:proofErr w:type="gramStart"/>
      <w:r w:rsidRPr="00C01EBF">
        <w:rPr>
          <w:lang w:val="en-US"/>
        </w:rPr>
        <w:t>question;</w:t>
      </w:r>
      <w:proofErr w:type="gramEnd"/>
    </w:p>
    <w:p w14:paraId="6BC4FF44" w14:textId="77777777" w:rsidR="00C01EBF" w:rsidRPr="00C01EBF" w:rsidRDefault="00C01EBF" w:rsidP="00E001C3">
      <w:pPr>
        <w:pStyle w:val="ListParagraph"/>
        <w:numPr>
          <w:ilvl w:val="1"/>
          <w:numId w:val="1"/>
        </w:numPr>
      </w:pPr>
      <w:r w:rsidRPr="00C01EBF">
        <w:rPr>
          <w:lang w:val="en-US"/>
        </w:rPr>
        <w:t>- never applies to double citizens</w:t>
      </w:r>
      <w:r w:rsidRPr="00C01EBF">
        <w:rPr>
          <w:lang w:val="hu-HU"/>
        </w:rPr>
        <w:t xml:space="preserve">, including </w:t>
      </w:r>
      <w:r w:rsidRPr="00C01EBF">
        <w:t>“de facto stateless” people.</w:t>
      </w:r>
    </w:p>
    <w:p w14:paraId="0B5EE3F5" w14:textId="77777777" w:rsidR="00E001C3" w:rsidRDefault="00E001C3" w:rsidP="00E001C3">
      <w:pPr>
        <w:pStyle w:val="ListParagraph"/>
        <w:numPr>
          <w:ilvl w:val="0"/>
          <w:numId w:val="1"/>
        </w:numPr>
      </w:pPr>
      <w:r>
        <w:t>State can argue that person still has citizenship states from another state</w:t>
      </w:r>
    </w:p>
    <w:p w14:paraId="525BF4A9" w14:textId="1A3CB544" w:rsidR="00E001C3" w:rsidRDefault="00E001C3" w:rsidP="00E001C3">
      <w:pPr>
        <w:pStyle w:val="ListParagraph"/>
        <w:numPr>
          <w:ilvl w:val="1"/>
          <w:numId w:val="1"/>
        </w:numPr>
      </w:pPr>
      <w:r>
        <w:t>S 8- toughest aspect of Convention (A Contracting State shall not deprive a person of its nationality if such deprivation would render him stateless).</w:t>
      </w:r>
    </w:p>
    <w:p w14:paraId="2CC5DC40" w14:textId="22D1EEEA" w:rsidR="00E001C3" w:rsidRDefault="00E001C3" w:rsidP="00E001C3">
      <w:pPr>
        <w:pStyle w:val="ListParagraph"/>
        <w:numPr>
          <w:ilvl w:val="2"/>
          <w:numId w:val="1"/>
        </w:numPr>
      </w:pPr>
      <w:r>
        <w:t>Everything else is just wishy washy- very rare cases that are hard to apply in real life</w:t>
      </w:r>
    </w:p>
    <w:p w14:paraId="3F01915E" w14:textId="3D9F4975" w:rsidR="00E001C3" w:rsidRPr="00E001C3" w:rsidRDefault="00E001C3" w:rsidP="00E001C3">
      <w:pPr>
        <w:pStyle w:val="ListParagraph"/>
        <w:numPr>
          <w:ilvl w:val="0"/>
          <w:numId w:val="1"/>
        </w:numPr>
      </w:pPr>
      <w:r>
        <w:t>It’s a marginal instrument as best, but only one Canada has ratified when it comes to statelessness</w:t>
      </w:r>
    </w:p>
    <w:p w14:paraId="7F81C97D" w14:textId="2BF05BE1" w:rsidR="00C01EBF" w:rsidRPr="00C01EBF" w:rsidRDefault="00C01EBF" w:rsidP="00C01EBF">
      <w:pPr>
        <w:pStyle w:val="ListParagraph"/>
        <w:numPr>
          <w:ilvl w:val="3"/>
          <w:numId w:val="1"/>
        </w:numPr>
        <w:ind w:left="360"/>
      </w:pPr>
      <w:r w:rsidRPr="00C01EBF">
        <w:rPr>
          <w:lang w:val="en-US"/>
        </w:rPr>
        <w:t>Other Provisions of the Convention Against Statelessness</w:t>
      </w:r>
    </w:p>
    <w:p w14:paraId="311BAEEE" w14:textId="77777777" w:rsidR="00C01EBF" w:rsidRPr="00C01EBF" w:rsidRDefault="00C01EBF" w:rsidP="00E001C3">
      <w:pPr>
        <w:pStyle w:val="ListParagraph"/>
        <w:numPr>
          <w:ilvl w:val="0"/>
          <w:numId w:val="1"/>
        </w:numPr>
      </w:pPr>
      <w:r w:rsidRPr="00C01EBF">
        <w:rPr>
          <w:lang w:val="en-US"/>
        </w:rPr>
        <w:t>Gender equality provisions (Art. 4 (1), 5 (1), 6): many states only granted citizenship to women upon marriage, and the same women lost their citizenship upon divorce.</w:t>
      </w:r>
    </w:p>
    <w:p w14:paraId="0E12B74E" w14:textId="77777777" w:rsidR="00C01EBF" w:rsidRPr="00C01EBF" w:rsidRDefault="00C01EBF" w:rsidP="00C01EBF">
      <w:pPr>
        <w:pStyle w:val="ListParagraph"/>
        <w:numPr>
          <w:ilvl w:val="3"/>
          <w:numId w:val="1"/>
        </w:numPr>
        <w:ind w:left="360"/>
      </w:pPr>
      <w:r w:rsidRPr="00C01EBF">
        <w:rPr>
          <w:lang w:val="en-US"/>
        </w:rPr>
        <w:t xml:space="preserve"> Renunciation and deprivation of nationality dependent on having a “fallback” nationality (Art. 7, 8 (1)). </w:t>
      </w:r>
    </w:p>
    <w:p w14:paraId="0400CE64" w14:textId="13ED0ABD" w:rsidR="00C107ED" w:rsidRDefault="00C01EBF" w:rsidP="00C107ED">
      <w:pPr>
        <w:pStyle w:val="ListParagraph"/>
        <w:numPr>
          <w:ilvl w:val="3"/>
          <w:numId w:val="1"/>
        </w:numPr>
        <w:ind w:left="360"/>
      </w:pPr>
      <w:r w:rsidRPr="00C01EBF">
        <w:t>Statelessness as a Policy Goal</w:t>
      </w:r>
    </w:p>
    <w:p w14:paraId="2DFA722D" w14:textId="77777777" w:rsidR="00C107ED" w:rsidRDefault="00C107ED" w:rsidP="00C107ED">
      <w:pPr>
        <w:pStyle w:val="ListParagraph"/>
        <w:numPr>
          <w:ilvl w:val="0"/>
          <w:numId w:val="1"/>
        </w:numPr>
      </w:pPr>
      <w:proofErr w:type="gramStart"/>
      <w:r>
        <w:t>Usually</w:t>
      </w:r>
      <w:proofErr w:type="gramEnd"/>
      <w:r>
        <w:t xml:space="preserve"> statelessness does not happen accidentally</w:t>
      </w:r>
    </w:p>
    <w:p w14:paraId="50AE6348" w14:textId="07C1B10E" w:rsidR="00C107ED" w:rsidRDefault="00C107ED" w:rsidP="00C107ED">
      <w:pPr>
        <w:pStyle w:val="ListParagraph"/>
        <w:numPr>
          <w:ilvl w:val="1"/>
          <w:numId w:val="1"/>
        </w:numPr>
      </w:pPr>
      <w:r>
        <w:t>It’s mostly anti-immigrant legislation (done intentionally and consciously)</w:t>
      </w:r>
    </w:p>
    <w:p w14:paraId="7B8620B3" w14:textId="33AB60D4" w:rsidR="00C01EBF" w:rsidRPr="00C01EBF" w:rsidRDefault="00C01EBF" w:rsidP="00C107ED">
      <w:pPr>
        <w:pStyle w:val="ListParagraph"/>
        <w:numPr>
          <w:ilvl w:val="0"/>
          <w:numId w:val="1"/>
        </w:numPr>
      </w:pPr>
      <w:r w:rsidRPr="00C01EBF">
        <w:t>“Anti-immigrant” legislation in Assam, NE India: anyone who cannot definitively prove that they were born in India to parents who were Indian citizens before 1971 is considered a foreigner.</w:t>
      </w:r>
    </w:p>
    <w:p w14:paraId="63A17F11" w14:textId="77777777" w:rsidR="00C01EBF" w:rsidRPr="00C01EBF" w:rsidRDefault="00C01EBF" w:rsidP="00C107ED">
      <w:pPr>
        <w:pStyle w:val="ListParagraph"/>
        <w:numPr>
          <w:ilvl w:val="1"/>
          <w:numId w:val="1"/>
        </w:numPr>
      </w:pPr>
      <w:r w:rsidRPr="00C01EBF">
        <w:t>Exception: if they are Hindu, Jain, Sikh or Christian (</w:t>
      </w:r>
      <w:proofErr w:type="gramStart"/>
      <w:r w:rsidRPr="00C01EBF">
        <w:t>i.e.</w:t>
      </w:r>
      <w:proofErr w:type="gramEnd"/>
      <w:r w:rsidRPr="00C01EBF">
        <w:t xml:space="preserve"> not Muslim).</w:t>
      </w:r>
    </w:p>
    <w:p w14:paraId="45949BBF" w14:textId="77777777" w:rsidR="00C01EBF" w:rsidRPr="00C01EBF" w:rsidRDefault="00C01EBF" w:rsidP="00C107ED">
      <w:pPr>
        <w:pStyle w:val="ListParagraph"/>
        <w:numPr>
          <w:ilvl w:val="0"/>
          <w:numId w:val="1"/>
        </w:numPr>
      </w:pPr>
      <w:r w:rsidRPr="00C01EBF">
        <w:rPr>
          <w:lang w:val="en-US"/>
        </w:rPr>
        <w:t>Collective Removal of Citizenship in the Dominican Republic</w:t>
      </w:r>
    </w:p>
    <w:p w14:paraId="7127CFCA" w14:textId="77777777" w:rsidR="00C01EBF" w:rsidRPr="00C01EBF" w:rsidRDefault="00C01EBF" w:rsidP="00C107ED">
      <w:pPr>
        <w:pStyle w:val="ListParagraph"/>
        <w:numPr>
          <w:ilvl w:val="1"/>
          <w:numId w:val="1"/>
        </w:numPr>
      </w:pPr>
      <w:r w:rsidRPr="00C01EBF">
        <w:rPr>
          <w:lang w:val="en-US"/>
        </w:rPr>
        <w:t xml:space="preserve">“In 2013 the Dominican Constitutional Tribunal declared that Juliana </w:t>
      </w:r>
      <w:proofErr w:type="spellStart"/>
      <w:r w:rsidRPr="00C01EBF">
        <w:rPr>
          <w:lang w:val="en-US"/>
        </w:rPr>
        <w:t>Deguis</w:t>
      </w:r>
      <w:proofErr w:type="spellEnd"/>
      <w:r w:rsidRPr="00C01EBF">
        <w:rPr>
          <w:lang w:val="en-US"/>
        </w:rPr>
        <w:t xml:space="preserve"> Pierre should never have had citizenship in the first place because her parents didn’t have sufficient documentation to prove residency when she was born. Then it went even further, ruling that all those who could not prove that their parents had been legal residents when they were born—going all the way back to 1929, when the “in transit” exception was added to the constitution—were not citizens.”</w:t>
      </w:r>
    </w:p>
    <w:p w14:paraId="1F5B7DAF" w14:textId="77777777" w:rsidR="00C01EBF" w:rsidRPr="00C01EBF" w:rsidRDefault="00C01EBF" w:rsidP="00C01EBF">
      <w:pPr>
        <w:pStyle w:val="ListParagraph"/>
        <w:numPr>
          <w:ilvl w:val="3"/>
          <w:numId w:val="1"/>
        </w:numPr>
        <w:ind w:left="360"/>
      </w:pPr>
      <w:r w:rsidRPr="00C01EBF">
        <w:rPr>
          <w:lang w:val="en-US"/>
        </w:rPr>
        <w:t xml:space="preserve">Statelessness in Canada: The Case of Deepan </w:t>
      </w:r>
      <w:proofErr w:type="spellStart"/>
      <w:r w:rsidRPr="00C01EBF">
        <w:rPr>
          <w:lang w:val="en-US"/>
        </w:rPr>
        <w:t>Budlakoti</w:t>
      </w:r>
      <w:proofErr w:type="spellEnd"/>
    </w:p>
    <w:p w14:paraId="13F15B73" w14:textId="77777777" w:rsidR="00C01EBF" w:rsidRPr="00C01EBF" w:rsidRDefault="00C01EBF" w:rsidP="00C107ED">
      <w:pPr>
        <w:pStyle w:val="ListParagraph"/>
        <w:numPr>
          <w:ilvl w:val="1"/>
          <w:numId w:val="1"/>
        </w:numPr>
      </w:pPr>
      <w:r w:rsidRPr="00C01EBF">
        <w:rPr>
          <w:lang w:val="en-US"/>
        </w:rPr>
        <w:t xml:space="preserve">Born on October 17, </w:t>
      </w:r>
      <w:proofErr w:type="gramStart"/>
      <w:r w:rsidRPr="00C01EBF">
        <w:rPr>
          <w:lang w:val="en-US"/>
        </w:rPr>
        <w:t>1989</w:t>
      </w:r>
      <w:proofErr w:type="gramEnd"/>
      <w:r w:rsidRPr="00C01EBF">
        <w:rPr>
          <w:lang w:val="en-US"/>
        </w:rPr>
        <w:t xml:space="preserve"> either right before or right after his parents stopped working for the Indian High Commission in Ottawa.</w:t>
      </w:r>
    </w:p>
    <w:p w14:paraId="2D4DF916" w14:textId="77777777" w:rsidR="00C01EBF" w:rsidRPr="00C01EBF" w:rsidRDefault="00C01EBF" w:rsidP="00C107ED">
      <w:pPr>
        <w:pStyle w:val="ListParagraph"/>
        <w:numPr>
          <w:ilvl w:val="1"/>
          <w:numId w:val="1"/>
        </w:numPr>
      </w:pPr>
      <w:r w:rsidRPr="00C01EBF">
        <w:rPr>
          <w:lang w:val="en-US"/>
        </w:rPr>
        <w:lastRenderedPageBreak/>
        <w:t>Received a Canadian passport; never applied for citizenship (unlike his parents) because he believed he was already a citizen.</w:t>
      </w:r>
    </w:p>
    <w:p w14:paraId="23597E36" w14:textId="77777777" w:rsidR="00C01EBF" w:rsidRPr="00C01EBF" w:rsidRDefault="00C01EBF" w:rsidP="00C107ED">
      <w:pPr>
        <w:pStyle w:val="ListParagraph"/>
        <w:numPr>
          <w:ilvl w:val="1"/>
          <w:numId w:val="1"/>
        </w:numPr>
      </w:pPr>
      <w:r w:rsidRPr="00C01EBF">
        <w:rPr>
          <w:lang w:val="en-US"/>
        </w:rPr>
        <w:t>Ran away from home in 2003, becomes a ward of the state.</w:t>
      </w:r>
    </w:p>
    <w:p w14:paraId="3B4BA074" w14:textId="77777777" w:rsidR="00C01EBF" w:rsidRPr="00C01EBF" w:rsidRDefault="00C01EBF" w:rsidP="00C107ED">
      <w:pPr>
        <w:pStyle w:val="ListParagraph"/>
        <w:numPr>
          <w:ilvl w:val="1"/>
          <w:numId w:val="1"/>
        </w:numPr>
      </w:pPr>
      <w:r w:rsidRPr="00C01EBF">
        <w:rPr>
          <w:lang w:val="en-US"/>
        </w:rPr>
        <w:t xml:space="preserve">Four months conviction for breaking and entering in 2009; three years conviction for drug and firearms trafficking in 2010. </w:t>
      </w:r>
    </w:p>
    <w:p w14:paraId="5F575CE1" w14:textId="77777777" w:rsidR="00C01EBF" w:rsidRPr="00C01EBF" w:rsidRDefault="00C01EBF" w:rsidP="00C107ED">
      <w:pPr>
        <w:pStyle w:val="ListParagraph"/>
        <w:numPr>
          <w:ilvl w:val="1"/>
          <w:numId w:val="1"/>
        </w:numPr>
      </w:pPr>
      <w:r w:rsidRPr="00C01EBF">
        <w:rPr>
          <w:lang w:val="en-US"/>
        </w:rPr>
        <w:t xml:space="preserve">Passport </w:t>
      </w:r>
      <w:proofErr w:type="gramStart"/>
      <w:r w:rsidRPr="00C01EBF">
        <w:rPr>
          <w:lang w:val="en-US"/>
        </w:rPr>
        <w:t>revoked,</w:t>
      </w:r>
      <w:proofErr w:type="gramEnd"/>
      <w:r w:rsidRPr="00C01EBF">
        <w:rPr>
          <w:lang w:val="en-US"/>
        </w:rPr>
        <w:t xml:space="preserve"> deportation proceedings commenced in 2010. </w:t>
      </w:r>
    </w:p>
    <w:p w14:paraId="3592FC4E" w14:textId="49DBA058" w:rsidR="00C01EBF" w:rsidRPr="00976DB8" w:rsidRDefault="00C01EBF" w:rsidP="00C107ED">
      <w:pPr>
        <w:pStyle w:val="ListParagraph"/>
        <w:numPr>
          <w:ilvl w:val="0"/>
          <w:numId w:val="1"/>
        </w:numPr>
        <w:rPr>
          <w:b/>
          <w:bCs/>
        </w:rPr>
      </w:pPr>
      <w:proofErr w:type="spellStart"/>
      <w:r w:rsidRPr="00C01EBF">
        <w:rPr>
          <w:b/>
          <w:bCs/>
          <w:lang w:val="en-US"/>
        </w:rPr>
        <w:t>Budlakoti</w:t>
      </w:r>
      <w:proofErr w:type="spellEnd"/>
      <w:r w:rsidRPr="00C01EBF">
        <w:rPr>
          <w:b/>
          <w:bCs/>
          <w:lang w:val="en-US"/>
        </w:rPr>
        <w:t xml:space="preserve"> v. Canada (Minister of Citizenship and Immigration), 2014 FC 855</w:t>
      </w:r>
    </w:p>
    <w:p w14:paraId="09A3246B" w14:textId="3B696364" w:rsidR="00C01EBF" w:rsidRDefault="00C107ED" w:rsidP="00C107ED">
      <w:pPr>
        <w:pStyle w:val="ListParagraph"/>
        <w:numPr>
          <w:ilvl w:val="2"/>
          <w:numId w:val="1"/>
        </w:numPr>
      </w:pPr>
      <w:r w:rsidRPr="00C107ED">
        <w:t>Issue: Was he born when parents were diplomats or not?</w:t>
      </w:r>
    </w:p>
    <w:p w14:paraId="4870696B" w14:textId="77777777" w:rsidR="00C107ED" w:rsidRPr="00C107ED" w:rsidRDefault="00C107ED" w:rsidP="00C107ED">
      <w:pPr>
        <w:pStyle w:val="ListParagraph"/>
        <w:numPr>
          <w:ilvl w:val="2"/>
          <w:numId w:val="1"/>
        </w:numPr>
      </w:pPr>
      <w:r w:rsidRPr="00C107ED">
        <w:t>“The fact that passports were issued to the Applicant is not, in this case, determinative of citizenship.”</w:t>
      </w:r>
    </w:p>
    <w:p w14:paraId="1B88F9B3" w14:textId="77777777" w:rsidR="00C107ED" w:rsidRPr="00C107ED" w:rsidRDefault="00C107ED" w:rsidP="00C107ED">
      <w:pPr>
        <w:pStyle w:val="ListParagraph"/>
        <w:numPr>
          <w:ilvl w:val="2"/>
          <w:numId w:val="1"/>
        </w:numPr>
      </w:pPr>
      <w:r w:rsidRPr="00C107ED">
        <w:t>“…the Respondent [Canada] has done nothing to deprive the Applicant of his Canadian citizenship. The Applicant’s position is based on the erroneous assumption that the Applicant initially had Canadian citizenship.”</w:t>
      </w:r>
    </w:p>
    <w:p w14:paraId="5516D7BB" w14:textId="70E01AF8" w:rsidR="00C01EBF" w:rsidRPr="00C01EBF" w:rsidRDefault="00C107ED" w:rsidP="00C107ED">
      <w:pPr>
        <w:pStyle w:val="ListParagraph"/>
        <w:numPr>
          <w:ilvl w:val="2"/>
          <w:numId w:val="1"/>
        </w:numPr>
      </w:pPr>
      <w:r w:rsidRPr="00C107ED">
        <w:t>“As any other foreign national, the Applicant can apply for permanent residence pursuant to the IRPA, and once the residency obligations as set out in section 5 of the Citizenship Act are met, request to become a citizen.”</w:t>
      </w:r>
    </w:p>
    <w:p w14:paraId="62E60AA2" w14:textId="77777777" w:rsidR="00C01EBF" w:rsidRPr="003972B9" w:rsidRDefault="00C01EBF" w:rsidP="00C107ED">
      <w:pPr>
        <w:pStyle w:val="ListParagraph"/>
        <w:numPr>
          <w:ilvl w:val="1"/>
          <w:numId w:val="1"/>
        </w:numPr>
        <w:rPr>
          <w:b/>
          <w:bCs/>
        </w:rPr>
      </w:pPr>
      <w:r w:rsidRPr="00C01EBF">
        <w:rPr>
          <w:lang w:val="en-US"/>
        </w:rPr>
        <w:t xml:space="preserve">Lessons for Citizenship from </w:t>
      </w:r>
      <w:proofErr w:type="spellStart"/>
      <w:r w:rsidRPr="003972B9">
        <w:rPr>
          <w:b/>
          <w:bCs/>
          <w:i/>
          <w:iCs/>
          <w:lang w:val="en-US"/>
        </w:rPr>
        <w:t>Budlakoti</w:t>
      </w:r>
      <w:proofErr w:type="spellEnd"/>
      <w:r w:rsidRPr="003972B9">
        <w:rPr>
          <w:b/>
          <w:bCs/>
          <w:i/>
          <w:iCs/>
          <w:lang w:val="en-US"/>
        </w:rPr>
        <w:t xml:space="preserve"> v. Canada</w:t>
      </w:r>
    </w:p>
    <w:p w14:paraId="2E32E1F0" w14:textId="77777777" w:rsidR="00C01EBF" w:rsidRPr="00C01EBF" w:rsidRDefault="00C01EBF" w:rsidP="00C107ED">
      <w:pPr>
        <w:pStyle w:val="ListParagraph"/>
        <w:numPr>
          <w:ilvl w:val="2"/>
          <w:numId w:val="1"/>
        </w:numPr>
      </w:pPr>
      <w:r w:rsidRPr="00C01EBF">
        <w:rPr>
          <w:lang w:val="en-US"/>
        </w:rPr>
        <w:t xml:space="preserve">1) There are no prescription, adverse possession, estoppel, </w:t>
      </w:r>
      <w:proofErr w:type="gramStart"/>
      <w:r w:rsidRPr="00C01EBF">
        <w:rPr>
          <w:lang w:val="en-US"/>
        </w:rPr>
        <w:t>laches</w:t>
      </w:r>
      <w:proofErr w:type="gramEnd"/>
      <w:r w:rsidRPr="00C01EBF">
        <w:rPr>
          <w:lang w:val="en-US"/>
        </w:rPr>
        <w:t xml:space="preserve"> or unclean hands arguments in citizenship law</w:t>
      </w:r>
    </w:p>
    <w:p w14:paraId="71127C0B" w14:textId="77777777" w:rsidR="00C01EBF" w:rsidRPr="00C01EBF" w:rsidRDefault="00C01EBF" w:rsidP="00C107ED">
      <w:pPr>
        <w:pStyle w:val="ListParagraph"/>
        <w:numPr>
          <w:ilvl w:val="3"/>
          <w:numId w:val="1"/>
        </w:numPr>
      </w:pPr>
      <w:r w:rsidRPr="00C01EBF">
        <w:rPr>
          <w:lang w:val="en-US"/>
        </w:rPr>
        <w:t xml:space="preserve">No mistakes, presumptions or </w:t>
      </w:r>
      <w:proofErr w:type="gramStart"/>
      <w:r w:rsidRPr="00C01EBF">
        <w:rPr>
          <w:lang w:val="en-US"/>
        </w:rPr>
        <w:t>long standing</w:t>
      </w:r>
      <w:proofErr w:type="gramEnd"/>
      <w:r w:rsidRPr="00C01EBF">
        <w:rPr>
          <w:lang w:val="en-US"/>
        </w:rPr>
        <w:t xml:space="preserve"> practice can remedy a lack of birthright citizenship.</w:t>
      </w:r>
    </w:p>
    <w:p w14:paraId="6D2D9340" w14:textId="77777777" w:rsidR="00C01EBF" w:rsidRPr="00C01EBF" w:rsidRDefault="00C01EBF" w:rsidP="00C107ED">
      <w:pPr>
        <w:pStyle w:val="ListParagraph"/>
        <w:numPr>
          <w:ilvl w:val="3"/>
          <w:numId w:val="1"/>
        </w:numPr>
      </w:pPr>
      <w:r w:rsidRPr="00C01EBF">
        <w:rPr>
          <w:lang w:val="en-US"/>
        </w:rPr>
        <w:t>Questionable whether a court can at all remedy the situation by granting citizenship.</w:t>
      </w:r>
    </w:p>
    <w:p w14:paraId="0876F5C4" w14:textId="77777777" w:rsidR="00C01EBF" w:rsidRPr="00C01EBF" w:rsidRDefault="00C01EBF" w:rsidP="00C107ED">
      <w:pPr>
        <w:pStyle w:val="ListParagraph"/>
        <w:numPr>
          <w:ilvl w:val="2"/>
          <w:numId w:val="1"/>
        </w:numPr>
      </w:pPr>
      <w:r w:rsidRPr="00C01EBF">
        <w:rPr>
          <w:lang w:val="en-US"/>
        </w:rPr>
        <w:t>2) Burden of proof is entirely on the applicant</w:t>
      </w:r>
    </w:p>
    <w:p w14:paraId="56BF08E3" w14:textId="77777777" w:rsidR="00C01EBF" w:rsidRPr="00C01EBF" w:rsidRDefault="00C01EBF" w:rsidP="00C107ED">
      <w:pPr>
        <w:pStyle w:val="ListParagraph"/>
        <w:numPr>
          <w:ilvl w:val="3"/>
          <w:numId w:val="1"/>
        </w:numPr>
      </w:pPr>
      <w:proofErr w:type="spellStart"/>
      <w:r w:rsidRPr="00C01EBF">
        <w:rPr>
          <w:lang w:val="en-US"/>
        </w:rPr>
        <w:t>Budlakoti’s</w:t>
      </w:r>
      <w:proofErr w:type="spellEnd"/>
      <w:r w:rsidRPr="00C01EBF">
        <w:rPr>
          <w:lang w:val="en-US"/>
        </w:rPr>
        <w:t xml:space="preserve"> parents’ employment record is contradictory, but </w:t>
      </w:r>
      <w:proofErr w:type="spellStart"/>
      <w:r w:rsidRPr="00C01EBF">
        <w:rPr>
          <w:lang w:val="en-US"/>
        </w:rPr>
        <w:t>Budlakoti</w:t>
      </w:r>
      <w:proofErr w:type="spellEnd"/>
      <w:r w:rsidRPr="00C01EBF">
        <w:rPr>
          <w:lang w:val="en-US"/>
        </w:rPr>
        <w:t xml:space="preserve"> loses out because he </w:t>
      </w:r>
      <w:proofErr w:type="gramStart"/>
      <w:r w:rsidRPr="00C01EBF">
        <w:rPr>
          <w:lang w:val="en-US"/>
        </w:rPr>
        <w:t>has to</w:t>
      </w:r>
      <w:proofErr w:type="gramEnd"/>
      <w:r w:rsidRPr="00C01EBF">
        <w:rPr>
          <w:lang w:val="en-US"/>
        </w:rPr>
        <w:t xml:space="preserve"> prove conclusively his parents’ status at his birth.</w:t>
      </w:r>
    </w:p>
    <w:p w14:paraId="79C4DE81" w14:textId="77777777" w:rsidR="00C01EBF" w:rsidRPr="00C01EBF" w:rsidRDefault="00C01EBF" w:rsidP="00C01EBF">
      <w:pPr>
        <w:pStyle w:val="ListParagraph"/>
        <w:numPr>
          <w:ilvl w:val="3"/>
          <w:numId w:val="1"/>
        </w:numPr>
        <w:ind w:left="360"/>
      </w:pPr>
      <w:r w:rsidRPr="00C01EBF">
        <w:rPr>
          <w:lang w:val="en-US"/>
        </w:rPr>
        <w:t xml:space="preserve">Deepan </w:t>
      </w:r>
      <w:proofErr w:type="spellStart"/>
      <w:r w:rsidRPr="00C01EBF">
        <w:rPr>
          <w:lang w:val="en-US"/>
        </w:rPr>
        <w:t>Budlakoti</w:t>
      </w:r>
      <w:proofErr w:type="spellEnd"/>
      <w:r w:rsidRPr="00C01EBF">
        <w:rPr>
          <w:lang w:val="en-US"/>
        </w:rPr>
        <w:t xml:space="preserve"> Since the Federal Court Case</w:t>
      </w:r>
    </w:p>
    <w:p w14:paraId="1098E63D" w14:textId="77777777" w:rsidR="00C01EBF" w:rsidRPr="00C01EBF" w:rsidRDefault="00C01EBF" w:rsidP="00C107ED">
      <w:pPr>
        <w:pStyle w:val="ListParagraph"/>
        <w:numPr>
          <w:ilvl w:val="0"/>
          <w:numId w:val="1"/>
        </w:numPr>
      </w:pPr>
      <w:r w:rsidRPr="00C01EBF">
        <w:rPr>
          <w:lang w:val="en-US"/>
        </w:rPr>
        <w:t xml:space="preserve">Activism for Deepan </w:t>
      </w:r>
      <w:proofErr w:type="spellStart"/>
      <w:r w:rsidRPr="00C01EBF">
        <w:rPr>
          <w:lang w:val="en-US"/>
        </w:rPr>
        <w:t>Budlakoti</w:t>
      </w:r>
      <w:proofErr w:type="spellEnd"/>
    </w:p>
    <w:p w14:paraId="54C570E0" w14:textId="77777777" w:rsidR="00C01EBF" w:rsidRPr="00C01EBF" w:rsidRDefault="00C01EBF" w:rsidP="00C107ED">
      <w:pPr>
        <w:pStyle w:val="ListParagraph"/>
        <w:numPr>
          <w:ilvl w:val="0"/>
          <w:numId w:val="1"/>
        </w:numPr>
      </w:pPr>
      <w:proofErr w:type="spellStart"/>
      <w:r w:rsidRPr="00C01EBF">
        <w:rPr>
          <w:lang w:val="en-US"/>
        </w:rPr>
        <w:t>Budlakoti</w:t>
      </w:r>
      <w:proofErr w:type="spellEnd"/>
      <w:r w:rsidRPr="00C01EBF">
        <w:rPr>
          <w:lang w:val="en-US"/>
        </w:rPr>
        <w:t xml:space="preserve"> Back in Prison Since 2016</w:t>
      </w:r>
    </w:p>
    <w:p w14:paraId="35881C7D" w14:textId="77777777" w:rsidR="00C01EBF" w:rsidRPr="00C01EBF" w:rsidRDefault="00C01EBF" w:rsidP="00C01EBF">
      <w:pPr>
        <w:pStyle w:val="ListParagraph"/>
        <w:numPr>
          <w:ilvl w:val="3"/>
          <w:numId w:val="1"/>
        </w:numPr>
        <w:ind w:left="360"/>
      </w:pPr>
      <w:r w:rsidRPr="00C01EBF">
        <w:rPr>
          <w:lang w:val="en-US"/>
        </w:rPr>
        <w:t>Citizenship as “The Right to Have Rights”</w:t>
      </w:r>
    </w:p>
    <w:p w14:paraId="41B9BC74" w14:textId="4DFC37D7" w:rsidR="00C01EBF" w:rsidRPr="00B84098" w:rsidRDefault="00C01EBF" w:rsidP="00C107ED">
      <w:pPr>
        <w:pStyle w:val="ListParagraph"/>
        <w:numPr>
          <w:ilvl w:val="0"/>
          <w:numId w:val="1"/>
        </w:numPr>
      </w:pPr>
      <w:r w:rsidRPr="00C01EBF">
        <w:rPr>
          <w:lang w:val="en-US"/>
        </w:rPr>
        <w:t>Arendt’s Question: What Remains Without Citizenship?</w:t>
      </w:r>
    </w:p>
    <w:p w14:paraId="28694CEB" w14:textId="77777777" w:rsidR="00B84098" w:rsidRPr="00B84098" w:rsidRDefault="00B84098" w:rsidP="00B84098">
      <w:pPr>
        <w:pStyle w:val="ListParagraph"/>
        <w:numPr>
          <w:ilvl w:val="1"/>
          <w:numId w:val="1"/>
        </w:numPr>
      </w:pPr>
      <w:r w:rsidRPr="00B84098">
        <w:t>Hannah Arendt (1906-1975): Jewish-</w:t>
      </w:r>
      <w:proofErr w:type="gramStart"/>
      <w:r w:rsidRPr="00B84098">
        <w:t>German-American</w:t>
      </w:r>
      <w:proofErr w:type="gramEnd"/>
      <w:r w:rsidRPr="00B84098">
        <w:t xml:space="preserve"> </w:t>
      </w:r>
    </w:p>
    <w:p w14:paraId="44B25DA6" w14:textId="77C2ADD6" w:rsidR="00B84098" w:rsidRPr="00B84098" w:rsidRDefault="00B84098" w:rsidP="00B84098">
      <w:pPr>
        <w:pStyle w:val="ListParagraph"/>
        <w:numPr>
          <w:ilvl w:val="2"/>
          <w:numId w:val="1"/>
        </w:numPr>
      </w:pPr>
      <w:r w:rsidRPr="00B84098">
        <w:t>Philosopher, refugee.</w:t>
      </w:r>
    </w:p>
    <w:p w14:paraId="09BF8E76" w14:textId="77777777" w:rsidR="00B84098" w:rsidRPr="00B84098" w:rsidRDefault="00B84098" w:rsidP="00B84098">
      <w:pPr>
        <w:pStyle w:val="ListParagraph"/>
        <w:numPr>
          <w:ilvl w:val="2"/>
          <w:numId w:val="1"/>
        </w:numPr>
      </w:pPr>
      <w:r w:rsidRPr="00B84098">
        <w:t xml:space="preserve">Like so many other Jewish refugees from Germany, </w:t>
      </w:r>
    </w:p>
    <w:p w14:paraId="7E284B69" w14:textId="28E1E48C" w:rsidR="00B84098" w:rsidRPr="00B84098" w:rsidRDefault="00B84098" w:rsidP="00B84098">
      <w:pPr>
        <w:pStyle w:val="ListParagraph"/>
        <w:numPr>
          <w:ilvl w:val="2"/>
          <w:numId w:val="1"/>
        </w:numPr>
      </w:pPr>
      <w:r w:rsidRPr="00B84098">
        <w:t>Arendt wanted to understand why and how expelling and killing 6 million people was possible.</w:t>
      </w:r>
    </w:p>
    <w:p w14:paraId="5FF6FF75" w14:textId="6AE201F0" w:rsidR="00C01EBF" w:rsidRPr="00C01EBF" w:rsidRDefault="00B84098" w:rsidP="00B84098">
      <w:pPr>
        <w:pStyle w:val="ListParagraph"/>
        <w:numPr>
          <w:ilvl w:val="3"/>
          <w:numId w:val="1"/>
        </w:numPr>
      </w:pPr>
      <w:r w:rsidRPr="00B84098">
        <w:t>Always, the first step: deprive them of their citizenship!</w:t>
      </w:r>
    </w:p>
    <w:p w14:paraId="1F5D5775" w14:textId="7A212878" w:rsidR="00C01EBF" w:rsidRPr="00B84098" w:rsidRDefault="00C01EBF" w:rsidP="00B84098">
      <w:pPr>
        <w:pStyle w:val="ListParagraph"/>
        <w:numPr>
          <w:ilvl w:val="1"/>
          <w:numId w:val="1"/>
        </w:numPr>
      </w:pPr>
      <w:r w:rsidRPr="00C01EBF">
        <w:rPr>
          <w:lang w:val="en-US"/>
        </w:rPr>
        <w:t>“…all societies formed for the protection of the Rights of Man… were sponsored by marginal figures – by international jurists without political experience or professional philanthropists… The groups they formed, the declarations they issued showed an uncanny similarity in language and composition to that of societies for the prevention of cruelty to animals. No statesman, no political figure of any importance could take them seriously…”</w:t>
      </w:r>
    </w:p>
    <w:p w14:paraId="651A7C4D" w14:textId="4F96D58B" w:rsidR="00B84098" w:rsidRPr="00C01EBF" w:rsidRDefault="00B84098" w:rsidP="00B84098">
      <w:pPr>
        <w:pStyle w:val="ListParagraph"/>
        <w:numPr>
          <w:ilvl w:val="2"/>
          <w:numId w:val="1"/>
        </w:numPr>
      </w:pPr>
      <w:r w:rsidRPr="00B84098">
        <w:t>Conclusion: human rights are worthless and ineffective without a state that acknowledges the persons in question as their own!</w:t>
      </w:r>
    </w:p>
    <w:p w14:paraId="717F0F1E" w14:textId="77777777" w:rsidR="00C01EBF" w:rsidRPr="00C01EBF" w:rsidRDefault="00C01EBF" w:rsidP="00C01EBF">
      <w:pPr>
        <w:pStyle w:val="ListParagraph"/>
        <w:numPr>
          <w:ilvl w:val="3"/>
          <w:numId w:val="1"/>
        </w:numPr>
        <w:ind w:left="360"/>
      </w:pPr>
      <w:r w:rsidRPr="00C01EBF">
        <w:rPr>
          <w:lang w:val="en-US"/>
        </w:rPr>
        <w:t>Human Rights Resurgence After WWII</w:t>
      </w:r>
    </w:p>
    <w:p w14:paraId="3273F4E0" w14:textId="77777777" w:rsidR="00C01EBF" w:rsidRPr="00C01EBF" w:rsidRDefault="00C01EBF" w:rsidP="00B84098">
      <w:pPr>
        <w:pStyle w:val="ListParagraph"/>
        <w:numPr>
          <w:ilvl w:val="0"/>
          <w:numId w:val="1"/>
        </w:numPr>
      </w:pPr>
      <w:r w:rsidRPr="00C01EBF">
        <w:rPr>
          <w:lang w:val="en-US"/>
        </w:rPr>
        <w:t xml:space="preserve">In terms of international legal instruments: Universal Declaration of Human Rights, UN Covenants for Rights, regional human rights conventions, “single-issue” human rights treaties (against torture, for eliminating discrimination against women, against apartheid, </w:t>
      </w:r>
      <w:proofErr w:type="spellStart"/>
      <w:r w:rsidRPr="00C01EBF">
        <w:rPr>
          <w:lang w:val="en-US"/>
        </w:rPr>
        <w:t>etc</w:t>
      </w:r>
      <w:proofErr w:type="spellEnd"/>
      <w:r w:rsidRPr="00C01EBF">
        <w:rPr>
          <w:lang w:val="en-US"/>
        </w:rPr>
        <w:t>…)</w:t>
      </w:r>
    </w:p>
    <w:p w14:paraId="2585FC56" w14:textId="77777777" w:rsidR="00C01EBF" w:rsidRPr="00C01EBF" w:rsidRDefault="00C01EBF" w:rsidP="00B84098">
      <w:pPr>
        <w:pStyle w:val="ListParagraph"/>
        <w:numPr>
          <w:ilvl w:val="0"/>
          <w:numId w:val="1"/>
        </w:numPr>
      </w:pPr>
      <w:r w:rsidRPr="00C01EBF">
        <w:rPr>
          <w:lang w:val="en-US"/>
        </w:rPr>
        <w:lastRenderedPageBreak/>
        <w:t>In terms of institutions: United Nations (including High Commissioners for Refugees and for Human Rights), regional human rights tribunals, committees formed under treaties, international grass-roots movements…</w:t>
      </w:r>
    </w:p>
    <w:p w14:paraId="31A685BE" w14:textId="1B11A872" w:rsidR="000A3D62" w:rsidRPr="000A3D62" w:rsidRDefault="00C01EBF" w:rsidP="00B84098">
      <w:pPr>
        <w:pStyle w:val="ListParagraph"/>
        <w:numPr>
          <w:ilvl w:val="0"/>
          <w:numId w:val="1"/>
        </w:numPr>
      </w:pPr>
      <w:r w:rsidRPr="00C01EBF">
        <w:rPr>
          <w:lang w:val="en-US"/>
        </w:rPr>
        <w:t>The structure of the dilemma remains: what force without the “right to have rights?”</w:t>
      </w:r>
    </w:p>
    <w:p w14:paraId="771B53FD" w14:textId="34572372" w:rsidR="0071253D" w:rsidRDefault="00B84098" w:rsidP="00836F5D">
      <w:pPr>
        <w:pStyle w:val="Heading1"/>
      </w:pPr>
      <w:r>
        <w:t>Gaining Citizenship</w:t>
      </w:r>
      <w:r w:rsidR="00836F5D">
        <w:t xml:space="preserve"> </w:t>
      </w:r>
    </w:p>
    <w:p w14:paraId="174BE1A3" w14:textId="77777777" w:rsidR="005E1F4E" w:rsidRPr="005E1F4E" w:rsidRDefault="005E1F4E" w:rsidP="005E1F4E">
      <w:pPr>
        <w:pStyle w:val="ListParagraph"/>
        <w:numPr>
          <w:ilvl w:val="2"/>
          <w:numId w:val="5"/>
        </w:numPr>
        <w:ind w:left="360"/>
      </w:pPr>
      <w:r w:rsidRPr="005E1F4E">
        <w:rPr>
          <w:lang w:val="en-US"/>
        </w:rPr>
        <w:t xml:space="preserve">Two Systems of Birthright Citizenship: </w:t>
      </w:r>
      <w:proofErr w:type="spellStart"/>
      <w:r w:rsidRPr="005E1F4E">
        <w:rPr>
          <w:i/>
          <w:iCs/>
          <w:lang w:val="en-US"/>
        </w:rPr>
        <w:t>Ius</w:t>
      </w:r>
      <w:proofErr w:type="spellEnd"/>
      <w:r w:rsidRPr="005E1F4E">
        <w:rPr>
          <w:i/>
          <w:iCs/>
          <w:lang w:val="en-US"/>
        </w:rPr>
        <w:t xml:space="preserve"> Soli</w:t>
      </w:r>
      <w:r w:rsidRPr="005E1F4E">
        <w:rPr>
          <w:lang w:val="en-US"/>
        </w:rPr>
        <w:t xml:space="preserve"> vs. </w:t>
      </w:r>
      <w:proofErr w:type="spellStart"/>
      <w:r w:rsidRPr="005E1F4E">
        <w:rPr>
          <w:i/>
          <w:iCs/>
          <w:lang w:val="en-US"/>
        </w:rPr>
        <w:t>Ius</w:t>
      </w:r>
      <w:proofErr w:type="spellEnd"/>
      <w:r w:rsidRPr="005E1F4E">
        <w:rPr>
          <w:i/>
          <w:iCs/>
          <w:lang w:val="en-US"/>
        </w:rPr>
        <w:t xml:space="preserve"> Sanguinis</w:t>
      </w:r>
    </w:p>
    <w:p w14:paraId="551BF7D7" w14:textId="77777777" w:rsidR="005E1F4E" w:rsidRPr="005E1F4E" w:rsidRDefault="005E1F4E" w:rsidP="00976DB8">
      <w:pPr>
        <w:pStyle w:val="ListParagraph"/>
        <w:numPr>
          <w:ilvl w:val="1"/>
          <w:numId w:val="5"/>
        </w:numPr>
      </w:pPr>
      <w:proofErr w:type="spellStart"/>
      <w:r w:rsidRPr="005E1F4E">
        <w:rPr>
          <w:i/>
          <w:iCs/>
          <w:lang w:val="en-US"/>
        </w:rPr>
        <w:t>Ius</w:t>
      </w:r>
      <w:proofErr w:type="spellEnd"/>
      <w:r w:rsidRPr="005E1F4E">
        <w:rPr>
          <w:i/>
          <w:iCs/>
          <w:lang w:val="en-US"/>
        </w:rPr>
        <w:t xml:space="preserve"> soli </w:t>
      </w:r>
      <w:r w:rsidRPr="005E1F4E">
        <w:rPr>
          <w:lang w:val="en-US"/>
        </w:rPr>
        <w:t>(“right of the soil”): anyone who is born within the territory of the state in question automatically gets citizenship at birth.</w:t>
      </w:r>
    </w:p>
    <w:p w14:paraId="2CFFD3D7" w14:textId="1F9F5138" w:rsidR="005E1F4E" w:rsidRPr="00976DB8" w:rsidRDefault="005E1F4E" w:rsidP="00976DB8">
      <w:pPr>
        <w:pStyle w:val="ListParagraph"/>
        <w:numPr>
          <w:ilvl w:val="2"/>
          <w:numId w:val="5"/>
        </w:numPr>
      </w:pPr>
      <w:r w:rsidRPr="005E1F4E">
        <w:rPr>
          <w:lang w:val="en-US"/>
        </w:rPr>
        <w:t xml:space="preserve">Narrow exceptions exist, </w:t>
      </w:r>
      <w:proofErr w:type="gramStart"/>
      <w:r w:rsidRPr="005E1F4E">
        <w:rPr>
          <w:lang w:val="en-US"/>
        </w:rPr>
        <w:t>e.g.</w:t>
      </w:r>
      <w:proofErr w:type="gramEnd"/>
      <w:r w:rsidRPr="005E1F4E">
        <w:rPr>
          <w:lang w:val="en-US"/>
        </w:rPr>
        <w:t xml:space="preserve"> foreign ambassadors’ families</w:t>
      </w:r>
      <w:r w:rsidR="00976DB8">
        <w:rPr>
          <w:lang w:val="en-US"/>
        </w:rPr>
        <w:t xml:space="preserve"> (</w:t>
      </w:r>
      <w:proofErr w:type="spellStart"/>
      <w:r w:rsidR="00976DB8" w:rsidRPr="003972B9">
        <w:rPr>
          <w:b/>
          <w:bCs/>
          <w:lang w:val="en-US"/>
        </w:rPr>
        <w:t>Budlakoti</w:t>
      </w:r>
      <w:proofErr w:type="spellEnd"/>
      <w:r w:rsidR="00976DB8">
        <w:rPr>
          <w:lang w:val="en-US"/>
        </w:rPr>
        <w:t>)</w:t>
      </w:r>
      <w:r w:rsidRPr="005E1F4E">
        <w:rPr>
          <w:lang w:val="en-US"/>
        </w:rPr>
        <w:t>.</w:t>
      </w:r>
    </w:p>
    <w:p w14:paraId="258D1458" w14:textId="77777777" w:rsidR="00976DB8" w:rsidRDefault="00976DB8" w:rsidP="00976DB8">
      <w:pPr>
        <w:pStyle w:val="ListParagraph"/>
        <w:numPr>
          <w:ilvl w:val="2"/>
          <w:numId w:val="5"/>
        </w:numPr>
      </w:pPr>
      <w:proofErr w:type="spellStart"/>
      <w:r>
        <w:t>Ius</w:t>
      </w:r>
      <w:proofErr w:type="spellEnd"/>
      <w:r>
        <w:t xml:space="preserve"> soli is older of 2 principles – European feudal base (if you were born in </w:t>
      </w:r>
      <w:proofErr w:type="gramStart"/>
      <w:r>
        <w:t>state</w:t>
      </w:r>
      <w:proofErr w:type="gramEnd"/>
      <w:r>
        <w:t xml:space="preserve"> you owe allegiance to King)</w:t>
      </w:r>
    </w:p>
    <w:p w14:paraId="30523C47" w14:textId="77777777" w:rsidR="00976DB8" w:rsidRDefault="00976DB8" w:rsidP="00976DB8">
      <w:pPr>
        <w:pStyle w:val="ListParagraph"/>
        <w:numPr>
          <w:ilvl w:val="2"/>
          <w:numId w:val="5"/>
        </w:numPr>
      </w:pPr>
      <w:r>
        <w:t>This changed later- Colonies had their own naturalization laws (</w:t>
      </w:r>
      <w:r w:rsidRPr="003972B9">
        <w:rPr>
          <w:b/>
          <w:bCs/>
        </w:rPr>
        <w:t>Canada v Singh</w:t>
      </w:r>
      <w:r>
        <w:t>): every colony had own right so they could exclude people from other colonies</w:t>
      </w:r>
    </w:p>
    <w:p w14:paraId="5DDF2E22" w14:textId="77777777" w:rsidR="00976DB8" w:rsidRDefault="00976DB8" w:rsidP="00976DB8">
      <w:pPr>
        <w:pStyle w:val="ListParagraph"/>
        <w:numPr>
          <w:ilvl w:val="2"/>
          <w:numId w:val="5"/>
        </w:numPr>
      </w:pPr>
      <w:r>
        <w:t>Canada decided it would break UK British subjecthood- it still allowed white people from other countries to come here</w:t>
      </w:r>
    </w:p>
    <w:p w14:paraId="3DFB9B4C" w14:textId="666E2932" w:rsidR="005E1F4E" w:rsidRPr="005E1F4E" w:rsidRDefault="00976DB8" w:rsidP="00976DB8">
      <w:pPr>
        <w:pStyle w:val="ListParagraph"/>
        <w:numPr>
          <w:ilvl w:val="3"/>
          <w:numId w:val="5"/>
        </w:numPr>
      </w:pPr>
      <w:r>
        <w:t xml:space="preserve">Europe then moved to mostly </w:t>
      </w:r>
      <w:proofErr w:type="spellStart"/>
      <w:r>
        <w:t>ius</w:t>
      </w:r>
      <w:proofErr w:type="spellEnd"/>
      <w:r>
        <w:t xml:space="preserve"> sanguinis (before it was not an important principle)</w:t>
      </w:r>
    </w:p>
    <w:p w14:paraId="6D6EA5AF" w14:textId="77777777" w:rsidR="005E1F4E" w:rsidRPr="005E1F4E" w:rsidRDefault="005E1F4E" w:rsidP="00976DB8">
      <w:pPr>
        <w:pStyle w:val="ListParagraph"/>
        <w:numPr>
          <w:ilvl w:val="1"/>
          <w:numId w:val="5"/>
        </w:numPr>
      </w:pPr>
      <w:proofErr w:type="spellStart"/>
      <w:r w:rsidRPr="005E1F4E">
        <w:rPr>
          <w:i/>
          <w:iCs/>
          <w:lang w:val="en-US"/>
        </w:rPr>
        <w:t>Ius</w:t>
      </w:r>
      <w:proofErr w:type="spellEnd"/>
      <w:r w:rsidRPr="005E1F4E">
        <w:rPr>
          <w:i/>
          <w:iCs/>
          <w:lang w:val="en-US"/>
        </w:rPr>
        <w:t xml:space="preserve"> sanguinis </w:t>
      </w:r>
      <w:r w:rsidRPr="005E1F4E">
        <w:rPr>
          <w:lang w:val="en-US"/>
        </w:rPr>
        <w:t>(“right of the blood”): anyone who is born to nationals of the state in question automatically gets citizenship at birth.</w:t>
      </w:r>
    </w:p>
    <w:p w14:paraId="4EEAD989" w14:textId="032D16EE" w:rsidR="00976DB8" w:rsidRPr="00976DB8" w:rsidRDefault="00976DB8" w:rsidP="005E1F4E">
      <w:pPr>
        <w:pStyle w:val="ListParagraph"/>
        <w:numPr>
          <w:ilvl w:val="2"/>
          <w:numId w:val="5"/>
        </w:numPr>
        <w:ind w:left="360"/>
      </w:pPr>
      <w:proofErr w:type="spellStart"/>
      <w:r w:rsidRPr="00976DB8">
        <w:t>Ius</w:t>
      </w:r>
      <w:proofErr w:type="spellEnd"/>
      <w:r w:rsidRPr="00976DB8">
        <w:t xml:space="preserve"> Soli: A Feudal European Invention</w:t>
      </w:r>
    </w:p>
    <w:p w14:paraId="48D72ED3" w14:textId="2B2F415A" w:rsidR="005E1F4E" w:rsidRPr="005E1F4E" w:rsidRDefault="005E1F4E" w:rsidP="00976DB8">
      <w:pPr>
        <w:pStyle w:val="ListParagraph"/>
        <w:numPr>
          <w:ilvl w:val="1"/>
          <w:numId w:val="5"/>
        </w:numPr>
      </w:pPr>
      <w:r w:rsidRPr="005E1F4E">
        <w:rPr>
          <w:lang w:val="en-US"/>
        </w:rPr>
        <w:t>Feudal subjecthood: not quite citizenship, focused on obedience/allegiance.</w:t>
      </w:r>
    </w:p>
    <w:p w14:paraId="022C1F0F" w14:textId="77777777" w:rsidR="005E1F4E" w:rsidRPr="005E1F4E" w:rsidRDefault="005E1F4E" w:rsidP="00976DB8">
      <w:pPr>
        <w:pStyle w:val="ListParagraph"/>
        <w:numPr>
          <w:ilvl w:val="1"/>
          <w:numId w:val="5"/>
        </w:numPr>
      </w:pPr>
      <w:r w:rsidRPr="005E1F4E">
        <w:rPr>
          <w:lang w:val="en-US"/>
        </w:rPr>
        <w:t xml:space="preserve"> “Natural allegiance is such as is due from all men born within the king's dominions immediately upon their birth. For, immediately upon their birth, they are under the king's protection; at a time too, when (during their infancy) they are incapable of protecting themselves. Natural allegiance is therefore a debt of </w:t>
      </w:r>
      <w:proofErr w:type="gramStart"/>
      <w:r w:rsidRPr="005E1F4E">
        <w:rPr>
          <w:lang w:val="en-US"/>
        </w:rPr>
        <w:t>gratitude;</w:t>
      </w:r>
      <w:proofErr w:type="gramEnd"/>
      <w:r w:rsidRPr="005E1F4E">
        <w:rPr>
          <w:lang w:val="en-US"/>
        </w:rPr>
        <w:t xml:space="preserve"> which cannot be forfeited, cancelled, or altered, by any change of time, place, or circumstance, nor by </w:t>
      </w:r>
      <w:proofErr w:type="spellStart"/>
      <w:r w:rsidRPr="005E1F4E">
        <w:rPr>
          <w:lang w:val="en-US"/>
        </w:rPr>
        <w:t>any thing</w:t>
      </w:r>
      <w:proofErr w:type="spellEnd"/>
      <w:r w:rsidRPr="005E1F4E">
        <w:rPr>
          <w:lang w:val="en-US"/>
        </w:rPr>
        <w:t xml:space="preserve"> but the united concurrence of the legislature.” (William Blackstone, 1765)</w:t>
      </w:r>
    </w:p>
    <w:p w14:paraId="71B04415" w14:textId="77777777" w:rsidR="005E1F4E" w:rsidRPr="005E1F4E" w:rsidRDefault="005E1F4E" w:rsidP="005E1F4E">
      <w:pPr>
        <w:pStyle w:val="ListParagraph"/>
        <w:numPr>
          <w:ilvl w:val="2"/>
          <w:numId w:val="5"/>
        </w:numPr>
        <w:ind w:left="360"/>
      </w:pPr>
      <w:r w:rsidRPr="005E1F4E">
        <w:rPr>
          <w:lang w:val="en-US"/>
        </w:rPr>
        <w:t>British Subjecthood – Local or Global?</w:t>
      </w:r>
    </w:p>
    <w:p w14:paraId="1230DE55" w14:textId="77777777" w:rsidR="005E1F4E" w:rsidRPr="005E1F4E" w:rsidRDefault="005E1F4E" w:rsidP="00976DB8">
      <w:pPr>
        <w:pStyle w:val="ListParagraph"/>
        <w:numPr>
          <w:ilvl w:val="1"/>
          <w:numId w:val="5"/>
        </w:numPr>
      </w:pPr>
      <w:r w:rsidRPr="005E1F4E">
        <w:rPr>
          <w:lang w:val="en-US"/>
        </w:rPr>
        <w:t>Theoretically, all subjects of the King/Queen were equally entitled to protection and freedom of travel.</w:t>
      </w:r>
    </w:p>
    <w:p w14:paraId="77CE214B" w14:textId="77777777" w:rsidR="005E1F4E" w:rsidRPr="005E1F4E" w:rsidRDefault="005E1F4E" w:rsidP="00976DB8">
      <w:pPr>
        <w:pStyle w:val="ListParagraph"/>
        <w:numPr>
          <w:ilvl w:val="1"/>
          <w:numId w:val="5"/>
        </w:numPr>
      </w:pPr>
      <w:r w:rsidRPr="005E1F4E">
        <w:rPr>
          <w:lang w:val="en-US"/>
        </w:rPr>
        <w:t>Colonies could create “local” naturalizations, valid only for the colony in question.</w:t>
      </w:r>
    </w:p>
    <w:p w14:paraId="39E01FD9" w14:textId="77777777" w:rsidR="005E1F4E" w:rsidRPr="005E1F4E" w:rsidRDefault="005E1F4E" w:rsidP="00976DB8">
      <w:pPr>
        <w:pStyle w:val="ListParagraph"/>
        <w:numPr>
          <w:ilvl w:val="1"/>
          <w:numId w:val="5"/>
        </w:numPr>
      </w:pPr>
      <w:r w:rsidRPr="005E1F4E">
        <w:rPr>
          <w:lang w:val="en-US"/>
        </w:rPr>
        <w:t xml:space="preserve">Problems: persons from the colonies could create and claim more extensive rights than subjects in Britain had; colonies did not want to accept </w:t>
      </w:r>
      <w:proofErr w:type="spellStart"/>
      <w:r w:rsidRPr="005E1F4E">
        <w:rPr>
          <w:lang w:val="en-US"/>
        </w:rPr>
        <w:t>each others’</w:t>
      </w:r>
      <w:proofErr w:type="spellEnd"/>
      <w:r w:rsidRPr="005E1F4E">
        <w:rPr>
          <w:lang w:val="en-US"/>
        </w:rPr>
        <w:t xml:space="preserve"> subjects as equal.</w:t>
      </w:r>
    </w:p>
    <w:p w14:paraId="6632AD5C" w14:textId="77777777" w:rsidR="005E1F4E" w:rsidRPr="005E1F4E" w:rsidRDefault="005E1F4E" w:rsidP="00976DB8">
      <w:pPr>
        <w:pStyle w:val="ListParagraph"/>
        <w:numPr>
          <w:ilvl w:val="1"/>
          <w:numId w:val="5"/>
        </w:numPr>
      </w:pPr>
      <w:r w:rsidRPr="005E1F4E">
        <w:rPr>
          <w:lang w:val="en-US"/>
        </w:rPr>
        <w:t>British subjecthood was the only citizenship in Canada until 1947; free movement to all British subjects was maintained until 1962 in the UK.</w:t>
      </w:r>
    </w:p>
    <w:p w14:paraId="413180FB" w14:textId="77777777" w:rsidR="005E1F4E" w:rsidRPr="005E1F4E" w:rsidRDefault="005E1F4E" w:rsidP="005E1F4E">
      <w:pPr>
        <w:pStyle w:val="ListParagraph"/>
        <w:numPr>
          <w:ilvl w:val="2"/>
          <w:numId w:val="5"/>
        </w:numPr>
        <w:ind w:left="360"/>
      </w:pPr>
      <w:proofErr w:type="spellStart"/>
      <w:r w:rsidRPr="005E1F4E">
        <w:rPr>
          <w:i/>
          <w:iCs/>
          <w:lang w:val="en-US"/>
        </w:rPr>
        <w:t>Ius</w:t>
      </w:r>
      <w:proofErr w:type="spellEnd"/>
      <w:r w:rsidRPr="005E1F4E">
        <w:rPr>
          <w:i/>
          <w:iCs/>
          <w:lang w:val="en-US"/>
        </w:rPr>
        <w:t xml:space="preserve"> Sanguinis</w:t>
      </w:r>
      <w:r w:rsidRPr="005E1F4E">
        <w:rPr>
          <w:lang w:val="en-US"/>
        </w:rPr>
        <w:t>: A (Mostly) Continental Invention</w:t>
      </w:r>
    </w:p>
    <w:p w14:paraId="232DFFDE" w14:textId="77777777" w:rsidR="005E1F4E" w:rsidRPr="005E1F4E" w:rsidRDefault="005E1F4E" w:rsidP="00976DB8">
      <w:pPr>
        <w:pStyle w:val="ListParagraph"/>
        <w:numPr>
          <w:ilvl w:val="1"/>
          <w:numId w:val="5"/>
        </w:numPr>
      </w:pPr>
      <w:r w:rsidRPr="005E1F4E">
        <w:rPr>
          <w:lang w:val="en-US"/>
        </w:rPr>
        <w:t xml:space="preserve">Originally a pragmatic supplement to </w:t>
      </w:r>
      <w:proofErr w:type="spellStart"/>
      <w:r w:rsidRPr="005E1F4E">
        <w:rPr>
          <w:i/>
          <w:iCs/>
          <w:lang w:val="en-US"/>
        </w:rPr>
        <w:t>ius</w:t>
      </w:r>
      <w:proofErr w:type="spellEnd"/>
      <w:r w:rsidRPr="005E1F4E">
        <w:rPr>
          <w:i/>
          <w:iCs/>
          <w:lang w:val="en-US"/>
        </w:rPr>
        <w:t xml:space="preserve"> soli</w:t>
      </w:r>
      <w:r w:rsidRPr="005E1F4E">
        <w:rPr>
          <w:lang w:val="en-US"/>
        </w:rPr>
        <w:t xml:space="preserve"> to ensure that children born abroad to (male) English subjects still get English subject </w:t>
      </w:r>
      <w:proofErr w:type="gramStart"/>
      <w:r w:rsidRPr="005E1F4E">
        <w:rPr>
          <w:lang w:val="en-US"/>
        </w:rPr>
        <w:t>status;</w:t>
      </w:r>
      <w:proofErr w:type="gramEnd"/>
    </w:p>
    <w:p w14:paraId="36BDA398" w14:textId="77777777" w:rsidR="005E1F4E" w:rsidRPr="005E1F4E" w:rsidRDefault="005E1F4E" w:rsidP="00976DB8">
      <w:pPr>
        <w:pStyle w:val="ListParagraph"/>
        <w:numPr>
          <w:ilvl w:val="1"/>
          <w:numId w:val="5"/>
        </w:numPr>
      </w:pPr>
      <w:r w:rsidRPr="005E1F4E">
        <w:rPr>
          <w:lang w:val="en-US"/>
        </w:rPr>
        <w:t xml:space="preserve">Then a nationalist declaration that equates the nation with an (extended) family – both French and German. </w:t>
      </w:r>
    </w:p>
    <w:p w14:paraId="2439BDAF" w14:textId="77777777" w:rsidR="005E1F4E" w:rsidRPr="005E1F4E" w:rsidRDefault="005E1F4E" w:rsidP="00976DB8">
      <w:pPr>
        <w:pStyle w:val="ListParagraph"/>
        <w:numPr>
          <w:ilvl w:val="1"/>
          <w:numId w:val="5"/>
        </w:numPr>
      </w:pPr>
      <w:r w:rsidRPr="005E1F4E">
        <w:rPr>
          <w:lang w:val="en-US"/>
        </w:rPr>
        <w:t xml:space="preserve">“The first, original and truly natural frontiers of states are undoubtedly their inner frontiers. Those who speak the same language are already, before all human art … naturally one, an indivisible whole. […] The external limits of territories only follow </w:t>
      </w:r>
      <w:proofErr w:type="gramStart"/>
      <w:r w:rsidRPr="005E1F4E">
        <w:rPr>
          <w:lang w:val="en-US"/>
        </w:rPr>
        <w:t>as a consequence of</w:t>
      </w:r>
      <w:proofErr w:type="gramEnd"/>
      <w:r w:rsidRPr="005E1F4E">
        <w:rPr>
          <w:lang w:val="en-US"/>
        </w:rPr>
        <w:t xml:space="preserve"> this inner frontier, drawn by man’s spiritual nature itself.” (Joachim Gottlieb Fichte, 1807)</w:t>
      </w:r>
    </w:p>
    <w:p w14:paraId="562EB6A5" w14:textId="77777777" w:rsidR="005E1F4E" w:rsidRPr="005E1F4E" w:rsidRDefault="005E1F4E" w:rsidP="005E1F4E">
      <w:pPr>
        <w:pStyle w:val="ListParagraph"/>
        <w:numPr>
          <w:ilvl w:val="2"/>
          <w:numId w:val="5"/>
        </w:numPr>
        <w:ind w:left="360"/>
      </w:pPr>
      <w:r w:rsidRPr="005E1F4E">
        <w:rPr>
          <w:lang w:val="en-US"/>
        </w:rPr>
        <w:t xml:space="preserve">What is the Significance of </w:t>
      </w:r>
      <w:proofErr w:type="spellStart"/>
      <w:r w:rsidRPr="005E1F4E">
        <w:rPr>
          <w:i/>
          <w:iCs/>
          <w:lang w:val="en-US"/>
        </w:rPr>
        <w:t>Ius</w:t>
      </w:r>
      <w:proofErr w:type="spellEnd"/>
      <w:r w:rsidRPr="005E1F4E">
        <w:rPr>
          <w:i/>
          <w:iCs/>
          <w:lang w:val="en-US"/>
        </w:rPr>
        <w:t xml:space="preserve"> Soli </w:t>
      </w:r>
      <w:r w:rsidRPr="005E1F4E">
        <w:rPr>
          <w:lang w:val="en-US"/>
        </w:rPr>
        <w:t xml:space="preserve">&amp; </w:t>
      </w:r>
      <w:proofErr w:type="spellStart"/>
      <w:r w:rsidRPr="005E1F4E">
        <w:rPr>
          <w:i/>
          <w:iCs/>
          <w:lang w:val="en-US"/>
        </w:rPr>
        <w:t>Ius</w:t>
      </w:r>
      <w:proofErr w:type="spellEnd"/>
      <w:r w:rsidRPr="005E1F4E">
        <w:rPr>
          <w:i/>
          <w:iCs/>
          <w:lang w:val="en-US"/>
        </w:rPr>
        <w:t xml:space="preserve"> Sanguinis</w:t>
      </w:r>
      <w:r w:rsidRPr="005E1F4E">
        <w:rPr>
          <w:lang w:val="en-US"/>
        </w:rPr>
        <w:t>?</w:t>
      </w:r>
    </w:p>
    <w:p w14:paraId="5921AA23" w14:textId="77777777" w:rsidR="005E1F4E" w:rsidRPr="005E1F4E" w:rsidRDefault="005E1F4E" w:rsidP="00976DB8">
      <w:pPr>
        <w:pStyle w:val="ListParagraph"/>
        <w:numPr>
          <w:ilvl w:val="1"/>
          <w:numId w:val="5"/>
        </w:numPr>
      </w:pPr>
      <w:r w:rsidRPr="005E1F4E">
        <w:rPr>
          <w:lang w:val="en-US"/>
        </w:rPr>
        <w:t>If people never moved from their state of nationality, there would be no difference.</w:t>
      </w:r>
    </w:p>
    <w:p w14:paraId="7B88E484" w14:textId="6A21CC82" w:rsidR="005E1F4E" w:rsidRPr="005E1F4E" w:rsidRDefault="005E1F4E" w:rsidP="00976DB8">
      <w:pPr>
        <w:pStyle w:val="ListParagraph"/>
        <w:numPr>
          <w:ilvl w:val="1"/>
          <w:numId w:val="5"/>
        </w:numPr>
      </w:pPr>
      <w:r w:rsidRPr="005E1F4E">
        <w:rPr>
          <w:lang w:val="en-US"/>
        </w:rPr>
        <w:t xml:space="preserve">Because people do move (including pregnant women and young children), the two principles in their pure form create over- and </w:t>
      </w:r>
      <w:r w:rsidR="00343FDD" w:rsidRPr="005E1F4E">
        <w:rPr>
          <w:lang w:val="en-US"/>
        </w:rPr>
        <w:t>under inclusivity</w:t>
      </w:r>
      <w:r w:rsidRPr="005E1F4E">
        <w:rPr>
          <w:lang w:val="en-US"/>
        </w:rPr>
        <w:t>.</w:t>
      </w:r>
    </w:p>
    <w:p w14:paraId="4DB39A0F" w14:textId="77777777" w:rsidR="005E1F4E" w:rsidRPr="005E1F4E" w:rsidRDefault="005E1F4E" w:rsidP="00976DB8">
      <w:pPr>
        <w:pStyle w:val="ListParagraph"/>
        <w:numPr>
          <w:ilvl w:val="1"/>
          <w:numId w:val="5"/>
        </w:numPr>
      </w:pPr>
      <w:r w:rsidRPr="005E1F4E">
        <w:rPr>
          <w:lang w:val="en-US"/>
        </w:rPr>
        <w:lastRenderedPageBreak/>
        <w:t xml:space="preserve">Pure </w:t>
      </w:r>
      <w:proofErr w:type="spellStart"/>
      <w:r w:rsidRPr="005E1F4E">
        <w:rPr>
          <w:i/>
          <w:iCs/>
          <w:lang w:val="en-US"/>
        </w:rPr>
        <w:t>ius</w:t>
      </w:r>
      <w:proofErr w:type="spellEnd"/>
      <w:r w:rsidRPr="005E1F4E">
        <w:rPr>
          <w:i/>
          <w:iCs/>
          <w:lang w:val="en-US"/>
        </w:rPr>
        <w:t xml:space="preserve"> soli </w:t>
      </w:r>
      <w:r w:rsidRPr="005E1F4E">
        <w:rPr>
          <w:lang w:val="en-US"/>
        </w:rPr>
        <w:t>gives citizenship rights to any person who happens to be born within the state in question, without any further attachment.</w:t>
      </w:r>
    </w:p>
    <w:p w14:paraId="7E29FFE5" w14:textId="2DAF7B7B" w:rsidR="005E1F4E" w:rsidRPr="005E1F4E" w:rsidRDefault="005E1F4E" w:rsidP="00976DB8">
      <w:pPr>
        <w:pStyle w:val="ListParagraph"/>
        <w:numPr>
          <w:ilvl w:val="1"/>
          <w:numId w:val="5"/>
        </w:numPr>
      </w:pPr>
      <w:r w:rsidRPr="005E1F4E">
        <w:rPr>
          <w:lang w:val="en-US"/>
        </w:rPr>
        <w:t xml:space="preserve">Pure </w:t>
      </w:r>
      <w:proofErr w:type="spellStart"/>
      <w:r w:rsidRPr="005E1F4E">
        <w:rPr>
          <w:i/>
          <w:iCs/>
          <w:lang w:val="en-US"/>
        </w:rPr>
        <w:t>ius</w:t>
      </w:r>
      <w:proofErr w:type="spellEnd"/>
      <w:r w:rsidRPr="005E1F4E">
        <w:rPr>
          <w:i/>
          <w:iCs/>
          <w:lang w:val="en-US"/>
        </w:rPr>
        <w:t xml:space="preserve"> sanguinis </w:t>
      </w:r>
      <w:r w:rsidRPr="005E1F4E">
        <w:rPr>
          <w:lang w:val="en-US"/>
        </w:rPr>
        <w:t xml:space="preserve">creates successive generations who are foreigners in the state where they live and citizens of a </w:t>
      </w:r>
      <w:proofErr w:type="gramStart"/>
      <w:r w:rsidRPr="005E1F4E">
        <w:rPr>
          <w:lang w:val="en-US"/>
        </w:rPr>
        <w:t>state</w:t>
      </w:r>
      <w:proofErr w:type="gramEnd"/>
      <w:r w:rsidRPr="005E1F4E">
        <w:rPr>
          <w:lang w:val="en-US"/>
        </w:rPr>
        <w:t xml:space="preserve"> they have little connection with.</w:t>
      </w:r>
    </w:p>
    <w:p w14:paraId="2C4AFB37" w14:textId="77777777" w:rsidR="005E1F4E" w:rsidRPr="005E1F4E" w:rsidRDefault="005E1F4E" w:rsidP="005E1F4E">
      <w:pPr>
        <w:pStyle w:val="ListParagraph"/>
        <w:numPr>
          <w:ilvl w:val="2"/>
          <w:numId w:val="5"/>
        </w:numPr>
        <w:ind w:left="360"/>
      </w:pPr>
      <w:r w:rsidRPr="005E1F4E">
        <w:rPr>
          <w:lang w:val="en-US"/>
        </w:rPr>
        <w:t xml:space="preserve">Policy Aims of Pure </w:t>
      </w:r>
      <w:proofErr w:type="spellStart"/>
      <w:r w:rsidRPr="005E1F4E">
        <w:rPr>
          <w:i/>
          <w:iCs/>
          <w:lang w:val="en-US"/>
        </w:rPr>
        <w:t>Ius</w:t>
      </w:r>
      <w:proofErr w:type="spellEnd"/>
      <w:r w:rsidRPr="005E1F4E">
        <w:rPr>
          <w:i/>
          <w:iCs/>
          <w:lang w:val="en-US"/>
        </w:rPr>
        <w:t xml:space="preserve"> Soli </w:t>
      </w:r>
      <w:r w:rsidRPr="005E1F4E">
        <w:rPr>
          <w:lang w:val="en-US"/>
        </w:rPr>
        <w:t xml:space="preserve">and Pure </w:t>
      </w:r>
      <w:proofErr w:type="spellStart"/>
      <w:r w:rsidRPr="005E1F4E">
        <w:rPr>
          <w:i/>
          <w:iCs/>
          <w:lang w:val="en-US"/>
        </w:rPr>
        <w:t>Ius</w:t>
      </w:r>
      <w:proofErr w:type="spellEnd"/>
      <w:r w:rsidRPr="005E1F4E">
        <w:rPr>
          <w:i/>
          <w:iCs/>
          <w:lang w:val="en-US"/>
        </w:rPr>
        <w:t xml:space="preserve"> Sanguinis</w:t>
      </w:r>
    </w:p>
    <w:p w14:paraId="53942CBE" w14:textId="77777777" w:rsidR="005E1F4E" w:rsidRPr="005E1F4E" w:rsidRDefault="005E1F4E" w:rsidP="00343FDD">
      <w:pPr>
        <w:pStyle w:val="ListParagraph"/>
        <w:numPr>
          <w:ilvl w:val="1"/>
          <w:numId w:val="5"/>
        </w:numPr>
      </w:pPr>
      <w:r w:rsidRPr="005E1F4E">
        <w:rPr>
          <w:lang w:val="en-US"/>
        </w:rPr>
        <w:t xml:space="preserve">Pure </w:t>
      </w:r>
      <w:proofErr w:type="spellStart"/>
      <w:r w:rsidRPr="005E1F4E">
        <w:rPr>
          <w:i/>
          <w:iCs/>
          <w:lang w:val="en-US"/>
        </w:rPr>
        <w:t>ius</w:t>
      </w:r>
      <w:proofErr w:type="spellEnd"/>
      <w:r w:rsidRPr="005E1F4E">
        <w:rPr>
          <w:i/>
          <w:iCs/>
          <w:lang w:val="en-US"/>
        </w:rPr>
        <w:t xml:space="preserve"> soli </w:t>
      </w:r>
      <w:r w:rsidRPr="005E1F4E">
        <w:rPr>
          <w:lang w:val="en-US"/>
        </w:rPr>
        <w:t xml:space="preserve">aims to create links with the place of birth, irrespective of origin </w:t>
      </w:r>
      <w:r w:rsidRPr="005E1F4E">
        <w:rPr>
          <w:lang w:val="en-US"/>
        </w:rPr>
        <w:sym w:font="Wingdings" w:char="F0E0"/>
      </w:r>
      <w:r w:rsidRPr="005E1F4E">
        <w:rPr>
          <w:lang w:val="en-US"/>
        </w:rPr>
        <w:t xml:space="preserve"> well-designed for immigrant settler states, and a vision of the nation as a melting pot.</w:t>
      </w:r>
    </w:p>
    <w:p w14:paraId="768564F7" w14:textId="77777777" w:rsidR="005E1F4E" w:rsidRPr="005E1F4E" w:rsidRDefault="005E1F4E" w:rsidP="00343FDD">
      <w:pPr>
        <w:pStyle w:val="ListParagraph"/>
        <w:numPr>
          <w:ilvl w:val="2"/>
          <w:numId w:val="5"/>
        </w:numPr>
      </w:pPr>
      <w:r w:rsidRPr="005E1F4E">
        <w:rPr>
          <w:lang w:val="en-US"/>
        </w:rPr>
        <w:t xml:space="preserve">Pure </w:t>
      </w:r>
      <w:proofErr w:type="spellStart"/>
      <w:r w:rsidRPr="005E1F4E">
        <w:rPr>
          <w:i/>
          <w:iCs/>
          <w:lang w:val="en-US"/>
        </w:rPr>
        <w:t>ius</w:t>
      </w:r>
      <w:proofErr w:type="spellEnd"/>
      <w:r w:rsidRPr="005E1F4E">
        <w:rPr>
          <w:i/>
          <w:iCs/>
          <w:lang w:val="en-US"/>
        </w:rPr>
        <w:t xml:space="preserve"> soli</w:t>
      </w:r>
      <w:r w:rsidRPr="005E1F4E">
        <w:rPr>
          <w:lang w:val="en-US"/>
        </w:rPr>
        <w:t xml:space="preserve"> states usually also have a relatively easy immigration and naturalization regime.</w:t>
      </w:r>
    </w:p>
    <w:p w14:paraId="767F3FCE" w14:textId="77777777" w:rsidR="005E1F4E" w:rsidRPr="005E1F4E" w:rsidRDefault="005E1F4E" w:rsidP="00343FDD">
      <w:pPr>
        <w:pStyle w:val="ListParagraph"/>
        <w:numPr>
          <w:ilvl w:val="1"/>
          <w:numId w:val="5"/>
        </w:numPr>
      </w:pPr>
      <w:r w:rsidRPr="005E1F4E">
        <w:rPr>
          <w:lang w:val="en-US"/>
        </w:rPr>
        <w:t xml:space="preserve">Pure </w:t>
      </w:r>
      <w:proofErr w:type="spellStart"/>
      <w:r w:rsidRPr="005E1F4E">
        <w:rPr>
          <w:i/>
          <w:iCs/>
          <w:lang w:val="en-US"/>
        </w:rPr>
        <w:t>ius</w:t>
      </w:r>
      <w:proofErr w:type="spellEnd"/>
      <w:r w:rsidRPr="005E1F4E">
        <w:rPr>
          <w:i/>
          <w:iCs/>
          <w:lang w:val="en-US"/>
        </w:rPr>
        <w:t xml:space="preserve"> sanguinis </w:t>
      </w:r>
      <w:r w:rsidRPr="005E1F4E">
        <w:rPr>
          <w:lang w:val="en-US"/>
        </w:rPr>
        <w:t xml:space="preserve">aims to discourage immigration and maintain ties with the “mother country” </w:t>
      </w:r>
      <w:r w:rsidRPr="005E1F4E">
        <w:rPr>
          <w:lang w:val="en-US"/>
        </w:rPr>
        <w:sym w:font="Wingdings" w:char="F0E0"/>
      </w:r>
      <w:r w:rsidRPr="005E1F4E">
        <w:rPr>
          <w:lang w:val="en-US"/>
        </w:rPr>
        <w:t xml:space="preserve"> well-designed for states that want to maintain an ethic character and for immigrant-sending states that want to welcome back would-be returners.</w:t>
      </w:r>
    </w:p>
    <w:p w14:paraId="75E1ECAE" w14:textId="475C54E8" w:rsidR="00343FDD" w:rsidRDefault="005E1F4E" w:rsidP="00343FDD">
      <w:pPr>
        <w:pStyle w:val="ListParagraph"/>
        <w:numPr>
          <w:ilvl w:val="2"/>
          <w:numId w:val="5"/>
        </w:numPr>
      </w:pPr>
      <w:r w:rsidRPr="005E1F4E">
        <w:rPr>
          <w:lang w:val="en-US"/>
        </w:rPr>
        <w:t xml:space="preserve">Pure </w:t>
      </w:r>
      <w:proofErr w:type="spellStart"/>
      <w:r w:rsidRPr="005E1F4E">
        <w:rPr>
          <w:i/>
          <w:iCs/>
          <w:lang w:val="en-US"/>
        </w:rPr>
        <w:t>ius</w:t>
      </w:r>
      <w:proofErr w:type="spellEnd"/>
      <w:r w:rsidRPr="005E1F4E">
        <w:rPr>
          <w:i/>
          <w:iCs/>
          <w:lang w:val="en-US"/>
        </w:rPr>
        <w:t xml:space="preserve"> sanguinis</w:t>
      </w:r>
      <w:r w:rsidRPr="005E1F4E">
        <w:rPr>
          <w:lang w:val="en-US"/>
        </w:rPr>
        <w:t xml:space="preserve"> states usually also have difficult immigration regimes and sometimes no naturalization is possible.</w:t>
      </w:r>
    </w:p>
    <w:p w14:paraId="7741BBA1" w14:textId="77777777" w:rsidR="00343FDD" w:rsidRDefault="00343FDD" w:rsidP="00343FDD">
      <w:pPr>
        <w:pStyle w:val="ListParagraph"/>
        <w:numPr>
          <w:ilvl w:val="1"/>
          <w:numId w:val="5"/>
        </w:numPr>
      </w:pPr>
      <w:r>
        <w:t xml:space="preserve">Importance of </w:t>
      </w:r>
      <w:proofErr w:type="spellStart"/>
      <w:r>
        <w:t>ius</w:t>
      </w:r>
      <w:proofErr w:type="spellEnd"/>
      <w:r>
        <w:t xml:space="preserve"> </w:t>
      </w:r>
      <w:proofErr w:type="spellStart"/>
      <w:r>
        <w:t>solis</w:t>
      </w:r>
      <w:proofErr w:type="spellEnd"/>
      <w:r>
        <w:t xml:space="preserve"> and sanguinis is seen when people move around the world</w:t>
      </w:r>
    </w:p>
    <w:p w14:paraId="2FC80966" w14:textId="77777777" w:rsidR="00343FDD" w:rsidRDefault="00343FDD" w:rsidP="00343FDD">
      <w:pPr>
        <w:pStyle w:val="ListParagraph"/>
        <w:numPr>
          <w:ilvl w:val="2"/>
          <w:numId w:val="5"/>
        </w:numPr>
      </w:pPr>
      <w:r>
        <w:t xml:space="preserve">Born in place with </w:t>
      </w:r>
      <w:proofErr w:type="spellStart"/>
      <w:r>
        <w:t>ius</w:t>
      </w:r>
      <w:proofErr w:type="spellEnd"/>
      <w:r>
        <w:t xml:space="preserve"> sanguinis and parents are from state with </w:t>
      </w:r>
      <w:proofErr w:type="spellStart"/>
      <w:r>
        <w:t>ius</w:t>
      </w:r>
      <w:proofErr w:type="spellEnd"/>
      <w:r>
        <w:t xml:space="preserve"> </w:t>
      </w:r>
      <w:proofErr w:type="spellStart"/>
      <w:r>
        <w:t>solis</w:t>
      </w:r>
      <w:proofErr w:type="spellEnd"/>
      <w:r>
        <w:t>- statelessness (no rights)</w:t>
      </w:r>
    </w:p>
    <w:p w14:paraId="281D55EA" w14:textId="77777777" w:rsidR="00343FDD" w:rsidRDefault="00343FDD" w:rsidP="00343FDD">
      <w:pPr>
        <w:pStyle w:val="ListParagraph"/>
        <w:numPr>
          <w:ilvl w:val="1"/>
          <w:numId w:val="5"/>
        </w:numPr>
      </w:pPr>
      <w:proofErr w:type="spellStart"/>
      <w:r>
        <w:t>Ius</w:t>
      </w:r>
      <w:proofErr w:type="spellEnd"/>
      <w:r>
        <w:t xml:space="preserve"> </w:t>
      </w:r>
      <w:proofErr w:type="spellStart"/>
      <w:r>
        <w:t>solis</w:t>
      </w:r>
      <w:proofErr w:type="spellEnd"/>
      <w:r>
        <w:t xml:space="preserve">: colonial states- driver towards assimilation, </w:t>
      </w:r>
      <w:proofErr w:type="gramStart"/>
      <w:r>
        <w:t>multi ethnic</w:t>
      </w:r>
      <w:proofErr w:type="gramEnd"/>
      <w:r>
        <w:t xml:space="preserve"> society (after 1st generation of immigrants)</w:t>
      </w:r>
    </w:p>
    <w:p w14:paraId="0875ACE8" w14:textId="3C32262B" w:rsidR="00343FDD" w:rsidRDefault="00343FDD" w:rsidP="00343FDD">
      <w:pPr>
        <w:pStyle w:val="ListParagraph"/>
        <w:numPr>
          <w:ilvl w:val="2"/>
          <w:numId w:val="5"/>
        </w:numPr>
      </w:pPr>
      <w:r>
        <w:t>Encourages immigration</w:t>
      </w:r>
    </w:p>
    <w:p w14:paraId="2576EAEB" w14:textId="77777777" w:rsidR="00343FDD" w:rsidRDefault="00343FDD" w:rsidP="00343FDD">
      <w:pPr>
        <w:pStyle w:val="ListParagraph"/>
        <w:numPr>
          <w:ilvl w:val="1"/>
          <w:numId w:val="5"/>
        </w:numPr>
      </w:pPr>
      <w:proofErr w:type="spellStart"/>
      <w:r>
        <w:t>Ius</w:t>
      </w:r>
      <w:proofErr w:type="spellEnd"/>
      <w:r>
        <w:t xml:space="preserve"> sanguinis: looks to maintain ties of people who have been there over centuries</w:t>
      </w:r>
    </w:p>
    <w:p w14:paraId="5E1EFA68" w14:textId="6AEF09F3" w:rsidR="00343FDD" w:rsidRDefault="00343FDD" w:rsidP="00343FDD">
      <w:pPr>
        <w:pStyle w:val="ListParagraph"/>
        <w:numPr>
          <w:ilvl w:val="2"/>
          <w:numId w:val="5"/>
        </w:numPr>
      </w:pPr>
      <w:r>
        <w:t>Especially in diaspora around the world</w:t>
      </w:r>
    </w:p>
    <w:p w14:paraId="51810319" w14:textId="6F5D904F" w:rsidR="005E1F4E" w:rsidRPr="005E1F4E" w:rsidRDefault="00343FDD" w:rsidP="00343FDD">
      <w:pPr>
        <w:pStyle w:val="ListParagraph"/>
        <w:numPr>
          <w:ilvl w:val="2"/>
          <w:numId w:val="5"/>
        </w:numPr>
      </w:pPr>
      <w:r>
        <w:t>Discourages immigration</w:t>
      </w:r>
    </w:p>
    <w:p w14:paraId="757EB9AD" w14:textId="16969643" w:rsidR="005E1F4E" w:rsidRPr="00343FDD" w:rsidRDefault="005E1F4E" w:rsidP="005E1F4E">
      <w:pPr>
        <w:pStyle w:val="ListParagraph"/>
        <w:numPr>
          <w:ilvl w:val="2"/>
          <w:numId w:val="5"/>
        </w:numPr>
        <w:ind w:left="360"/>
      </w:pPr>
      <w:r w:rsidRPr="005E1F4E">
        <w:rPr>
          <w:lang w:val="en-US"/>
        </w:rPr>
        <w:t xml:space="preserve">“Laws of Return”: Historical Extensions of </w:t>
      </w:r>
      <w:proofErr w:type="spellStart"/>
      <w:r w:rsidRPr="005E1F4E">
        <w:rPr>
          <w:i/>
          <w:iCs/>
          <w:lang w:val="en-US"/>
        </w:rPr>
        <w:t>Ius</w:t>
      </w:r>
      <w:proofErr w:type="spellEnd"/>
      <w:r w:rsidRPr="005E1F4E">
        <w:rPr>
          <w:i/>
          <w:iCs/>
          <w:lang w:val="en-US"/>
        </w:rPr>
        <w:t xml:space="preserve"> Sanguinis</w:t>
      </w:r>
    </w:p>
    <w:p w14:paraId="3EA2105A" w14:textId="17D91D06" w:rsidR="00343FDD" w:rsidRDefault="00343FDD" w:rsidP="00343FDD">
      <w:pPr>
        <w:pStyle w:val="ListParagraph"/>
        <w:numPr>
          <w:ilvl w:val="1"/>
          <w:numId w:val="5"/>
        </w:numPr>
      </w:pPr>
      <w:r>
        <w:t xml:space="preserve">Give citizenship to anyone who has nationality </w:t>
      </w:r>
    </w:p>
    <w:p w14:paraId="2A0F457C" w14:textId="39BD25D0" w:rsidR="005E1F4E" w:rsidRPr="005E1F4E" w:rsidRDefault="00343FDD" w:rsidP="00343FDD">
      <w:pPr>
        <w:pStyle w:val="ListParagraph"/>
        <w:numPr>
          <w:ilvl w:val="2"/>
          <w:numId w:val="5"/>
        </w:numPr>
      </w:pPr>
      <w:r>
        <w:t xml:space="preserve">Person </w:t>
      </w:r>
      <w:proofErr w:type="gramStart"/>
      <w:r>
        <w:t>has to</w:t>
      </w:r>
      <w:proofErr w:type="gramEnd"/>
      <w:r>
        <w:t xml:space="preserve"> actually return to country and settle there</w:t>
      </w:r>
    </w:p>
    <w:p w14:paraId="19A613BE" w14:textId="124CF0E2" w:rsidR="005E1F4E" w:rsidRPr="005E1F4E" w:rsidRDefault="005E1F4E" w:rsidP="00343FDD">
      <w:pPr>
        <w:pStyle w:val="ListParagraph"/>
        <w:numPr>
          <w:ilvl w:val="1"/>
          <w:numId w:val="5"/>
        </w:numPr>
      </w:pPr>
      <w:r w:rsidRPr="005E1F4E">
        <w:rPr>
          <w:lang w:val="en-US"/>
        </w:rPr>
        <w:t xml:space="preserve">Most famous “law of return”: Israel allows any Jewish person to immigrate to Israel and become a citizen </w:t>
      </w:r>
      <w:proofErr w:type="gramStart"/>
      <w:r w:rsidR="00343FDD" w:rsidRPr="005E1F4E">
        <w:rPr>
          <w:lang w:val="en-US"/>
        </w:rPr>
        <w:t>immediately</w:t>
      </w:r>
      <w:r w:rsidRPr="005E1F4E">
        <w:rPr>
          <w:lang w:val="en-US"/>
        </w:rPr>
        <w:t>;</w:t>
      </w:r>
      <w:proofErr w:type="gramEnd"/>
    </w:p>
    <w:p w14:paraId="13501719" w14:textId="77777777" w:rsidR="005E1F4E" w:rsidRPr="005E1F4E" w:rsidRDefault="005E1F4E" w:rsidP="00343FDD">
      <w:pPr>
        <w:pStyle w:val="ListParagraph"/>
        <w:numPr>
          <w:ilvl w:val="1"/>
          <w:numId w:val="5"/>
        </w:numPr>
      </w:pPr>
      <w:r w:rsidRPr="005E1F4E">
        <w:rPr>
          <w:lang w:val="en-US"/>
        </w:rPr>
        <w:t>Germany allowed all ethnic Germans</w:t>
      </w:r>
      <w:r w:rsidRPr="005E1F4E">
        <w:rPr>
          <w:lang w:val="hu-HU"/>
        </w:rPr>
        <w:t xml:space="preserve"> </w:t>
      </w:r>
      <w:r w:rsidRPr="005E1F4E">
        <w:rPr>
          <w:lang w:val="en-US"/>
        </w:rPr>
        <w:t xml:space="preserve">(mostly from Russia and Romania) to immigrate to Germany until </w:t>
      </w:r>
      <w:proofErr w:type="gramStart"/>
      <w:r w:rsidRPr="005E1F4E">
        <w:rPr>
          <w:lang w:val="en-US"/>
        </w:rPr>
        <w:t>199</w:t>
      </w:r>
      <w:r w:rsidRPr="005E1F4E">
        <w:rPr>
          <w:lang w:val="hu-HU"/>
        </w:rPr>
        <w:t>7</w:t>
      </w:r>
      <w:r w:rsidRPr="005E1F4E">
        <w:rPr>
          <w:lang w:val="en-US"/>
        </w:rPr>
        <w:t>;</w:t>
      </w:r>
      <w:proofErr w:type="gramEnd"/>
    </w:p>
    <w:p w14:paraId="0292E0F8" w14:textId="77777777" w:rsidR="005E1F4E" w:rsidRPr="005E1F4E" w:rsidRDefault="005E1F4E" w:rsidP="00343FDD">
      <w:pPr>
        <w:pStyle w:val="ListParagraph"/>
        <w:numPr>
          <w:ilvl w:val="1"/>
          <w:numId w:val="5"/>
        </w:numPr>
      </w:pPr>
      <w:r w:rsidRPr="005E1F4E">
        <w:rPr>
          <w:lang w:val="en-US"/>
        </w:rPr>
        <w:t xml:space="preserve">Hungary allows easier naturalization to ethnic Hungarians from neighboring </w:t>
      </w:r>
      <w:proofErr w:type="gramStart"/>
      <w:r w:rsidRPr="005E1F4E">
        <w:rPr>
          <w:lang w:val="en-US"/>
        </w:rPr>
        <w:t>states;</w:t>
      </w:r>
      <w:proofErr w:type="gramEnd"/>
    </w:p>
    <w:p w14:paraId="57CD3720" w14:textId="77777777" w:rsidR="005E1F4E" w:rsidRPr="005E1F4E" w:rsidRDefault="005E1F4E" w:rsidP="00343FDD">
      <w:pPr>
        <w:pStyle w:val="ListParagraph"/>
        <w:numPr>
          <w:ilvl w:val="1"/>
          <w:numId w:val="5"/>
        </w:numPr>
      </w:pPr>
      <w:r w:rsidRPr="005E1F4E">
        <w:rPr>
          <w:lang w:val="en-US"/>
        </w:rPr>
        <w:t>Spain allows easier naturalization to Sephardic Jews whose ancestors were expulsed in 1492, and to nationals of the former Spanish American Empire.</w:t>
      </w:r>
    </w:p>
    <w:p w14:paraId="76C8A6D5" w14:textId="77777777" w:rsidR="005E1F4E" w:rsidRPr="005E1F4E" w:rsidRDefault="005E1F4E" w:rsidP="005E1F4E">
      <w:pPr>
        <w:pStyle w:val="ListParagraph"/>
        <w:numPr>
          <w:ilvl w:val="2"/>
          <w:numId w:val="5"/>
        </w:numPr>
        <w:ind w:left="360"/>
      </w:pPr>
      <w:r w:rsidRPr="005E1F4E">
        <w:rPr>
          <w:lang w:val="en-US"/>
        </w:rPr>
        <w:t xml:space="preserve">The Global Slide Towards </w:t>
      </w:r>
      <w:proofErr w:type="spellStart"/>
      <w:r w:rsidRPr="005E1F4E">
        <w:rPr>
          <w:i/>
          <w:iCs/>
          <w:lang w:val="en-US"/>
        </w:rPr>
        <w:t>Ius</w:t>
      </w:r>
      <w:proofErr w:type="spellEnd"/>
      <w:r w:rsidRPr="005E1F4E">
        <w:rPr>
          <w:i/>
          <w:iCs/>
          <w:lang w:val="en-US"/>
        </w:rPr>
        <w:t xml:space="preserve"> Sanguinis </w:t>
      </w:r>
      <w:r w:rsidRPr="005E1F4E">
        <w:rPr>
          <w:lang w:val="en-US"/>
        </w:rPr>
        <w:t>as the Primary Rule</w:t>
      </w:r>
    </w:p>
    <w:p w14:paraId="0AB532EB" w14:textId="77777777" w:rsidR="005E1F4E" w:rsidRPr="005E1F4E" w:rsidRDefault="005E1F4E" w:rsidP="00343FDD">
      <w:pPr>
        <w:pStyle w:val="ListParagraph"/>
        <w:numPr>
          <w:ilvl w:val="1"/>
          <w:numId w:val="5"/>
        </w:numPr>
      </w:pPr>
      <w:r w:rsidRPr="005E1F4E">
        <w:rPr>
          <w:lang w:val="en-US"/>
        </w:rPr>
        <w:t xml:space="preserve">Traditionally </w:t>
      </w:r>
      <w:proofErr w:type="spellStart"/>
      <w:r w:rsidRPr="005E1F4E">
        <w:rPr>
          <w:i/>
          <w:iCs/>
          <w:lang w:val="en-US"/>
        </w:rPr>
        <w:t>ius</w:t>
      </w:r>
      <w:proofErr w:type="spellEnd"/>
      <w:r w:rsidRPr="005E1F4E">
        <w:rPr>
          <w:i/>
          <w:iCs/>
          <w:lang w:val="en-US"/>
        </w:rPr>
        <w:t xml:space="preserve"> soli </w:t>
      </w:r>
      <w:r w:rsidRPr="005E1F4E">
        <w:rPr>
          <w:lang w:val="en-US"/>
        </w:rPr>
        <w:t>states: former British Empire states (UK, Ireland, India, Canada, USA, Australia, New Zealand) and states influenced by the USA (most Latin American states).</w:t>
      </w:r>
    </w:p>
    <w:p w14:paraId="646F0675" w14:textId="77777777" w:rsidR="005E1F4E" w:rsidRPr="005E1F4E" w:rsidRDefault="005E1F4E" w:rsidP="00343FDD">
      <w:pPr>
        <w:pStyle w:val="ListParagraph"/>
        <w:numPr>
          <w:ilvl w:val="1"/>
          <w:numId w:val="5"/>
        </w:numPr>
      </w:pPr>
      <w:r w:rsidRPr="005E1F4E">
        <w:rPr>
          <w:lang w:val="en-US"/>
        </w:rPr>
        <w:t>Through the 2</w:t>
      </w:r>
      <w:r w:rsidRPr="005E1F4E">
        <w:rPr>
          <w:vertAlign w:val="superscript"/>
          <w:lang w:val="en-US"/>
        </w:rPr>
        <w:t>nd</w:t>
      </w:r>
      <w:r w:rsidRPr="005E1F4E">
        <w:rPr>
          <w:lang w:val="en-US"/>
        </w:rPr>
        <w:t xml:space="preserve"> half of the 20</w:t>
      </w:r>
      <w:r w:rsidRPr="005E1F4E">
        <w:rPr>
          <w:vertAlign w:val="superscript"/>
          <w:lang w:val="en-US"/>
        </w:rPr>
        <w:t>th</w:t>
      </w:r>
      <w:r w:rsidRPr="005E1F4E">
        <w:rPr>
          <w:lang w:val="en-US"/>
        </w:rPr>
        <w:t xml:space="preserve"> century, there has been a move away from </w:t>
      </w:r>
      <w:proofErr w:type="spellStart"/>
      <w:r w:rsidRPr="005E1F4E">
        <w:rPr>
          <w:lang w:val="en-US"/>
        </w:rPr>
        <w:t>ius</w:t>
      </w:r>
      <w:proofErr w:type="spellEnd"/>
      <w:r w:rsidRPr="005E1F4E">
        <w:rPr>
          <w:lang w:val="en-US"/>
        </w:rPr>
        <w:t xml:space="preserve"> soli as the main rule for birthright citizenship: UK changed its laws in 1981, Australia in 1986, India in 1987, Ireland in 2004. Since these dates, at least one parent </w:t>
      </w:r>
      <w:proofErr w:type="gramStart"/>
      <w:r w:rsidRPr="005E1F4E">
        <w:rPr>
          <w:lang w:val="en-US"/>
        </w:rPr>
        <w:t>has to</w:t>
      </w:r>
      <w:proofErr w:type="gramEnd"/>
      <w:r w:rsidRPr="005E1F4E">
        <w:rPr>
          <w:lang w:val="en-US"/>
        </w:rPr>
        <w:t xml:space="preserve"> be a citizen for the child to be born a citizen.</w:t>
      </w:r>
    </w:p>
    <w:p w14:paraId="1257B356" w14:textId="77777777" w:rsidR="005E1F4E" w:rsidRPr="005E1F4E" w:rsidRDefault="005E1F4E" w:rsidP="00343FDD">
      <w:pPr>
        <w:pStyle w:val="ListParagraph"/>
        <w:numPr>
          <w:ilvl w:val="1"/>
          <w:numId w:val="5"/>
        </w:numPr>
      </w:pPr>
      <w:r w:rsidRPr="005E1F4E">
        <w:rPr>
          <w:lang w:val="en-US"/>
        </w:rPr>
        <w:t xml:space="preserve">USA is the only country where </w:t>
      </w:r>
      <w:proofErr w:type="spellStart"/>
      <w:r w:rsidRPr="005E1F4E">
        <w:rPr>
          <w:i/>
          <w:iCs/>
          <w:lang w:val="en-US"/>
        </w:rPr>
        <w:t>ius</w:t>
      </w:r>
      <w:proofErr w:type="spellEnd"/>
      <w:r w:rsidRPr="005E1F4E">
        <w:rPr>
          <w:i/>
          <w:iCs/>
          <w:lang w:val="en-US"/>
        </w:rPr>
        <w:t xml:space="preserve"> soli </w:t>
      </w:r>
      <w:r w:rsidRPr="005E1F4E">
        <w:rPr>
          <w:lang w:val="en-US"/>
        </w:rPr>
        <w:t>is inscribed in the constitution!</w:t>
      </w:r>
    </w:p>
    <w:p w14:paraId="764104E7" w14:textId="77777777" w:rsidR="005E1F4E" w:rsidRPr="005E1F4E" w:rsidRDefault="005E1F4E" w:rsidP="005E1F4E">
      <w:pPr>
        <w:pStyle w:val="ListParagraph"/>
        <w:numPr>
          <w:ilvl w:val="2"/>
          <w:numId w:val="5"/>
        </w:numPr>
        <w:ind w:left="360"/>
      </w:pPr>
      <w:r w:rsidRPr="005E1F4E">
        <w:rPr>
          <w:lang w:val="en-US"/>
        </w:rPr>
        <w:t>Mixed Policies: The Emerging Global Standard</w:t>
      </w:r>
    </w:p>
    <w:p w14:paraId="37661C03" w14:textId="3BC653C0" w:rsidR="005E1F4E" w:rsidRPr="005E1F4E" w:rsidRDefault="005E1F4E" w:rsidP="004051E3">
      <w:pPr>
        <w:pStyle w:val="ListParagraph"/>
        <w:numPr>
          <w:ilvl w:val="1"/>
          <w:numId w:val="5"/>
        </w:numPr>
      </w:pPr>
      <w:r w:rsidRPr="005E1F4E">
        <w:rPr>
          <w:lang w:val="en-US"/>
        </w:rPr>
        <w:t xml:space="preserve">No pure </w:t>
      </w:r>
      <w:proofErr w:type="spellStart"/>
      <w:r w:rsidRPr="005E1F4E">
        <w:rPr>
          <w:i/>
          <w:iCs/>
          <w:lang w:val="en-US"/>
        </w:rPr>
        <w:t>ius</w:t>
      </w:r>
      <w:proofErr w:type="spellEnd"/>
      <w:r w:rsidRPr="005E1F4E">
        <w:rPr>
          <w:i/>
          <w:iCs/>
          <w:lang w:val="en-US"/>
        </w:rPr>
        <w:t xml:space="preserve"> soli </w:t>
      </w:r>
      <w:r w:rsidRPr="005E1F4E">
        <w:rPr>
          <w:lang w:val="en-US"/>
        </w:rPr>
        <w:t xml:space="preserve">OR </w:t>
      </w:r>
      <w:proofErr w:type="spellStart"/>
      <w:r w:rsidRPr="005E1F4E">
        <w:rPr>
          <w:i/>
          <w:iCs/>
          <w:lang w:val="en-US"/>
        </w:rPr>
        <w:t>ius</w:t>
      </w:r>
      <w:proofErr w:type="spellEnd"/>
      <w:r w:rsidRPr="005E1F4E">
        <w:rPr>
          <w:i/>
          <w:iCs/>
          <w:lang w:val="en-US"/>
        </w:rPr>
        <w:t xml:space="preserve"> sanguinis </w:t>
      </w:r>
      <w:r w:rsidRPr="005E1F4E">
        <w:rPr>
          <w:lang w:val="en-US"/>
        </w:rPr>
        <w:t>state exists today. Instead, there is an emerging global “middle ground”:</w:t>
      </w:r>
    </w:p>
    <w:p w14:paraId="634D6FF0" w14:textId="77777777" w:rsidR="005E1F4E" w:rsidRPr="005E1F4E" w:rsidRDefault="005E1F4E" w:rsidP="004051E3">
      <w:pPr>
        <w:pStyle w:val="ListParagraph"/>
        <w:numPr>
          <w:ilvl w:val="1"/>
          <w:numId w:val="5"/>
        </w:numPr>
      </w:pPr>
      <w:r w:rsidRPr="005E1F4E">
        <w:rPr>
          <w:lang w:val="en-US"/>
        </w:rPr>
        <w:t xml:space="preserve">1. Children born to citizens abroad always acquire citizenship </w:t>
      </w:r>
      <w:r w:rsidRPr="005E1F4E">
        <w:rPr>
          <w:i/>
          <w:iCs/>
          <w:lang w:val="en-US"/>
        </w:rPr>
        <w:t xml:space="preserve">de </w:t>
      </w:r>
      <w:proofErr w:type="spellStart"/>
      <w:r w:rsidRPr="005E1F4E">
        <w:rPr>
          <w:i/>
          <w:iCs/>
          <w:lang w:val="en-US"/>
        </w:rPr>
        <w:t>iure</w:t>
      </w:r>
      <w:proofErr w:type="spellEnd"/>
      <w:r w:rsidRPr="005E1F4E">
        <w:rPr>
          <w:i/>
          <w:iCs/>
          <w:lang w:val="en-US"/>
        </w:rPr>
        <w:t xml:space="preserve"> </w:t>
      </w:r>
      <w:proofErr w:type="gramStart"/>
      <w:r w:rsidRPr="005E1F4E">
        <w:rPr>
          <w:i/>
          <w:iCs/>
          <w:lang w:val="en-US"/>
        </w:rPr>
        <w:t>sanguinis</w:t>
      </w:r>
      <w:r w:rsidRPr="005E1F4E">
        <w:rPr>
          <w:lang w:val="en-US"/>
        </w:rPr>
        <w:t>;</w:t>
      </w:r>
      <w:proofErr w:type="gramEnd"/>
    </w:p>
    <w:p w14:paraId="2CCC23A7" w14:textId="77777777" w:rsidR="005E1F4E" w:rsidRPr="005E1F4E" w:rsidRDefault="005E1F4E" w:rsidP="004051E3">
      <w:pPr>
        <w:pStyle w:val="ListParagraph"/>
        <w:numPr>
          <w:ilvl w:val="1"/>
          <w:numId w:val="5"/>
        </w:numPr>
      </w:pPr>
      <w:r w:rsidRPr="005E1F4E">
        <w:rPr>
          <w:lang w:val="en-US"/>
        </w:rPr>
        <w:t xml:space="preserve">2. Foundlings or children of stateless parents acquire citizenship </w:t>
      </w:r>
      <w:r w:rsidRPr="005E1F4E">
        <w:rPr>
          <w:i/>
          <w:iCs/>
          <w:lang w:val="en-US"/>
        </w:rPr>
        <w:t xml:space="preserve">de </w:t>
      </w:r>
      <w:proofErr w:type="spellStart"/>
      <w:r w:rsidRPr="005E1F4E">
        <w:rPr>
          <w:i/>
          <w:iCs/>
          <w:lang w:val="en-US"/>
        </w:rPr>
        <w:t>iure</w:t>
      </w:r>
      <w:proofErr w:type="spellEnd"/>
      <w:r w:rsidRPr="005E1F4E">
        <w:rPr>
          <w:i/>
          <w:iCs/>
          <w:lang w:val="en-US"/>
        </w:rPr>
        <w:t xml:space="preserve"> </w:t>
      </w:r>
      <w:proofErr w:type="gramStart"/>
      <w:r w:rsidRPr="005E1F4E">
        <w:rPr>
          <w:i/>
          <w:iCs/>
          <w:lang w:val="en-US"/>
        </w:rPr>
        <w:t>soli</w:t>
      </w:r>
      <w:r w:rsidRPr="005E1F4E">
        <w:rPr>
          <w:lang w:val="en-US"/>
        </w:rPr>
        <w:t>;</w:t>
      </w:r>
      <w:proofErr w:type="gramEnd"/>
    </w:p>
    <w:p w14:paraId="2E8092DD" w14:textId="77777777" w:rsidR="005E1F4E" w:rsidRPr="005E1F4E" w:rsidRDefault="005E1F4E" w:rsidP="004051E3">
      <w:pPr>
        <w:pStyle w:val="ListParagraph"/>
        <w:numPr>
          <w:ilvl w:val="1"/>
          <w:numId w:val="5"/>
        </w:numPr>
      </w:pPr>
      <w:r w:rsidRPr="005E1F4E">
        <w:rPr>
          <w:lang w:val="en-US"/>
        </w:rPr>
        <w:t>3. Children born to foreigners within national territory can often naturalize upon their 18</w:t>
      </w:r>
      <w:r w:rsidRPr="005E1F4E">
        <w:rPr>
          <w:vertAlign w:val="superscript"/>
          <w:lang w:val="en-US"/>
        </w:rPr>
        <w:t>th</w:t>
      </w:r>
      <w:r w:rsidRPr="005E1F4E">
        <w:rPr>
          <w:lang w:val="en-US"/>
        </w:rPr>
        <w:t>/21</w:t>
      </w:r>
      <w:r w:rsidRPr="005E1F4E">
        <w:rPr>
          <w:vertAlign w:val="superscript"/>
          <w:lang w:val="en-US"/>
        </w:rPr>
        <w:t>st</w:t>
      </w:r>
      <w:r w:rsidRPr="005E1F4E">
        <w:rPr>
          <w:lang w:val="en-US"/>
        </w:rPr>
        <w:t xml:space="preserve"> </w:t>
      </w:r>
      <w:proofErr w:type="gramStart"/>
      <w:r w:rsidRPr="005E1F4E">
        <w:rPr>
          <w:lang w:val="en-US"/>
        </w:rPr>
        <w:t>birthday;</w:t>
      </w:r>
      <w:proofErr w:type="gramEnd"/>
    </w:p>
    <w:p w14:paraId="158EEFEB" w14:textId="77777777" w:rsidR="005E1F4E" w:rsidRPr="005E1F4E" w:rsidRDefault="005E1F4E" w:rsidP="005E1F4E">
      <w:pPr>
        <w:pStyle w:val="ListParagraph"/>
        <w:numPr>
          <w:ilvl w:val="2"/>
          <w:numId w:val="5"/>
        </w:numPr>
        <w:ind w:left="360"/>
      </w:pPr>
      <w:r w:rsidRPr="005E1F4E">
        <w:rPr>
          <w:lang w:val="en-US"/>
        </w:rPr>
        <w:t>Acquiring Canadian Citizenship by Birth</w:t>
      </w:r>
    </w:p>
    <w:p w14:paraId="2796D6BA" w14:textId="77777777" w:rsidR="005E1F4E" w:rsidRPr="005E1F4E" w:rsidRDefault="005E1F4E" w:rsidP="004051E3">
      <w:pPr>
        <w:pStyle w:val="ListParagraph"/>
        <w:numPr>
          <w:ilvl w:val="1"/>
          <w:numId w:val="5"/>
        </w:numPr>
      </w:pPr>
      <w:r w:rsidRPr="005E1F4E">
        <w:rPr>
          <w:lang w:val="en-US"/>
        </w:rPr>
        <w:lastRenderedPageBreak/>
        <w:t xml:space="preserve">Automatically given to those who are born in Canada, regardless of parents’ nationality or immigration status (pure </w:t>
      </w:r>
      <w:proofErr w:type="spellStart"/>
      <w:r w:rsidRPr="005E1F4E">
        <w:rPr>
          <w:i/>
          <w:iCs/>
          <w:lang w:val="en-US"/>
        </w:rPr>
        <w:t>ius</w:t>
      </w:r>
      <w:proofErr w:type="spellEnd"/>
      <w:r w:rsidRPr="005E1F4E">
        <w:rPr>
          <w:i/>
          <w:iCs/>
          <w:lang w:val="en-US"/>
        </w:rPr>
        <w:t xml:space="preserve"> soli</w:t>
      </w:r>
      <w:r w:rsidRPr="005E1F4E">
        <w:rPr>
          <w:lang w:val="en-US"/>
        </w:rPr>
        <w:t xml:space="preserve"> principle): </w:t>
      </w:r>
      <w:bookmarkStart w:id="0" w:name="_Hlk90033223"/>
      <w:r w:rsidRPr="005E1F4E">
        <w:rPr>
          <w:lang w:val="en-US"/>
        </w:rPr>
        <w:t>Citizenship Act 3(1)(a)</w:t>
      </w:r>
    </w:p>
    <w:bookmarkEnd w:id="0"/>
    <w:p w14:paraId="60B85491" w14:textId="45F14E28" w:rsidR="005E1F4E" w:rsidRPr="00D36334" w:rsidRDefault="005E1F4E" w:rsidP="00D36334">
      <w:pPr>
        <w:pStyle w:val="ListParagraph"/>
        <w:numPr>
          <w:ilvl w:val="1"/>
          <w:numId w:val="5"/>
        </w:numPr>
        <w:rPr>
          <w:lang w:val="en-US"/>
        </w:rPr>
      </w:pPr>
      <w:proofErr w:type="gramStart"/>
      <w:r w:rsidRPr="00D36334">
        <w:rPr>
          <w:lang w:val="en-US"/>
        </w:rPr>
        <w:t>Also</w:t>
      </w:r>
      <w:proofErr w:type="gramEnd"/>
      <w:r w:rsidRPr="00D36334">
        <w:rPr>
          <w:lang w:val="en-US"/>
        </w:rPr>
        <w:t xml:space="preserve"> to those who are born to Canadian parents abroad IF the parents themselves were born in Canada</w:t>
      </w:r>
      <w:r w:rsidR="00D36334" w:rsidRPr="00D36334">
        <w:rPr>
          <w:lang w:val="en-US"/>
        </w:rPr>
        <w:t>:</w:t>
      </w:r>
      <w:r w:rsidR="00D36334" w:rsidRPr="00D36334">
        <w:t xml:space="preserve"> </w:t>
      </w:r>
      <w:r w:rsidR="00D36334" w:rsidRPr="00D36334">
        <w:rPr>
          <w:lang w:val="en-US"/>
        </w:rPr>
        <w:t>Citizenship Act 3(1)(</w:t>
      </w:r>
      <w:r w:rsidR="00D36334">
        <w:rPr>
          <w:lang w:val="en-US"/>
        </w:rPr>
        <w:t>b</w:t>
      </w:r>
      <w:r w:rsidR="00D36334" w:rsidRPr="00D36334">
        <w:rPr>
          <w:lang w:val="en-US"/>
        </w:rPr>
        <w:t>)</w:t>
      </w:r>
    </w:p>
    <w:p w14:paraId="1A9124F5" w14:textId="77777777" w:rsidR="005E1F4E" w:rsidRPr="005E1F4E" w:rsidRDefault="005E1F4E" w:rsidP="004051E3">
      <w:pPr>
        <w:pStyle w:val="ListParagraph"/>
        <w:numPr>
          <w:ilvl w:val="1"/>
          <w:numId w:val="5"/>
        </w:numPr>
      </w:pPr>
      <w:r w:rsidRPr="005E1F4E">
        <w:rPr>
          <w:lang w:val="en-US"/>
        </w:rPr>
        <w:t>…and to deserted children (sec. 4 (1))</w:t>
      </w:r>
    </w:p>
    <w:p w14:paraId="4D437C28" w14:textId="77777777" w:rsidR="005E1F4E" w:rsidRPr="005E1F4E" w:rsidRDefault="005E1F4E" w:rsidP="005E1F4E">
      <w:pPr>
        <w:pStyle w:val="ListParagraph"/>
        <w:numPr>
          <w:ilvl w:val="2"/>
          <w:numId w:val="5"/>
        </w:numPr>
        <w:ind w:left="360"/>
      </w:pPr>
      <w:r w:rsidRPr="005E1F4E">
        <w:rPr>
          <w:lang w:val="en-US"/>
        </w:rPr>
        <w:t>The “Lost Canadians”</w:t>
      </w:r>
    </w:p>
    <w:p w14:paraId="30FEEA5E" w14:textId="77777777" w:rsidR="005E1F4E" w:rsidRPr="005E1F4E" w:rsidRDefault="005E1F4E" w:rsidP="004051E3">
      <w:pPr>
        <w:pStyle w:val="ListParagraph"/>
        <w:numPr>
          <w:ilvl w:val="1"/>
          <w:numId w:val="5"/>
        </w:numPr>
      </w:pPr>
      <w:r w:rsidRPr="005E1F4E">
        <w:rPr>
          <w:lang w:val="en-US"/>
        </w:rPr>
        <w:t xml:space="preserve">Pre-1947 British subjecthood/Canadian citizenship was sexist in two main ways: </w:t>
      </w:r>
    </w:p>
    <w:p w14:paraId="3E71D7D7" w14:textId="77777777" w:rsidR="005E1F4E" w:rsidRPr="005E1F4E" w:rsidRDefault="005E1F4E" w:rsidP="004051E3">
      <w:pPr>
        <w:pStyle w:val="ListParagraph"/>
        <w:numPr>
          <w:ilvl w:val="2"/>
          <w:numId w:val="5"/>
        </w:numPr>
      </w:pPr>
      <w:r w:rsidRPr="005E1F4E">
        <w:rPr>
          <w:lang w:val="en-US"/>
        </w:rPr>
        <w:t xml:space="preserve">1. Children born out of wedlock only received Canadian citizenship if the </w:t>
      </w:r>
      <w:r w:rsidRPr="005E1F4E">
        <w:rPr>
          <w:i/>
          <w:iCs/>
          <w:lang w:val="en-US"/>
        </w:rPr>
        <w:t>mother</w:t>
      </w:r>
      <w:r w:rsidRPr="005E1F4E">
        <w:rPr>
          <w:lang w:val="en-US"/>
        </w:rPr>
        <w:t xml:space="preserve"> was Canadian. Result: lots of children born to Canadian soldier fathers and British mothers during WWII did not gain citizenship.</w:t>
      </w:r>
    </w:p>
    <w:p w14:paraId="307215B8" w14:textId="77777777" w:rsidR="005E1F4E" w:rsidRPr="005E1F4E" w:rsidRDefault="005E1F4E" w:rsidP="004051E3">
      <w:pPr>
        <w:pStyle w:val="ListParagraph"/>
        <w:numPr>
          <w:ilvl w:val="2"/>
          <w:numId w:val="5"/>
        </w:numPr>
      </w:pPr>
      <w:r w:rsidRPr="005E1F4E">
        <w:rPr>
          <w:lang w:val="en-US"/>
        </w:rPr>
        <w:t>2. Women who married foreign citizens automatically lost their citizenship (and gained the husband’s citizenship). Especially problematic in the case of a later divorce…</w:t>
      </w:r>
    </w:p>
    <w:p w14:paraId="23B7F9AE" w14:textId="77777777" w:rsidR="005E1F4E" w:rsidRPr="005E1F4E" w:rsidRDefault="005E1F4E" w:rsidP="004051E3">
      <w:pPr>
        <w:pStyle w:val="ListParagraph"/>
        <w:numPr>
          <w:ilvl w:val="1"/>
          <w:numId w:val="5"/>
        </w:numPr>
      </w:pPr>
      <w:r w:rsidRPr="005E1F4E">
        <w:rPr>
          <w:lang w:val="en-US"/>
        </w:rPr>
        <w:t xml:space="preserve">In 2009, these people were given </w:t>
      </w:r>
      <w:r w:rsidRPr="005E1F4E">
        <w:rPr>
          <w:i/>
          <w:iCs/>
          <w:lang w:val="en-US"/>
        </w:rPr>
        <w:t>citizenship from birth retroactively</w:t>
      </w:r>
      <w:r w:rsidRPr="005E1F4E">
        <w:rPr>
          <w:lang w:val="en-US"/>
        </w:rPr>
        <w:t xml:space="preserve">, </w:t>
      </w:r>
      <w:proofErr w:type="gramStart"/>
      <w:r w:rsidRPr="005E1F4E">
        <w:rPr>
          <w:lang w:val="en-US"/>
        </w:rPr>
        <w:t>i.e.</w:t>
      </w:r>
      <w:proofErr w:type="gramEnd"/>
      <w:r w:rsidRPr="005E1F4E">
        <w:rPr>
          <w:lang w:val="en-US"/>
        </w:rPr>
        <w:t xml:space="preserve"> “not by grant” (sec. 3 (6)) – this removes the following cases from the “one generation abroad only” rule.</w:t>
      </w:r>
    </w:p>
    <w:p w14:paraId="63F246C6" w14:textId="77777777" w:rsidR="005E1F4E" w:rsidRPr="005E1F4E" w:rsidRDefault="005E1F4E" w:rsidP="005E1F4E">
      <w:pPr>
        <w:pStyle w:val="ListParagraph"/>
        <w:numPr>
          <w:ilvl w:val="2"/>
          <w:numId w:val="5"/>
        </w:numPr>
        <w:ind w:left="360"/>
      </w:pPr>
      <w:r w:rsidRPr="005E1F4E">
        <w:rPr>
          <w:lang w:val="en-US"/>
        </w:rPr>
        <w:t>Who are these “Lost Canadians”?</w:t>
      </w:r>
    </w:p>
    <w:p w14:paraId="60920D78" w14:textId="77777777" w:rsidR="005E1F4E" w:rsidRPr="005E1F4E" w:rsidRDefault="005E1F4E" w:rsidP="004051E3">
      <w:pPr>
        <w:pStyle w:val="ListParagraph"/>
        <w:numPr>
          <w:ilvl w:val="1"/>
          <w:numId w:val="5"/>
        </w:numPr>
      </w:pPr>
      <w:r w:rsidRPr="005E1F4E">
        <w:rPr>
          <w:lang w:val="en-US"/>
        </w:rPr>
        <w:t>Those born outside Canada before 1977 to a citizen (sec. 3 (1)(g)</w:t>
      </w:r>
      <w:proofErr w:type="gramStart"/>
      <w:r w:rsidRPr="005E1F4E">
        <w:rPr>
          <w:lang w:val="en-US"/>
        </w:rPr>
        <w:t>);</w:t>
      </w:r>
      <w:proofErr w:type="gramEnd"/>
      <w:r w:rsidRPr="005E1F4E">
        <w:rPr>
          <w:lang w:val="en-US"/>
        </w:rPr>
        <w:t xml:space="preserve"> </w:t>
      </w:r>
    </w:p>
    <w:p w14:paraId="5E1B91E1" w14:textId="77777777" w:rsidR="005E1F4E" w:rsidRPr="005E1F4E" w:rsidRDefault="005E1F4E" w:rsidP="004051E3">
      <w:pPr>
        <w:pStyle w:val="ListParagraph"/>
        <w:numPr>
          <w:ilvl w:val="1"/>
          <w:numId w:val="5"/>
        </w:numPr>
      </w:pPr>
      <w:r w:rsidRPr="005E1F4E">
        <w:rPr>
          <w:lang w:val="en-US"/>
        </w:rPr>
        <w:t>Those who lost their citizenship for “any other reason” than fraud/misrepresentation, renunciation, 2</w:t>
      </w:r>
      <w:r w:rsidRPr="005E1F4E">
        <w:rPr>
          <w:vertAlign w:val="superscript"/>
          <w:lang w:val="en-US"/>
        </w:rPr>
        <w:t>nd</w:t>
      </w:r>
      <w:r w:rsidRPr="005E1F4E">
        <w:rPr>
          <w:lang w:val="en-US"/>
        </w:rPr>
        <w:t xml:space="preserve"> generation born abroad.</w:t>
      </w:r>
    </w:p>
    <w:p w14:paraId="62B8440C" w14:textId="77777777" w:rsidR="005E1F4E" w:rsidRPr="005E1F4E" w:rsidRDefault="005E1F4E" w:rsidP="004051E3">
      <w:pPr>
        <w:pStyle w:val="ListParagraph"/>
        <w:numPr>
          <w:ilvl w:val="1"/>
          <w:numId w:val="5"/>
        </w:numPr>
      </w:pPr>
      <w:r w:rsidRPr="005E1F4E">
        <w:rPr>
          <w:lang w:val="en-US"/>
        </w:rPr>
        <w:t>British subjects in Canada in 1946 who did not become citizens then (sec. 3 (1)(k), (m)</w:t>
      </w:r>
      <w:proofErr w:type="gramStart"/>
      <w:r w:rsidRPr="005E1F4E">
        <w:rPr>
          <w:lang w:val="en-US"/>
        </w:rPr>
        <w:t>);</w:t>
      </w:r>
      <w:proofErr w:type="gramEnd"/>
    </w:p>
    <w:p w14:paraId="52175BFF" w14:textId="77777777" w:rsidR="005E1F4E" w:rsidRPr="005E1F4E" w:rsidRDefault="005E1F4E" w:rsidP="004051E3">
      <w:pPr>
        <w:pStyle w:val="ListParagraph"/>
        <w:numPr>
          <w:ilvl w:val="1"/>
          <w:numId w:val="5"/>
        </w:numPr>
      </w:pPr>
      <w:r w:rsidRPr="005E1F4E">
        <w:rPr>
          <w:lang w:val="en-US"/>
        </w:rPr>
        <w:t>British subjects in Newfoundland/Labrador in 1949 who did not become citizens then (sec. 3 (1)(l), (n)</w:t>
      </w:r>
      <w:proofErr w:type="gramStart"/>
      <w:r w:rsidRPr="005E1F4E">
        <w:rPr>
          <w:lang w:val="en-US"/>
        </w:rPr>
        <w:t>);</w:t>
      </w:r>
      <w:proofErr w:type="gramEnd"/>
    </w:p>
    <w:p w14:paraId="65312518" w14:textId="77777777" w:rsidR="005E1F4E" w:rsidRPr="005E1F4E" w:rsidRDefault="005E1F4E" w:rsidP="004051E3">
      <w:pPr>
        <w:pStyle w:val="ListParagraph"/>
        <w:numPr>
          <w:ilvl w:val="1"/>
          <w:numId w:val="5"/>
        </w:numPr>
      </w:pPr>
      <w:r w:rsidRPr="005E1F4E">
        <w:rPr>
          <w:lang w:val="en-US"/>
        </w:rPr>
        <w:t>Children of such former British subjects (sec. 3 (1)(o)-(r)), BUT only the first generation! (sec. 3 (3)</w:t>
      </w:r>
      <w:proofErr w:type="gramStart"/>
      <w:r w:rsidRPr="005E1F4E">
        <w:rPr>
          <w:lang w:val="en-US"/>
        </w:rPr>
        <w:t>);</w:t>
      </w:r>
      <w:proofErr w:type="gramEnd"/>
    </w:p>
    <w:p w14:paraId="2968F34B" w14:textId="77777777" w:rsidR="005E1F4E" w:rsidRPr="005E1F4E" w:rsidRDefault="005E1F4E" w:rsidP="004051E3">
      <w:pPr>
        <w:pStyle w:val="ListParagraph"/>
        <w:numPr>
          <w:ilvl w:val="2"/>
          <w:numId w:val="5"/>
        </w:numPr>
      </w:pPr>
      <w:r w:rsidRPr="005E1F4E">
        <w:rPr>
          <w:lang w:val="en-US"/>
        </w:rPr>
        <w:t>Exception to the exception: (grand)children of Canadians serving abroad in Armed Forces or federal or provincial governments (sec. 3 (</w:t>
      </w:r>
      <w:proofErr w:type="gramStart"/>
      <w:r w:rsidRPr="005E1F4E">
        <w:rPr>
          <w:lang w:val="en-US"/>
        </w:rPr>
        <w:t>5)-(</w:t>
      </w:r>
      <w:proofErr w:type="gramEnd"/>
      <w:r w:rsidRPr="005E1F4E">
        <w:rPr>
          <w:lang w:val="en-US"/>
        </w:rPr>
        <w:t>5.1)).</w:t>
      </w:r>
    </w:p>
    <w:p w14:paraId="3A4A5B77" w14:textId="77777777" w:rsidR="005E1F4E" w:rsidRPr="005E1F4E" w:rsidRDefault="005E1F4E" w:rsidP="005E1F4E">
      <w:pPr>
        <w:pStyle w:val="ListParagraph"/>
        <w:numPr>
          <w:ilvl w:val="2"/>
          <w:numId w:val="5"/>
        </w:numPr>
        <w:ind w:left="360"/>
      </w:pPr>
      <w:r w:rsidRPr="005E1F4E">
        <w:rPr>
          <w:lang w:val="en-US"/>
        </w:rPr>
        <w:t>Naturalization in Canada (sec. 5)</w:t>
      </w:r>
    </w:p>
    <w:p w14:paraId="51A3A831" w14:textId="77777777" w:rsidR="005E1F4E" w:rsidRPr="005E1F4E" w:rsidRDefault="005E1F4E" w:rsidP="004051E3">
      <w:pPr>
        <w:pStyle w:val="ListParagraph"/>
        <w:numPr>
          <w:ilvl w:val="1"/>
          <w:numId w:val="5"/>
        </w:numPr>
      </w:pPr>
      <w:r w:rsidRPr="005E1F4E">
        <w:rPr>
          <w:lang w:val="en-US"/>
        </w:rPr>
        <w:t xml:space="preserve">Permanent resident who applies for </w:t>
      </w:r>
      <w:proofErr w:type="gramStart"/>
      <w:r w:rsidRPr="005E1F4E">
        <w:rPr>
          <w:lang w:val="en-US"/>
        </w:rPr>
        <w:t>citizenship;</w:t>
      </w:r>
      <w:proofErr w:type="gramEnd"/>
    </w:p>
    <w:p w14:paraId="0E782FFA" w14:textId="77777777" w:rsidR="005E1F4E" w:rsidRPr="005E1F4E" w:rsidRDefault="005E1F4E" w:rsidP="004051E3">
      <w:pPr>
        <w:pStyle w:val="ListParagraph"/>
        <w:numPr>
          <w:ilvl w:val="1"/>
          <w:numId w:val="5"/>
        </w:numPr>
      </w:pPr>
      <w:r w:rsidRPr="005E1F4E">
        <w:rPr>
          <w:u w:val="single"/>
          <w:lang w:val="en-US"/>
        </w:rPr>
        <w:t>Physically present</w:t>
      </w:r>
      <w:r w:rsidRPr="005E1F4E">
        <w:rPr>
          <w:lang w:val="en-US"/>
        </w:rPr>
        <w:t xml:space="preserve"> in Canada for at least 1095 days (= 3 years) during the 5 years immediately preceding her </w:t>
      </w:r>
      <w:proofErr w:type="gramStart"/>
      <w:r w:rsidRPr="005E1F4E">
        <w:rPr>
          <w:lang w:val="en-US"/>
        </w:rPr>
        <w:t>application;</w:t>
      </w:r>
      <w:proofErr w:type="gramEnd"/>
    </w:p>
    <w:p w14:paraId="33D54AEF" w14:textId="77777777" w:rsidR="005E1F4E" w:rsidRPr="005E1F4E" w:rsidRDefault="005E1F4E" w:rsidP="004051E3">
      <w:pPr>
        <w:pStyle w:val="ListParagraph"/>
        <w:numPr>
          <w:ilvl w:val="2"/>
          <w:numId w:val="5"/>
        </w:numPr>
      </w:pPr>
      <w:r w:rsidRPr="005E1F4E">
        <w:rPr>
          <w:lang w:val="en-US"/>
        </w:rPr>
        <w:t xml:space="preserve">Exceptions: if the applicant or their family member was working abroad for the Canadian Armed Forces, the federal </w:t>
      </w:r>
      <w:proofErr w:type="gramStart"/>
      <w:r w:rsidRPr="005E1F4E">
        <w:rPr>
          <w:lang w:val="en-US"/>
        </w:rPr>
        <w:t>government</w:t>
      </w:r>
      <w:proofErr w:type="gramEnd"/>
      <w:r w:rsidRPr="005E1F4E">
        <w:rPr>
          <w:lang w:val="en-US"/>
        </w:rPr>
        <w:t xml:space="preserve"> or a provincial government.</w:t>
      </w:r>
    </w:p>
    <w:p w14:paraId="18A886BF" w14:textId="77777777" w:rsidR="005E1F4E" w:rsidRPr="005E1F4E" w:rsidRDefault="005E1F4E" w:rsidP="004051E3">
      <w:pPr>
        <w:pStyle w:val="ListParagraph"/>
        <w:numPr>
          <w:ilvl w:val="1"/>
          <w:numId w:val="5"/>
        </w:numPr>
      </w:pPr>
      <w:r w:rsidRPr="005E1F4E">
        <w:rPr>
          <w:lang w:val="en-US"/>
        </w:rPr>
        <w:t xml:space="preserve">No outstanding taxes </w:t>
      </w:r>
      <w:proofErr w:type="gramStart"/>
      <w:r w:rsidRPr="005E1F4E">
        <w:rPr>
          <w:lang w:val="en-US"/>
        </w:rPr>
        <w:t>due;</w:t>
      </w:r>
      <w:proofErr w:type="gramEnd"/>
    </w:p>
    <w:p w14:paraId="144611A6" w14:textId="77777777" w:rsidR="005E1F4E" w:rsidRPr="005E1F4E" w:rsidRDefault="005E1F4E" w:rsidP="004051E3">
      <w:pPr>
        <w:pStyle w:val="ListParagraph"/>
        <w:numPr>
          <w:ilvl w:val="1"/>
          <w:numId w:val="5"/>
        </w:numPr>
      </w:pPr>
      <w:r w:rsidRPr="005E1F4E">
        <w:rPr>
          <w:lang w:val="en-US"/>
        </w:rPr>
        <w:t xml:space="preserve">If age is between 18-55 years, has to show adequate knowledge </w:t>
      </w:r>
      <w:proofErr w:type="gramStart"/>
      <w:r w:rsidRPr="005E1F4E">
        <w:rPr>
          <w:lang w:val="en-US"/>
        </w:rPr>
        <w:t>of at least one official language,</w:t>
      </w:r>
      <w:proofErr w:type="gramEnd"/>
      <w:r w:rsidRPr="005E1F4E">
        <w:rPr>
          <w:lang w:val="en-US"/>
        </w:rPr>
        <w:t xml:space="preserve"> of Canada itself and the responsibilities of citizenship;</w:t>
      </w:r>
    </w:p>
    <w:p w14:paraId="5F1FD2FD" w14:textId="77777777" w:rsidR="005E1F4E" w:rsidRPr="005E1F4E" w:rsidRDefault="005E1F4E" w:rsidP="004051E3">
      <w:pPr>
        <w:pStyle w:val="ListParagraph"/>
        <w:numPr>
          <w:ilvl w:val="1"/>
          <w:numId w:val="5"/>
        </w:numPr>
      </w:pPr>
      <w:r w:rsidRPr="005E1F4E">
        <w:rPr>
          <w:lang w:val="en-US"/>
        </w:rPr>
        <w:t xml:space="preserve">Oath of citizenship. </w:t>
      </w:r>
    </w:p>
    <w:p w14:paraId="62EE0AE6" w14:textId="77777777" w:rsidR="005E1F4E" w:rsidRPr="005E1F4E" w:rsidRDefault="005E1F4E" w:rsidP="005E1F4E">
      <w:pPr>
        <w:pStyle w:val="ListParagraph"/>
        <w:numPr>
          <w:ilvl w:val="2"/>
          <w:numId w:val="5"/>
        </w:numPr>
        <w:ind w:left="360"/>
      </w:pPr>
      <w:r w:rsidRPr="005E1F4E">
        <w:rPr>
          <w:lang w:val="en-US"/>
        </w:rPr>
        <w:t>Calculating Time Spent in Canada</w:t>
      </w:r>
    </w:p>
    <w:p w14:paraId="61251556" w14:textId="77777777" w:rsidR="005E1F4E" w:rsidRPr="005E1F4E" w:rsidRDefault="005E1F4E" w:rsidP="004051E3">
      <w:pPr>
        <w:pStyle w:val="ListParagraph"/>
        <w:numPr>
          <w:ilvl w:val="1"/>
          <w:numId w:val="5"/>
        </w:numPr>
      </w:pPr>
      <w:r w:rsidRPr="005E1F4E">
        <w:rPr>
          <w:lang w:val="en-US"/>
        </w:rPr>
        <w:t xml:space="preserve">Citizenship Act sec. 5 (1.01-1.03): “Any day during which an applicant for citizenship was… employed outside Canada in or with </w:t>
      </w:r>
    </w:p>
    <w:p w14:paraId="66B060C7" w14:textId="77777777" w:rsidR="005E1F4E" w:rsidRPr="005E1F4E" w:rsidRDefault="005E1F4E" w:rsidP="004051E3">
      <w:pPr>
        <w:pStyle w:val="ListParagraph"/>
        <w:numPr>
          <w:ilvl w:val="2"/>
          <w:numId w:val="5"/>
        </w:numPr>
      </w:pPr>
      <w:r w:rsidRPr="005E1F4E">
        <w:rPr>
          <w:lang w:val="en-US"/>
        </w:rPr>
        <w:t xml:space="preserve">the Canadian Armed Forces, </w:t>
      </w:r>
    </w:p>
    <w:p w14:paraId="177D98A6" w14:textId="77777777" w:rsidR="005E1F4E" w:rsidRPr="005E1F4E" w:rsidRDefault="005E1F4E" w:rsidP="004051E3">
      <w:pPr>
        <w:pStyle w:val="ListParagraph"/>
        <w:numPr>
          <w:ilvl w:val="2"/>
          <w:numId w:val="5"/>
        </w:numPr>
      </w:pPr>
      <w:r w:rsidRPr="005E1F4E">
        <w:rPr>
          <w:lang w:val="en-US"/>
        </w:rPr>
        <w:t xml:space="preserve">the federal public administration or </w:t>
      </w:r>
    </w:p>
    <w:p w14:paraId="4855D06D" w14:textId="77777777" w:rsidR="005E1F4E" w:rsidRPr="005E1F4E" w:rsidRDefault="005E1F4E" w:rsidP="004051E3">
      <w:pPr>
        <w:pStyle w:val="ListParagraph"/>
        <w:numPr>
          <w:ilvl w:val="2"/>
          <w:numId w:val="5"/>
        </w:numPr>
      </w:pPr>
      <w:r w:rsidRPr="005E1F4E">
        <w:rPr>
          <w:lang w:val="en-US"/>
        </w:rPr>
        <w:t xml:space="preserve">the public service of a province, </w:t>
      </w:r>
    </w:p>
    <w:p w14:paraId="1F29C150" w14:textId="77777777" w:rsidR="005E1F4E" w:rsidRPr="005E1F4E" w:rsidRDefault="005E1F4E" w:rsidP="004051E3">
      <w:pPr>
        <w:pStyle w:val="ListParagraph"/>
        <w:numPr>
          <w:ilvl w:val="1"/>
          <w:numId w:val="5"/>
        </w:numPr>
      </w:pPr>
      <w:proofErr w:type="gramStart"/>
      <w:r w:rsidRPr="005E1F4E">
        <w:rPr>
          <w:lang w:val="en-US"/>
        </w:rPr>
        <w:t>otherwise</w:t>
      </w:r>
      <w:proofErr w:type="gramEnd"/>
      <w:r w:rsidRPr="005E1F4E">
        <w:rPr>
          <w:lang w:val="en-US"/>
        </w:rPr>
        <w:t xml:space="preserve"> than as a locally engaged person, shall be treated as equivalent to one day of physical presence in Canada.”</w:t>
      </w:r>
    </w:p>
    <w:p w14:paraId="1FE9DA21" w14:textId="77777777" w:rsidR="005E1F4E" w:rsidRPr="005E1F4E" w:rsidRDefault="005E1F4E" w:rsidP="004051E3">
      <w:pPr>
        <w:pStyle w:val="ListParagraph"/>
        <w:numPr>
          <w:ilvl w:val="1"/>
          <w:numId w:val="5"/>
        </w:numPr>
      </w:pPr>
      <w:r w:rsidRPr="005E1F4E">
        <w:rPr>
          <w:lang w:val="en-US"/>
        </w:rPr>
        <w:t>+ every day spent in Canada as a temporary resident or a protected person [= refugee] shall count as half a day for citizenship purposes.</w:t>
      </w:r>
    </w:p>
    <w:p w14:paraId="6961E313" w14:textId="77777777" w:rsidR="005E1F4E" w:rsidRPr="005E1F4E" w:rsidRDefault="005E1F4E" w:rsidP="005E1F4E">
      <w:pPr>
        <w:pStyle w:val="ListParagraph"/>
        <w:numPr>
          <w:ilvl w:val="2"/>
          <w:numId w:val="5"/>
        </w:numPr>
        <w:ind w:left="360"/>
      </w:pPr>
      <w:r w:rsidRPr="005E1F4E">
        <w:rPr>
          <w:lang w:val="en-US"/>
        </w:rPr>
        <w:t>Is Citizenship the Same for All (and Should it Be)?</w:t>
      </w:r>
    </w:p>
    <w:p w14:paraId="6B514DDB" w14:textId="77777777" w:rsidR="005E1F4E" w:rsidRPr="005E1F4E" w:rsidRDefault="005E1F4E" w:rsidP="004051E3">
      <w:pPr>
        <w:pStyle w:val="ListParagraph"/>
        <w:numPr>
          <w:ilvl w:val="1"/>
          <w:numId w:val="5"/>
        </w:numPr>
      </w:pPr>
      <w:r w:rsidRPr="005E1F4E">
        <w:rPr>
          <w:lang w:val="en-US"/>
        </w:rPr>
        <w:t>Citizenship Act, sec. 6: “A citizen, whether or not born in Canada, is entitled to all rights, powers and privileges and is subject to all obligations, duties and liabilities to which a [natural-born citizen] is entitled or subject…”</w:t>
      </w:r>
    </w:p>
    <w:p w14:paraId="2924B15D" w14:textId="77777777" w:rsidR="005E1F4E" w:rsidRPr="005E1F4E" w:rsidRDefault="005E1F4E" w:rsidP="004051E3">
      <w:pPr>
        <w:pStyle w:val="ListParagraph"/>
        <w:numPr>
          <w:ilvl w:val="1"/>
          <w:numId w:val="5"/>
        </w:numPr>
      </w:pPr>
      <w:r w:rsidRPr="005E1F4E">
        <w:rPr>
          <w:lang w:val="en-US"/>
        </w:rPr>
        <w:lastRenderedPageBreak/>
        <w:t xml:space="preserve">Is that </w:t>
      </w:r>
      <w:proofErr w:type="gramStart"/>
      <w:r w:rsidRPr="005E1F4E">
        <w:rPr>
          <w:lang w:val="en-US"/>
        </w:rPr>
        <w:t>really true</w:t>
      </w:r>
      <w:proofErr w:type="gramEnd"/>
      <w:r w:rsidRPr="005E1F4E">
        <w:rPr>
          <w:lang w:val="en-US"/>
        </w:rPr>
        <w:t>?</w:t>
      </w:r>
    </w:p>
    <w:p w14:paraId="7FB4F859" w14:textId="77777777" w:rsidR="005E1F4E" w:rsidRPr="005E1F4E" w:rsidRDefault="005E1F4E" w:rsidP="004051E3">
      <w:pPr>
        <w:pStyle w:val="ListParagraph"/>
        <w:numPr>
          <w:ilvl w:val="1"/>
          <w:numId w:val="5"/>
        </w:numPr>
      </w:pPr>
      <w:r w:rsidRPr="005E1F4E">
        <w:rPr>
          <w:lang w:val="en-US"/>
        </w:rPr>
        <w:t>Should it really be that way?</w:t>
      </w:r>
    </w:p>
    <w:p w14:paraId="5CA87E0B" w14:textId="77777777" w:rsidR="005E1F4E" w:rsidRPr="005E1F4E" w:rsidRDefault="005E1F4E" w:rsidP="005E1F4E">
      <w:pPr>
        <w:pStyle w:val="ListParagraph"/>
        <w:numPr>
          <w:ilvl w:val="2"/>
          <w:numId w:val="5"/>
        </w:numPr>
        <w:ind w:left="360"/>
      </w:pPr>
      <w:r w:rsidRPr="005E1F4E">
        <w:rPr>
          <w:lang w:val="en-US"/>
        </w:rPr>
        <w:t>Unequal Citizenship in Canada</w:t>
      </w:r>
    </w:p>
    <w:p w14:paraId="46F854D2" w14:textId="77777777" w:rsidR="005E1F4E" w:rsidRPr="005E1F4E" w:rsidRDefault="005E1F4E" w:rsidP="00D36334">
      <w:pPr>
        <w:pStyle w:val="ListParagraph"/>
        <w:numPr>
          <w:ilvl w:val="1"/>
          <w:numId w:val="5"/>
        </w:numPr>
      </w:pPr>
      <w:r w:rsidRPr="005E1F4E">
        <w:rPr>
          <w:lang w:val="en-US"/>
        </w:rPr>
        <w:t>Sec. 6 of the Citizenship Act is not quite true in two (possible) ways:</w:t>
      </w:r>
    </w:p>
    <w:p w14:paraId="3FDADA8D" w14:textId="77777777" w:rsidR="005E1F4E" w:rsidRPr="005E1F4E" w:rsidRDefault="005E1F4E" w:rsidP="00D36334">
      <w:pPr>
        <w:pStyle w:val="ListParagraph"/>
        <w:numPr>
          <w:ilvl w:val="2"/>
          <w:numId w:val="5"/>
        </w:numPr>
      </w:pPr>
      <w:r w:rsidRPr="005E1F4E">
        <w:rPr>
          <w:lang w:val="en-US"/>
        </w:rPr>
        <w:t xml:space="preserve">1. Citizenship can only be transmitted to the first generation by those born outside </w:t>
      </w:r>
      <w:proofErr w:type="gramStart"/>
      <w:r w:rsidRPr="005E1F4E">
        <w:rPr>
          <w:lang w:val="en-US"/>
        </w:rPr>
        <w:t>Canada, if</w:t>
      </w:r>
      <w:proofErr w:type="gramEnd"/>
      <w:r w:rsidRPr="005E1F4E">
        <w:rPr>
          <w:lang w:val="en-US"/>
        </w:rPr>
        <w:t xml:space="preserve"> their children are also born outside Canada.</w:t>
      </w:r>
    </w:p>
    <w:p w14:paraId="49FF1A08" w14:textId="77777777" w:rsidR="005E1F4E" w:rsidRPr="005E1F4E" w:rsidRDefault="005E1F4E" w:rsidP="00D36334">
      <w:pPr>
        <w:pStyle w:val="ListParagraph"/>
        <w:numPr>
          <w:ilvl w:val="2"/>
          <w:numId w:val="5"/>
        </w:numPr>
      </w:pPr>
      <w:r w:rsidRPr="005E1F4E">
        <w:rPr>
          <w:lang w:val="en-US"/>
        </w:rPr>
        <w:t>2. Naturalized citizens’ citizenship may be taken away for fraud.</w:t>
      </w:r>
    </w:p>
    <w:p w14:paraId="5A967155" w14:textId="77777777" w:rsidR="005E1F4E" w:rsidRPr="005E1F4E" w:rsidRDefault="005E1F4E" w:rsidP="00D36334">
      <w:pPr>
        <w:pStyle w:val="ListParagraph"/>
        <w:numPr>
          <w:ilvl w:val="1"/>
          <w:numId w:val="5"/>
        </w:numPr>
      </w:pPr>
      <w:r w:rsidRPr="005E1F4E">
        <w:rPr>
          <w:lang w:val="en-US"/>
        </w:rPr>
        <w:t>“Second Generation Rule”</w:t>
      </w:r>
    </w:p>
    <w:p w14:paraId="5886AE35" w14:textId="77777777" w:rsidR="005E1F4E" w:rsidRPr="005E1F4E" w:rsidRDefault="005E1F4E" w:rsidP="00D36334">
      <w:pPr>
        <w:pStyle w:val="ListParagraph"/>
        <w:numPr>
          <w:ilvl w:val="2"/>
          <w:numId w:val="5"/>
        </w:numPr>
      </w:pPr>
      <w:r w:rsidRPr="005E1F4E">
        <w:rPr>
          <w:lang w:val="hu-HU"/>
        </w:rPr>
        <w:t xml:space="preserve">Sec. </w:t>
      </w:r>
      <w:r w:rsidRPr="005E1F4E">
        <w:rPr>
          <w:lang w:val="en-US"/>
        </w:rPr>
        <w:t>3 (1) </w:t>
      </w:r>
      <w:r w:rsidRPr="005E1F4E">
        <w:rPr>
          <w:lang w:val="hu-HU"/>
        </w:rPr>
        <w:t xml:space="preserve">(b): </w:t>
      </w:r>
      <w:r w:rsidRPr="005E1F4E">
        <w:rPr>
          <w:lang w:val="en-US"/>
        </w:rPr>
        <w:t>Subject to this Act, a person is a citizen if</w:t>
      </w:r>
      <w:r w:rsidRPr="005E1F4E">
        <w:rPr>
          <w:lang w:val="hu-HU"/>
        </w:rPr>
        <w:t>…</w:t>
      </w:r>
      <w:r w:rsidRPr="005E1F4E">
        <w:rPr>
          <w:lang w:val="en-US"/>
        </w:rPr>
        <w:t xml:space="preserve"> the person was born outside Canada after February 14, </w:t>
      </w:r>
      <w:proofErr w:type="gramStart"/>
      <w:r w:rsidRPr="005E1F4E">
        <w:rPr>
          <w:lang w:val="en-US"/>
        </w:rPr>
        <w:t>1977</w:t>
      </w:r>
      <w:proofErr w:type="gramEnd"/>
      <w:r w:rsidRPr="005E1F4E">
        <w:rPr>
          <w:lang w:val="en-US"/>
        </w:rPr>
        <w:t xml:space="preserve"> and at the time of his birth one of his parents</w:t>
      </w:r>
      <w:r w:rsidRPr="005E1F4E">
        <w:rPr>
          <w:lang w:val="hu-HU"/>
        </w:rPr>
        <w:t>…</w:t>
      </w:r>
      <w:r w:rsidRPr="005E1F4E">
        <w:rPr>
          <w:lang w:val="en-US"/>
        </w:rPr>
        <w:t xml:space="preserve"> was a citizen</w:t>
      </w:r>
      <w:r w:rsidRPr="005E1F4E">
        <w:rPr>
          <w:lang w:val="hu-HU"/>
        </w:rPr>
        <w:t>.</w:t>
      </w:r>
    </w:p>
    <w:p w14:paraId="41D60969" w14:textId="77777777" w:rsidR="005E1F4E" w:rsidRPr="005E1F4E" w:rsidRDefault="005E1F4E" w:rsidP="00D36334">
      <w:pPr>
        <w:pStyle w:val="ListParagraph"/>
        <w:numPr>
          <w:ilvl w:val="3"/>
          <w:numId w:val="5"/>
        </w:numPr>
      </w:pPr>
      <w:r w:rsidRPr="005E1F4E">
        <w:rPr>
          <w:lang w:val="hu-HU"/>
        </w:rPr>
        <w:t xml:space="preserve">Sec. 3 </w:t>
      </w:r>
      <w:r w:rsidRPr="005E1F4E">
        <w:rPr>
          <w:lang w:val="en-US"/>
        </w:rPr>
        <w:t>(3)</w:t>
      </w:r>
      <w:r w:rsidRPr="005E1F4E">
        <w:rPr>
          <w:lang w:val="hu-HU"/>
        </w:rPr>
        <w:t>:</w:t>
      </w:r>
      <w:r w:rsidRPr="005E1F4E">
        <w:rPr>
          <w:lang w:val="en-US"/>
        </w:rPr>
        <w:t> Paragraphs (1)(b)</w:t>
      </w:r>
      <w:r w:rsidRPr="005E1F4E">
        <w:rPr>
          <w:lang w:val="hu-HU"/>
        </w:rPr>
        <w:t>…</w:t>
      </w:r>
      <w:r w:rsidRPr="005E1F4E">
        <w:rPr>
          <w:lang w:val="en-US"/>
        </w:rPr>
        <w:t xml:space="preserve"> do not apply to a person born outside Canada</w:t>
      </w:r>
      <w:r w:rsidRPr="005E1F4E">
        <w:rPr>
          <w:lang w:val="hu-HU"/>
        </w:rPr>
        <w:t>:</w:t>
      </w:r>
    </w:p>
    <w:p w14:paraId="4B33D909" w14:textId="77777777" w:rsidR="005E1F4E" w:rsidRPr="005E1F4E" w:rsidRDefault="005E1F4E" w:rsidP="00D36334">
      <w:pPr>
        <w:pStyle w:val="ListParagraph"/>
        <w:numPr>
          <w:ilvl w:val="3"/>
          <w:numId w:val="5"/>
        </w:numPr>
      </w:pPr>
      <w:r w:rsidRPr="005E1F4E">
        <w:rPr>
          <w:lang w:val="en-US"/>
        </w:rPr>
        <w:t>(a) if, at the time of his or her birth, only one of the person’s parents was a citizen and that parent was a citizen under paragraph (1)(</w:t>
      </w:r>
      <w:proofErr w:type="gramStart"/>
      <w:r w:rsidRPr="005E1F4E">
        <w:rPr>
          <w:lang w:val="en-US"/>
        </w:rPr>
        <w:t>b)</w:t>
      </w:r>
      <w:r w:rsidRPr="005E1F4E">
        <w:rPr>
          <w:lang w:val="hu-HU"/>
        </w:rPr>
        <w:t>…</w:t>
      </w:r>
      <w:proofErr w:type="gramEnd"/>
      <w:r w:rsidRPr="005E1F4E">
        <w:rPr>
          <w:lang w:val="en-US"/>
        </w:rPr>
        <w:t xml:space="preserve"> or both of the person’s parents were citizens under any of those paragraphs</w:t>
      </w:r>
      <w:r w:rsidRPr="005E1F4E">
        <w:rPr>
          <w:lang w:val="hu-HU"/>
        </w:rPr>
        <w:t>.</w:t>
      </w:r>
    </w:p>
    <w:p w14:paraId="1F1A0A95" w14:textId="77777777" w:rsidR="005E1F4E" w:rsidRPr="005E1F4E" w:rsidRDefault="005E1F4E" w:rsidP="00D36334">
      <w:pPr>
        <w:pStyle w:val="ListParagraph"/>
        <w:numPr>
          <w:ilvl w:val="2"/>
          <w:numId w:val="5"/>
        </w:numPr>
      </w:pPr>
      <w:r w:rsidRPr="005E1F4E">
        <w:rPr>
          <w:lang w:val="hu-HU"/>
        </w:rPr>
        <w:t>Therefore, only the first generation born outside of Canada gets birthright citizenship!</w:t>
      </w:r>
    </w:p>
    <w:p w14:paraId="186E608E" w14:textId="14AB29D0" w:rsidR="006D39F0" w:rsidRDefault="00783AAC" w:rsidP="001F6472">
      <w:pPr>
        <w:pStyle w:val="Heading1"/>
      </w:pPr>
      <w:r w:rsidRPr="00783AAC">
        <w:t>Integration of Immigrants and National Values</w:t>
      </w:r>
    </w:p>
    <w:p w14:paraId="3C906258" w14:textId="77777777" w:rsidR="00783AAC" w:rsidRDefault="00783AAC" w:rsidP="00783AAC">
      <w:pPr>
        <w:pStyle w:val="ListParagraph"/>
        <w:numPr>
          <w:ilvl w:val="1"/>
          <w:numId w:val="7"/>
        </w:numPr>
        <w:ind w:left="360"/>
      </w:pPr>
      <w:r w:rsidRPr="00783AAC">
        <w:t>“Thick” vs. “Thin” Conceptions of Nationhood</w:t>
      </w:r>
    </w:p>
    <w:p w14:paraId="35B80639" w14:textId="609E863B" w:rsidR="00783AAC" w:rsidRPr="00783AAC" w:rsidRDefault="00783AAC" w:rsidP="00783AAC">
      <w:pPr>
        <w:pStyle w:val="ListParagraph"/>
        <w:numPr>
          <w:ilvl w:val="2"/>
          <w:numId w:val="7"/>
        </w:numPr>
      </w:pPr>
      <w:r w:rsidRPr="00783AAC">
        <w:t xml:space="preserve">Traditionally </w:t>
      </w:r>
      <w:proofErr w:type="spellStart"/>
      <w:r w:rsidRPr="00783AAC">
        <w:t>ius</w:t>
      </w:r>
      <w:proofErr w:type="spellEnd"/>
      <w:r w:rsidRPr="00783AAC">
        <w:t xml:space="preserve"> soli and </w:t>
      </w:r>
      <w:proofErr w:type="spellStart"/>
      <w:r w:rsidRPr="00783AAC">
        <w:t>ius</w:t>
      </w:r>
      <w:proofErr w:type="spellEnd"/>
      <w:r w:rsidRPr="00783AAC">
        <w:t xml:space="preserve"> sanguinis nations also correspond to “thin” and “thick” conceptions of nationhood.</w:t>
      </w:r>
    </w:p>
    <w:p w14:paraId="6FD38176" w14:textId="1DDF2208" w:rsidR="00783AAC" w:rsidRPr="00783AAC" w:rsidRDefault="00783AAC" w:rsidP="00783AAC">
      <w:pPr>
        <w:pStyle w:val="ListParagraph"/>
        <w:numPr>
          <w:ilvl w:val="1"/>
          <w:numId w:val="7"/>
        </w:numPr>
      </w:pPr>
      <w:r w:rsidRPr="00783AAC">
        <w:t xml:space="preserve">“Thin” nations: individual freedom is the rule. If you obey all the laws, nobody should reprimand you for your language, </w:t>
      </w:r>
      <w:proofErr w:type="gramStart"/>
      <w:r w:rsidRPr="00783AAC">
        <w:t>religion</w:t>
      </w:r>
      <w:proofErr w:type="gramEnd"/>
      <w:r w:rsidRPr="00783AAC">
        <w:t xml:space="preserve"> or way of life</w:t>
      </w:r>
      <w:r w:rsidR="006A5259">
        <w:t>- everything else is private matter</w:t>
      </w:r>
      <w:r w:rsidRPr="00783AAC">
        <w:t xml:space="preserve"> (“mosaic nation”).</w:t>
      </w:r>
    </w:p>
    <w:p w14:paraId="201A7405" w14:textId="65E0C34D" w:rsidR="00783AAC" w:rsidRPr="00783AAC" w:rsidRDefault="00783AAC" w:rsidP="00783AAC">
      <w:pPr>
        <w:pStyle w:val="ListParagraph"/>
        <w:numPr>
          <w:ilvl w:val="1"/>
          <w:numId w:val="7"/>
        </w:numPr>
      </w:pPr>
      <w:r w:rsidRPr="00783AAC">
        <w:t>“Thick” nations: the immigrant should strive to become 100% like the natives, in every aspect</w:t>
      </w:r>
      <w:r w:rsidR="006A5259">
        <w:t xml:space="preserve">- assimilate </w:t>
      </w:r>
      <w:r w:rsidRPr="00783AAC">
        <w:t xml:space="preserve">(“melting pot”). </w:t>
      </w:r>
    </w:p>
    <w:p w14:paraId="31E1A9E0" w14:textId="77777777" w:rsidR="00783AAC" w:rsidRPr="00783AAC" w:rsidRDefault="00783AAC" w:rsidP="00783AAC">
      <w:pPr>
        <w:pStyle w:val="ListParagraph"/>
        <w:numPr>
          <w:ilvl w:val="2"/>
          <w:numId w:val="7"/>
        </w:numPr>
      </w:pPr>
      <w:r w:rsidRPr="00783AAC">
        <w:t>Also known as “civic” nationhood vs. “cultural” nationhood.</w:t>
      </w:r>
    </w:p>
    <w:p w14:paraId="393EC9D9" w14:textId="77777777" w:rsidR="00783AAC" w:rsidRPr="00783AAC" w:rsidRDefault="00783AAC" w:rsidP="00783AAC">
      <w:pPr>
        <w:pStyle w:val="ListParagraph"/>
        <w:numPr>
          <w:ilvl w:val="1"/>
          <w:numId w:val="7"/>
        </w:numPr>
        <w:ind w:left="360"/>
      </w:pPr>
      <w:r w:rsidRPr="00783AAC">
        <w:t>“The End of Multiculturalism”?</w:t>
      </w:r>
    </w:p>
    <w:p w14:paraId="6FDBC4BE" w14:textId="4F70CFCE" w:rsidR="00783AAC" w:rsidRPr="00783AAC" w:rsidRDefault="00783AAC" w:rsidP="00783AAC">
      <w:pPr>
        <w:pStyle w:val="ListParagraph"/>
        <w:numPr>
          <w:ilvl w:val="1"/>
          <w:numId w:val="7"/>
        </w:numPr>
      </w:pPr>
      <w:r>
        <w:t>Europe has shied away from multiculturalism</w:t>
      </w:r>
    </w:p>
    <w:p w14:paraId="5D17AA61" w14:textId="77777777" w:rsidR="00783AAC" w:rsidRPr="00783AAC" w:rsidRDefault="00783AAC" w:rsidP="00783AAC">
      <w:pPr>
        <w:pStyle w:val="ListParagraph"/>
        <w:numPr>
          <w:ilvl w:val="1"/>
          <w:numId w:val="7"/>
        </w:numPr>
        <w:ind w:left="360"/>
      </w:pPr>
      <w:r w:rsidRPr="00783AAC">
        <w:t xml:space="preserve">Multiculturalism, </w:t>
      </w:r>
      <w:proofErr w:type="spellStart"/>
      <w:r w:rsidRPr="00783AAC">
        <w:t>Postnationalism</w:t>
      </w:r>
      <w:proofErr w:type="spellEnd"/>
      <w:r w:rsidRPr="00783AAC">
        <w:t xml:space="preserve">, “Mosaic State” </w:t>
      </w:r>
    </w:p>
    <w:p w14:paraId="6FF020BB" w14:textId="77777777" w:rsidR="00783AAC" w:rsidRPr="00783AAC" w:rsidRDefault="00783AAC" w:rsidP="00783AAC">
      <w:pPr>
        <w:pStyle w:val="ListParagraph"/>
        <w:numPr>
          <w:ilvl w:val="1"/>
          <w:numId w:val="7"/>
        </w:numPr>
      </w:pPr>
      <w:r w:rsidRPr="00783AAC">
        <w:t>Canadian Multiculturalism Act, sec. 3 (1):</w:t>
      </w:r>
    </w:p>
    <w:p w14:paraId="6A248970" w14:textId="77777777" w:rsidR="00783AAC" w:rsidRPr="00783AAC" w:rsidRDefault="00783AAC" w:rsidP="00783AAC">
      <w:pPr>
        <w:pStyle w:val="ListParagraph"/>
        <w:numPr>
          <w:ilvl w:val="2"/>
          <w:numId w:val="7"/>
        </w:numPr>
      </w:pPr>
      <w:r w:rsidRPr="00783AAC">
        <w:t>“It is hereby declared to be the policy of the Government of Canada to</w:t>
      </w:r>
    </w:p>
    <w:p w14:paraId="16B96FEC" w14:textId="77777777" w:rsidR="00783AAC" w:rsidRPr="00783AAC" w:rsidRDefault="00783AAC" w:rsidP="00783AAC">
      <w:pPr>
        <w:pStyle w:val="ListParagraph"/>
        <w:numPr>
          <w:ilvl w:val="3"/>
          <w:numId w:val="7"/>
        </w:numPr>
      </w:pPr>
      <w:r w:rsidRPr="00783AAC">
        <w:t xml:space="preserve">(a) recognize and promote the understanding that multiculturalism reflects the cultural and racial diversity of Canadian society and acknowledges the freedom of all members of Canadian society to preserve, enhance and share their cultural </w:t>
      </w:r>
      <w:proofErr w:type="gramStart"/>
      <w:r w:rsidRPr="00783AAC">
        <w:t>heritage;</w:t>
      </w:r>
      <w:proofErr w:type="gramEnd"/>
    </w:p>
    <w:p w14:paraId="6307693A" w14:textId="77777777" w:rsidR="00783AAC" w:rsidRPr="00783AAC" w:rsidRDefault="00783AAC" w:rsidP="00783AAC">
      <w:pPr>
        <w:pStyle w:val="ListParagraph"/>
        <w:numPr>
          <w:ilvl w:val="3"/>
          <w:numId w:val="7"/>
        </w:numPr>
      </w:pPr>
      <w:r w:rsidRPr="00783AAC">
        <w:t xml:space="preserve">(b) recognize and promote the understanding that multiculturalism is a fundamental characteristic of the Canadian heritage and identity and that it provides an invaluable resource in the shaping of Canada’s </w:t>
      </w:r>
      <w:proofErr w:type="gramStart"/>
      <w:r w:rsidRPr="00783AAC">
        <w:t>future;</w:t>
      </w:r>
      <w:proofErr w:type="gramEnd"/>
    </w:p>
    <w:p w14:paraId="09175E3E" w14:textId="4CE9E710" w:rsidR="00783AAC" w:rsidRDefault="00783AAC" w:rsidP="00783AAC">
      <w:pPr>
        <w:pStyle w:val="ListParagraph"/>
        <w:numPr>
          <w:ilvl w:val="3"/>
          <w:numId w:val="7"/>
        </w:numPr>
      </w:pPr>
      <w:r w:rsidRPr="00783AAC">
        <w:t xml:space="preserve">(d) recognize the existence of communities whose members share a common origin and their historic contribution to Canadian </w:t>
      </w:r>
      <w:proofErr w:type="gramStart"/>
      <w:r w:rsidRPr="00783AAC">
        <w:t>society, and</w:t>
      </w:r>
      <w:proofErr w:type="gramEnd"/>
      <w:r w:rsidRPr="00783AAC">
        <w:t xml:space="preserve"> enhance their development.”</w:t>
      </w:r>
    </w:p>
    <w:p w14:paraId="769AC8C1" w14:textId="3646033D" w:rsidR="006A5259" w:rsidRDefault="006A5259" w:rsidP="006A5259">
      <w:pPr>
        <w:pStyle w:val="ListParagraph"/>
        <w:numPr>
          <w:ilvl w:val="2"/>
          <w:numId w:val="7"/>
        </w:numPr>
      </w:pPr>
      <w:r>
        <w:t>Fundamental characteristics of Canadian identity</w:t>
      </w:r>
    </w:p>
    <w:p w14:paraId="2B149B10" w14:textId="77777777" w:rsidR="006A5259" w:rsidRDefault="006A5259" w:rsidP="006A5259">
      <w:pPr>
        <w:pStyle w:val="ListParagraph"/>
        <w:numPr>
          <w:ilvl w:val="2"/>
          <w:numId w:val="7"/>
        </w:numPr>
      </w:pPr>
      <w:r>
        <w:t>Basically symbolic- not too important for functioning of Constitutional law</w:t>
      </w:r>
    </w:p>
    <w:p w14:paraId="44523B96" w14:textId="508D6D88" w:rsidR="006A5259" w:rsidRPr="00783AAC" w:rsidRDefault="006A5259" w:rsidP="006A5259">
      <w:pPr>
        <w:pStyle w:val="ListParagraph"/>
        <w:numPr>
          <w:ilvl w:val="2"/>
          <w:numId w:val="7"/>
        </w:numPr>
      </w:pPr>
      <w:r>
        <w:t>Not a lot of characteristics that form Canadian national identity</w:t>
      </w:r>
    </w:p>
    <w:p w14:paraId="60873681" w14:textId="77777777" w:rsidR="00783AAC" w:rsidRPr="00783AAC" w:rsidRDefault="00783AAC" w:rsidP="00783AAC">
      <w:pPr>
        <w:pStyle w:val="ListParagraph"/>
        <w:numPr>
          <w:ilvl w:val="1"/>
          <w:numId w:val="7"/>
        </w:numPr>
        <w:ind w:left="360"/>
      </w:pPr>
      <w:r w:rsidRPr="00783AAC">
        <w:t xml:space="preserve">Canada as a “Thin” Nation </w:t>
      </w:r>
    </w:p>
    <w:p w14:paraId="3E42E5BB" w14:textId="77CB714D" w:rsidR="00783AAC" w:rsidRPr="00783AAC" w:rsidRDefault="00783AAC" w:rsidP="006A5259">
      <w:pPr>
        <w:pStyle w:val="ListParagraph"/>
        <w:numPr>
          <w:ilvl w:val="1"/>
          <w:numId w:val="7"/>
        </w:numPr>
      </w:pPr>
      <w:r w:rsidRPr="00783AAC">
        <w:t xml:space="preserve">“It is difficult to identify any formal means by which Canadians today are required to show their loyalty (perhaps other than refraining from committing a criminal offense against a national interest). There is no demand that Canadians vote, support the government or the Canadian </w:t>
      </w:r>
      <w:r w:rsidRPr="00783AAC">
        <w:lastRenderedPageBreak/>
        <w:t xml:space="preserve">Olympic team, sing the national anthem on formal occasions, or treat national symbols with respect.” </w:t>
      </w:r>
    </w:p>
    <w:p w14:paraId="279251AF" w14:textId="277912B1" w:rsidR="00783AAC" w:rsidRPr="00783AAC" w:rsidRDefault="00783AAC" w:rsidP="006A5259">
      <w:pPr>
        <w:pStyle w:val="ListParagraph"/>
        <w:numPr>
          <w:ilvl w:val="1"/>
          <w:numId w:val="7"/>
        </w:numPr>
      </w:pPr>
      <w:r w:rsidRPr="00783AAC">
        <w:t>In case of double citizenship, “would it be contrary to one’s declaration of loyalty to send money to one’s family overseas? To vote in a foreign election for a government whose goals conflict with the goals of the current Canadian government?” (Donald Galloway)</w:t>
      </w:r>
    </w:p>
    <w:p w14:paraId="33547ED7" w14:textId="77777777" w:rsidR="00783AAC" w:rsidRPr="00783AAC" w:rsidRDefault="00783AAC" w:rsidP="00783AAC">
      <w:pPr>
        <w:pStyle w:val="ListParagraph"/>
        <w:numPr>
          <w:ilvl w:val="1"/>
          <w:numId w:val="7"/>
        </w:numPr>
        <w:ind w:left="360"/>
      </w:pPr>
      <w:r w:rsidRPr="00783AAC">
        <w:t>Global Methods for Integration</w:t>
      </w:r>
    </w:p>
    <w:p w14:paraId="4B92D6E5" w14:textId="77777777" w:rsidR="00783AAC" w:rsidRPr="00783AAC" w:rsidRDefault="00783AAC" w:rsidP="006A5259">
      <w:pPr>
        <w:pStyle w:val="ListParagraph"/>
        <w:numPr>
          <w:ilvl w:val="1"/>
          <w:numId w:val="7"/>
        </w:numPr>
      </w:pPr>
      <w:r w:rsidRPr="00783AAC">
        <w:t>“Classic” methods (20th century USA, Canada, Australia):</w:t>
      </w:r>
    </w:p>
    <w:p w14:paraId="5B4AF265" w14:textId="77777777" w:rsidR="00783AAC" w:rsidRPr="00783AAC" w:rsidRDefault="00783AAC" w:rsidP="006A5259">
      <w:pPr>
        <w:pStyle w:val="ListParagraph"/>
        <w:numPr>
          <w:ilvl w:val="2"/>
          <w:numId w:val="7"/>
        </w:numPr>
      </w:pPr>
      <w:r w:rsidRPr="00783AAC">
        <w:t>1. Citizenship tests</w:t>
      </w:r>
    </w:p>
    <w:p w14:paraId="6541F969" w14:textId="77777777" w:rsidR="00783AAC" w:rsidRPr="00783AAC" w:rsidRDefault="00783AAC" w:rsidP="006A5259">
      <w:pPr>
        <w:pStyle w:val="ListParagraph"/>
        <w:numPr>
          <w:ilvl w:val="2"/>
          <w:numId w:val="7"/>
        </w:numPr>
      </w:pPr>
      <w:r w:rsidRPr="00783AAC">
        <w:t>2. Language exams</w:t>
      </w:r>
    </w:p>
    <w:p w14:paraId="2F0A207D" w14:textId="77777777" w:rsidR="00783AAC" w:rsidRPr="00783AAC" w:rsidRDefault="00783AAC" w:rsidP="006A5259">
      <w:pPr>
        <w:pStyle w:val="ListParagraph"/>
        <w:numPr>
          <w:ilvl w:val="2"/>
          <w:numId w:val="7"/>
        </w:numPr>
      </w:pPr>
      <w:r w:rsidRPr="00783AAC">
        <w:t>3. Loyalty / citizenship oaths</w:t>
      </w:r>
    </w:p>
    <w:p w14:paraId="328D321A" w14:textId="77777777" w:rsidR="00783AAC" w:rsidRPr="00783AAC" w:rsidRDefault="00783AAC" w:rsidP="006A5259">
      <w:pPr>
        <w:pStyle w:val="ListParagraph"/>
        <w:numPr>
          <w:ilvl w:val="1"/>
          <w:numId w:val="7"/>
        </w:numPr>
      </w:pPr>
      <w:r w:rsidRPr="00783AAC">
        <w:t>Post-2000 European methods:</w:t>
      </w:r>
    </w:p>
    <w:p w14:paraId="6DC7EF5A" w14:textId="77777777" w:rsidR="00783AAC" w:rsidRPr="00783AAC" w:rsidRDefault="00783AAC" w:rsidP="006A5259">
      <w:pPr>
        <w:pStyle w:val="ListParagraph"/>
        <w:numPr>
          <w:ilvl w:val="2"/>
          <w:numId w:val="7"/>
        </w:numPr>
      </w:pPr>
      <w:r w:rsidRPr="00783AAC">
        <w:t xml:space="preserve">4. Lifestyle requirements (food, </w:t>
      </w:r>
      <w:proofErr w:type="spellStart"/>
      <w:r w:rsidRPr="00783AAC">
        <w:t>dresscode</w:t>
      </w:r>
      <w:proofErr w:type="spellEnd"/>
      <w:r w:rsidRPr="00783AAC">
        <w:t>)</w:t>
      </w:r>
    </w:p>
    <w:p w14:paraId="2A363CB8" w14:textId="77777777" w:rsidR="00783AAC" w:rsidRPr="00783AAC" w:rsidRDefault="00783AAC" w:rsidP="006A5259">
      <w:pPr>
        <w:pStyle w:val="ListParagraph"/>
        <w:numPr>
          <w:ilvl w:val="2"/>
          <w:numId w:val="7"/>
        </w:numPr>
      </w:pPr>
      <w:r w:rsidRPr="00783AAC">
        <w:t>5. Integration contracts</w:t>
      </w:r>
    </w:p>
    <w:p w14:paraId="7DC41D68" w14:textId="77777777" w:rsidR="00783AAC" w:rsidRPr="00783AAC" w:rsidRDefault="00783AAC" w:rsidP="00783AAC">
      <w:pPr>
        <w:pStyle w:val="ListParagraph"/>
        <w:numPr>
          <w:ilvl w:val="1"/>
          <w:numId w:val="7"/>
        </w:numPr>
        <w:ind w:left="360"/>
      </w:pPr>
      <w:r w:rsidRPr="00783AAC">
        <w:t>1. “Liberal Values”-Type Tests</w:t>
      </w:r>
    </w:p>
    <w:p w14:paraId="67A91252" w14:textId="77777777" w:rsidR="00783AAC" w:rsidRPr="00783AAC" w:rsidRDefault="00783AAC" w:rsidP="006A5259">
      <w:pPr>
        <w:pStyle w:val="ListParagraph"/>
        <w:numPr>
          <w:ilvl w:val="1"/>
          <w:numId w:val="7"/>
        </w:numPr>
      </w:pPr>
      <w:r w:rsidRPr="00783AAC">
        <w:t>“Imagine that your adult son comes to you and declares that he is a homosexual and would like to live with another man. How would you react?”</w:t>
      </w:r>
    </w:p>
    <w:p w14:paraId="5C30B139" w14:textId="77777777" w:rsidR="00783AAC" w:rsidRPr="00783AAC" w:rsidRDefault="00783AAC" w:rsidP="006A5259">
      <w:pPr>
        <w:pStyle w:val="ListParagraph"/>
        <w:numPr>
          <w:ilvl w:val="1"/>
          <w:numId w:val="7"/>
        </w:numPr>
      </w:pPr>
      <w:proofErr w:type="gramStart"/>
      <w:r w:rsidRPr="00783AAC">
        <w:t>“ Your</w:t>
      </w:r>
      <w:proofErr w:type="gramEnd"/>
      <w:r w:rsidRPr="00783AAC">
        <w:t xml:space="preserve"> daughter applies for a job in [this country] but she is rejected. Later, you discover that a black African from Somalia got the job. How would you react?”</w:t>
      </w:r>
    </w:p>
    <w:p w14:paraId="530BC4F4" w14:textId="77777777" w:rsidR="00783AAC" w:rsidRPr="00783AAC" w:rsidRDefault="00783AAC" w:rsidP="006A5259">
      <w:pPr>
        <w:pStyle w:val="ListParagraph"/>
        <w:numPr>
          <w:ilvl w:val="1"/>
          <w:numId w:val="7"/>
        </w:numPr>
      </w:pPr>
      <w:r w:rsidRPr="00783AAC">
        <w:t>“Your adult daughter or your spouse would like to dress like other [native-born] girls and women. Would you try to prevent this?”</w:t>
      </w:r>
    </w:p>
    <w:p w14:paraId="058F980A" w14:textId="77777777" w:rsidR="00783AAC" w:rsidRPr="00783AAC" w:rsidRDefault="00783AAC" w:rsidP="006A5259">
      <w:pPr>
        <w:pStyle w:val="ListParagraph"/>
        <w:numPr>
          <w:ilvl w:val="1"/>
          <w:numId w:val="7"/>
        </w:numPr>
      </w:pPr>
      <w:r w:rsidRPr="00783AAC">
        <w:t>“Some people accuse the Jews of being responsible for all the evil in the world, and even state that they were behind the September 11 attacks? Do you believe in such statements?”</w:t>
      </w:r>
    </w:p>
    <w:p w14:paraId="70C8717A" w14:textId="77777777" w:rsidR="00783AAC" w:rsidRPr="00783AAC" w:rsidRDefault="00783AAC" w:rsidP="00783AAC">
      <w:pPr>
        <w:pStyle w:val="ListParagraph"/>
        <w:numPr>
          <w:ilvl w:val="1"/>
          <w:numId w:val="7"/>
        </w:numPr>
        <w:ind w:left="360"/>
      </w:pPr>
      <w:r w:rsidRPr="00783AAC">
        <w:t>Are There Right and Wrong Answers to Liberal Values Tests?</w:t>
      </w:r>
    </w:p>
    <w:p w14:paraId="54B637DA" w14:textId="77777777" w:rsidR="00783AAC" w:rsidRPr="00783AAC" w:rsidRDefault="00783AAC" w:rsidP="006A5259">
      <w:pPr>
        <w:pStyle w:val="ListParagraph"/>
        <w:numPr>
          <w:ilvl w:val="1"/>
          <w:numId w:val="7"/>
        </w:numPr>
      </w:pPr>
      <w:r w:rsidRPr="00783AAC">
        <w:t xml:space="preserve">“Zara works in a retirement home. The director of the home walks into the coffee room. What is the best thing Zara can do? </w:t>
      </w:r>
    </w:p>
    <w:p w14:paraId="6D897AA3" w14:textId="77777777" w:rsidR="00783AAC" w:rsidRPr="00783AAC" w:rsidRDefault="00783AAC" w:rsidP="006A5259">
      <w:pPr>
        <w:pStyle w:val="ListParagraph"/>
        <w:numPr>
          <w:ilvl w:val="2"/>
          <w:numId w:val="7"/>
        </w:numPr>
      </w:pPr>
      <w:r w:rsidRPr="00783AAC">
        <w:t xml:space="preserve">(a) shake his hand and tell him her </w:t>
      </w:r>
      <w:proofErr w:type="gramStart"/>
      <w:r w:rsidRPr="00783AAC">
        <w:t>name;</w:t>
      </w:r>
      <w:proofErr w:type="gramEnd"/>
      <w:r w:rsidRPr="00783AAC">
        <w:t xml:space="preserve"> </w:t>
      </w:r>
    </w:p>
    <w:p w14:paraId="4E32B441" w14:textId="77777777" w:rsidR="00783AAC" w:rsidRPr="00783AAC" w:rsidRDefault="00783AAC" w:rsidP="006A5259">
      <w:pPr>
        <w:pStyle w:val="ListParagraph"/>
        <w:numPr>
          <w:ilvl w:val="2"/>
          <w:numId w:val="7"/>
        </w:numPr>
      </w:pPr>
      <w:r w:rsidRPr="00783AAC">
        <w:t xml:space="preserve">(b) continue to work and wave at him; or </w:t>
      </w:r>
    </w:p>
    <w:p w14:paraId="0A39F0F7" w14:textId="77777777" w:rsidR="00783AAC" w:rsidRPr="00783AAC" w:rsidRDefault="00783AAC" w:rsidP="006A5259">
      <w:pPr>
        <w:pStyle w:val="ListParagraph"/>
        <w:numPr>
          <w:ilvl w:val="2"/>
          <w:numId w:val="7"/>
        </w:numPr>
      </w:pPr>
      <w:r w:rsidRPr="00783AAC">
        <w:t xml:space="preserve">(c) wait until he says something to her.” </w:t>
      </w:r>
    </w:p>
    <w:p w14:paraId="3D09B642" w14:textId="68C75C05" w:rsidR="00783AAC" w:rsidRDefault="00783AAC" w:rsidP="006A5259">
      <w:pPr>
        <w:pStyle w:val="ListParagraph"/>
        <w:numPr>
          <w:ilvl w:val="1"/>
          <w:numId w:val="7"/>
        </w:numPr>
      </w:pPr>
      <w:r w:rsidRPr="00783AAC">
        <w:t>Source: Dutch model citizenship exam</w:t>
      </w:r>
    </w:p>
    <w:p w14:paraId="77C16FBD" w14:textId="77777777" w:rsidR="006A5259" w:rsidRDefault="006A5259" w:rsidP="006A5259">
      <w:pPr>
        <w:pStyle w:val="ListParagraph"/>
        <w:numPr>
          <w:ilvl w:val="1"/>
          <w:numId w:val="7"/>
        </w:numPr>
      </w:pPr>
      <w:r>
        <w:t>Criticism: Stereotype against Muslim cultures</w:t>
      </w:r>
    </w:p>
    <w:p w14:paraId="52E8A88F" w14:textId="43BFB454" w:rsidR="006A5259" w:rsidRDefault="006A5259" w:rsidP="006A5259">
      <w:pPr>
        <w:pStyle w:val="ListParagraph"/>
        <w:numPr>
          <w:ilvl w:val="2"/>
          <w:numId w:val="7"/>
        </w:numPr>
      </w:pPr>
      <w:r>
        <w:t>No right answer</w:t>
      </w:r>
    </w:p>
    <w:p w14:paraId="432221AE" w14:textId="2C75D21C" w:rsidR="006A5259" w:rsidRPr="00783AAC" w:rsidRDefault="006A5259" w:rsidP="006A5259">
      <w:pPr>
        <w:pStyle w:val="ListParagraph"/>
        <w:numPr>
          <w:ilvl w:val="2"/>
          <w:numId w:val="7"/>
        </w:numPr>
      </w:pPr>
      <w:r>
        <w:t>Nothing national about these questions/ answer</w:t>
      </w:r>
    </w:p>
    <w:p w14:paraId="38A1E88E" w14:textId="77777777" w:rsidR="00783AAC" w:rsidRPr="00783AAC" w:rsidRDefault="00783AAC" w:rsidP="00783AAC">
      <w:pPr>
        <w:pStyle w:val="ListParagraph"/>
        <w:numPr>
          <w:ilvl w:val="1"/>
          <w:numId w:val="7"/>
        </w:numPr>
        <w:ind w:left="360"/>
      </w:pPr>
      <w:r w:rsidRPr="00783AAC">
        <w:t>Liberal Values vs. National Values</w:t>
      </w:r>
    </w:p>
    <w:p w14:paraId="36635C9D" w14:textId="77777777" w:rsidR="00783AAC" w:rsidRPr="00783AAC" w:rsidRDefault="00783AAC" w:rsidP="006A5259">
      <w:pPr>
        <w:pStyle w:val="ListParagraph"/>
        <w:numPr>
          <w:ilvl w:val="1"/>
          <w:numId w:val="7"/>
        </w:numPr>
      </w:pPr>
      <w:r w:rsidRPr="00783AAC">
        <w:t>What is national about these national values??</w:t>
      </w:r>
    </w:p>
    <w:p w14:paraId="1CE4C263" w14:textId="77777777" w:rsidR="00783AAC" w:rsidRPr="00783AAC" w:rsidRDefault="00783AAC" w:rsidP="006A5259">
      <w:pPr>
        <w:pStyle w:val="ListParagraph"/>
        <w:numPr>
          <w:ilvl w:val="1"/>
          <w:numId w:val="7"/>
        </w:numPr>
      </w:pPr>
      <w:r w:rsidRPr="00783AAC">
        <w:t>“To be British seems to us to mean that we respect the laws, the elected parliamentary and democratic political structures, traditional values of mutual tolerance, respect for equal rights and mutual concern; and that we give our allegiance to the state (as commonly symbolised in the Crown) in return for its protection.” (2003 Home Office Advisory Group Report on Life in the UK)</w:t>
      </w:r>
    </w:p>
    <w:p w14:paraId="0F021128" w14:textId="77777777" w:rsidR="00783AAC" w:rsidRPr="00783AAC" w:rsidRDefault="00783AAC" w:rsidP="00783AAC">
      <w:pPr>
        <w:pStyle w:val="ListParagraph"/>
        <w:numPr>
          <w:ilvl w:val="1"/>
          <w:numId w:val="7"/>
        </w:numPr>
        <w:ind w:left="360"/>
      </w:pPr>
      <w:r w:rsidRPr="00783AAC">
        <w:t>Sliding into Anti-Religious / Islamophobic Questioning</w:t>
      </w:r>
    </w:p>
    <w:p w14:paraId="5D58E00E" w14:textId="77777777" w:rsidR="00783AAC" w:rsidRPr="00783AAC" w:rsidRDefault="00783AAC" w:rsidP="00422AB6">
      <w:pPr>
        <w:pStyle w:val="ListParagraph"/>
        <w:numPr>
          <w:ilvl w:val="1"/>
          <w:numId w:val="7"/>
        </w:numPr>
      </w:pPr>
      <w:r w:rsidRPr="00783AAC">
        <w:t>Pointed questions about shaking hands, women’s dress codes, acceptance of homosexuality, public nudity, mixed gender schooling and swimming lessons, etc.</w:t>
      </w:r>
    </w:p>
    <w:p w14:paraId="35985F97" w14:textId="77777777" w:rsidR="00783AAC" w:rsidRPr="00783AAC" w:rsidRDefault="00783AAC" w:rsidP="00422AB6">
      <w:pPr>
        <w:pStyle w:val="ListParagraph"/>
        <w:numPr>
          <w:ilvl w:val="1"/>
          <w:numId w:val="7"/>
        </w:numPr>
      </w:pPr>
      <w:r w:rsidRPr="00783AAC">
        <w:t>Often “bundled up” with policies against headscarves, building of minarets, polygamy, forced marriages, sharia-based arbitration, etc.</w:t>
      </w:r>
    </w:p>
    <w:p w14:paraId="3197E9EA" w14:textId="77777777" w:rsidR="00783AAC" w:rsidRPr="00783AAC" w:rsidRDefault="00783AAC" w:rsidP="00783AAC">
      <w:pPr>
        <w:pStyle w:val="ListParagraph"/>
        <w:numPr>
          <w:ilvl w:val="1"/>
          <w:numId w:val="7"/>
        </w:numPr>
        <w:ind w:left="360"/>
      </w:pPr>
      <w:r w:rsidRPr="00783AAC">
        <w:t>2. “Everyday Life”-Type Tests</w:t>
      </w:r>
    </w:p>
    <w:p w14:paraId="2BF5897B" w14:textId="77777777" w:rsidR="00783AAC" w:rsidRPr="00783AAC" w:rsidRDefault="00783AAC" w:rsidP="00422AB6">
      <w:pPr>
        <w:pStyle w:val="ListParagraph"/>
        <w:numPr>
          <w:ilvl w:val="2"/>
          <w:numId w:val="7"/>
        </w:numPr>
      </w:pPr>
      <w:r w:rsidRPr="00783AAC">
        <w:t xml:space="preserve">“What people do on Valentine’s Day?” </w:t>
      </w:r>
    </w:p>
    <w:p w14:paraId="05A7F480" w14:textId="77777777" w:rsidR="00783AAC" w:rsidRPr="00783AAC" w:rsidRDefault="00783AAC" w:rsidP="00422AB6">
      <w:pPr>
        <w:pStyle w:val="ListParagraph"/>
        <w:numPr>
          <w:ilvl w:val="2"/>
          <w:numId w:val="7"/>
        </w:numPr>
      </w:pPr>
      <w:r w:rsidRPr="00783AAC">
        <w:t xml:space="preserve">“What is the Grand National?” </w:t>
      </w:r>
    </w:p>
    <w:p w14:paraId="175B8A8D" w14:textId="77777777" w:rsidR="00783AAC" w:rsidRPr="00783AAC" w:rsidRDefault="00783AAC" w:rsidP="00422AB6">
      <w:pPr>
        <w:pStyle w:val="ListParagraph"/>
        <w:numPr>
          <w:ilvl w:val="2"/>
          <w:numId w:val="7"/>
        </w:numPr>
      </w:pPr>
      <w:r w:rsidRPr="00783AAC">
        <w:t xml:space="preserve">“May the Queen marry someone who is not Protestant?” </w:t>
      </w:r>
    </w:p>
    <w:p w14:paraId="2DDEF19B" w14:textId="77777777" w:rsidR="00783AAC" w:rsidRPr="00783AAC" w:rsidRDefault="00783AAC" w:rsidP="00422AB6">
      <w:pPr>
        <w:pStyle w:val="ListParagraph"/>
        <w:numPr>
          <w:ilvl w:val="2"/>
          <w:numId w:val="7"/>
        </w:numPr>
      </w:pPr>
      <w:r w:rsidRPr="00783AAC">
        <w:t>“What is the legal minimum age for buying alcohol and tobacco?”</w:t>
      </w:r>
    </w:p>
    <w:p w14:paraId="5CE78B7E" w14:textId="77777777" w:rsidR="00783AAC" w:rsidRPr="00783AAC" w:rsidRDefault="00783AAC" w:rsidP="00422AB6">
      <w:pPr>
        <w:pStyle w:val="ListParagraph"/>
        <w:numPr>
          <w:ilvl w:val="2"/>
          <w:numId w:val="7"/>
        </w:numPr>
      </w:pPr>
      <w:r w:rsidRPr="00783AAC">
        <w:lastRenderedPageBreak/>
        <w:t>“How does one buy a ticket for the Underground?”</w:t>
      </w:r>
    </w:p>
    <w:p w14:paraId="39DF45DA" w14:textId="77777777" w:rsidR="00783AAC" w:rsidRPr="00783AAC" w:rsidRDefault="00783AAC" w:rsidP="00422AB6">
      <w:pPr>
        <w:pStyle w:val="ListParagraph"/>
        <w:numPr>
          <w:ilvl w:val="2"/>
          <w:numId w:val="7"/>
        </w:numPr>
      </w:pPr>
      <w:r w:rsidRPr="00783AAC">
        <w:t xml:space="preserve">“How might you stop young people playing tricks on you on Halloween?” </w:t>
      </w:r>
    </w:p>
    <w:p w14:paraId="6C86855F" w14:textId="62875140" w:rsidR="00783AAC" w:rsidRPr="00783AAC" w:rsidRDefault="00783AAC" w:rsidP="00422AB6">
      <w:pPr>
        <w:pStyle w:val="ListParagraph"/>
        <w:numPr>
          <w:ilvl w:val="1"/>
          <w:numId w:val="7"/>
        </w:numPr>
      </w:pPr>
      <w:r w:rsidRPr="00783AAC">
        <w:t>Source: “Life in the UK” test, valid between 2005-2013</w:t>
      </w:r>
    </w:p>
    <w:p w14:paraId="7FB77822" w14:textId="7C44F3AA" w:rsidR="00783AAC" w:rsidRDefault="00783AAC" w:rsidP="00422AB6">
      <w:pPr>
        <w:pStyle w:val="ListParagraph"/>
        <w:numPr>
          <w:ilvl w:val="1"/>
          <w:numId w:val="7"/>
        </w:numPr>
      </w:pPr>
      <w:r w:rsidRPr="00783AAC">
        <w:t>Necessary – but is this how we judge integration into a community?</w:t>
      </w:r>
    </w:p>
    <w:p w14:paraId="7C44C4C7" w14:textId="796D9F93" w:rsidR="00422AB6" w:rsidRPr="00783AAC" w:rsidRDefault="00422AB6" w:rsidP="00422AB6">
      <w:pPr>
        <w:pStyle w:val="ListParagraph"/>
        <w:numPr>
          <w:ilvl w:val="1"/>
          <w:numId w:val="7"/>
        </w:numPr>
      </w:pPr>
      <w:r w:rsidRPr="00422AB6">
        <w:t>Criticism: is this what citizenship should be about? Misses the point</w:t>
      </w:r>
    </w:p>
    <w:p w14:paraId="3C889C79" w14:textId="77777777" w:rsidR="00783AAC" w:rsidRPr="00783AAC" w:rsidRDefault="00783AAC" w:rsidP="00783AAC">
      <w:pPr>
        <w:pStyle w:val="ListParagraph"/>
        <w:numPr>
          <w:ilvl w:val="1"/>
          <w:numId w:val="7"/>
        </w:numPr>
        <w:ind w:left="360"/>
      </w:pPr>
      <w:r w:rsidRPr="00783AAC">
        <w:t>2. “High Culture”-Type Tests</w:t>
      </w:r>
    </w:p>
    <w:p w14:paraId="5FE7ABFE" w14:textId="77777777" w:rsidR="00783AAC" w:rsidRPr="00783AAC" w:rsidRDefault="00783AAC" w:rsidP="00422AB6">
      <w:pPr>
        <w:pStyle w:val="ListParagraph"/>
        <w:numPr>
          <w:ilvl w:val="2"/>
          <w:numId w:val="7"/>
        </w:numPr>
      </w:pPr>
      <w:r w:rsidRPr="00783AAC">
        <w:t xml:space="preserve">“Who was Mary, Queen of Scots’ son?” </w:t>
      </w:r>
    </w:p>
    <w:p w14:paraId="55BE078A" w14:textId="77777777" w:rsidR="00783AAC" w:rsidRPr="00783AAC" w:rsidRDefault="00783AAC" w:rsidP="00422AB6">
      <w:pPr>
        <w:pStyle w:val="ListParagraph"/>
        <w:numPr>
          <w:ilvl w:val="2"/>
          <w:numId w:val="7"/>
        </w:numPr>
      </w:pPr>
      <w:r w:rsidRPr="00783AAC">
        <w:t xml:space="preserve">“What is Maiden Castle in Dorset an example of?” </w:t>
      </w:r>
    </w:p>
    <w:p w14:paraId="763411EB" w14:textId="77777777" w:rsidR="00783AAC" w:rsidRPr="00783AAC" w:rsidRDefault="00783AAC" w:rsidP="00422AB6">
      <w:pPr>
        <w:pStyle w:val="ListParagraph"/>
        <w:numPr>
          <w:ilvl w:val="2"/>
          <w:numId w:val="7"/>
        </w:numPr>
      </w:pPr>
      <w:r w:rsidRPr="00783AAC">
        <w:t xml:space="preserve">“Who was King of England at the time of the Norman invasion in 1066?” </w:t>
      </w:r>
    </w:p>
    <w:p w14:paraId="13A67CE9" w14:textId="58B24A7F" w:rsidR="00783AAC" w:rsidRPr="00783AAC" w:rsidRDefault="00783AAC" w:rsidP="00422AB6">
      <w:pPr>
        <w:pStyle w:val="ListParagraph"/>
        <w:numPr>
          <w:ilvl w:val="1"/>
          <w:numId w:val="7"/>
        </w:numPr>
      </w:pPr>
      <w:r w:rsidRPr="00783AAC">
        <w:t>Source: “Life in the UK” test, since 2013.</w:t>
      </w:r>
    </w:p>
    <w:p w14:paraId="7512BF9F" w14:textId="77777777" w:rsidR="00783AAC" w:rsidRPr="00783AAC" w:rsidRDefault="00783AAC" w:rsidP="00422AB6">
      <w:pPr>
        <w:pStyle w:val="ListParagraph"/>
        <w:numPr>
          <w:ilvl w:val="2"/>
          <w:numId w:val="7"/>
        </w:numPr>
      </w:pPr>
      <w:r w:rsidRPr="00783AAC">
        <w:t xml:space="preserve">“To which sport event does the film ‘The Miracle of Bern’ refer?” </w:t>
      </w:r>
    </w:p>
    <w:p w14:paraId="6B4E33D1" w14:textId="77777777" w:rsidR="00783AAC" w:rsidRPr="00783AAC" w:rsidRDefault="00783AAC" w:rsidP="00422AB6">
      <w:pPr>
        <w:pStyle w:val="ListParagraph"/>
        <w:numPr>
          <w:ilvl w:val="2"/>
          <w:numId w:val="7"/>
        </w:numPr>
      </w:pPr>
      <w:r w:rsidRPr="00783AAC">
        <w:t>“What was the inspiration for Caspar David Friedrich’s painting, ‘The Wanderer Above the Sea of Fog’?”</w:t>
      </w:r>
    </w:p>
    <w:p w14:paraId="3226B8E9" w14:textId="77777777" w:rsidR="00783AAC" w:rsidRPr="00783AAC" w:rsidRDefault="00783AAC" w:rsidP="00422AB6">
      <w:pPr>
        <w:pStyle w:val="ListParagraph"/>
        <w:numPr>
          <w:ilvl w:val="1"/>
          <w:numId w:val="7"/>
        </w:numPr>
      </w:pPr>
      <w:r w:rsidRPr="00783AAC">
        <w:t>Source: Hessen (Germany) regional nationalization test, valid in 2006.</w:t>
      </w:r>
    </w:p>
    <w:p w14:paraId="12909059" w14:textId="77777777" w:rsidR="00783AAC" w:rsidRPr="00783AAC" w:rsidRDefault="00783AAC" w:rsidP="00422AB6">
      <w:pPr>
        <w:pStyle w:val="ListParagraph"/>
        <w:numPr>
          <w:ilvl w:val="1"/>
          <w:numId w:val="7"/>
        </w:numPr>
      </w:pPr>
      <w:r w:rsidRPr="00783AAC">
        <w:t>Critique of High Culture Tests</w:t>
      </w:r>
    </w:p>
    <w:p w14:paraId="4EFE67AB" w14:textId="77777777" w:rsidR="00783AAC" w:rsidRPr="00783AAC" w:rsidRDefault="00783AAC" w:rsidP="00422AB6">
      <w:pPr>
        <w:pStyle w:val="ListParagraph"/>
        <w:numPr>
          <w:ilvl w:val="2"/>
          <w:numId w:val="7"/>
        </w:numPr>
      </w:pPr>
      <w:r w:rsidRPr="00783AAC">
        <w:t>Elitist: does one really need to know all this to be a good citizen? Do natural born citizens know even a tenth of it?</w:t>
      </w:r>
    </w:p>
    <w:p w14:paraId="10DBF3F3" w14:textId="77777777" w:rsidR="00783AAC" w:rsidRPr="00783AAC" w:rsidRDefault="00783AAC" w:rsidP="00422AB6">
      <w:pPr>
        <w:pStyle w:val="ListParagraph"/>
        <w:numPr>
          <w:ilvl w:val="2"/>
          <w:numId w:val="7"/>
        </w:numPr>
      </w:pPr>
      <w:r w:rsidRPr="00783AAC">
        <w:t>Often ignores or downplays minority cultures and languages, new and transnational cultural aspects.</w:t>
      </w:r>
    </w:p>
    <w:p w14:paraId="612A692C" w14:textId="77777777" w:rsidR="00783AAC" w:rsidRPr="00783AAC" w:rsidRDefault="00783AAC" w:rsidP="00422AB6">
      <w:pPr>
        <w:pStyle w:val="ListParagraph"/>
        <w:numPr>
          <w:ilvl w:val="2"/>
          <w:numId w:val="7"/>
        </w:numPr>
      </w:pPr>
      <w:r w:rsidRPr="00783AAC">
        <w:t xml:space="preserve">Information-based: does not say anything about attitudes, </w:t>
      </w:r>
      <w:proofErr w:type="gramStart"/>
      <w:r w:rsidRPr="00783AAC">
        <w:t>values</w:t>
      </w:r>
      <w:proofErr w:type="gramEnd"/>
      <w:r w:rsidRPr="00783AAC">
        <w:t xml:space="preserve"> or intentions.</w:t>
      </w:r>
    </w:p>
    <w:p w14:paraId="47B98CF5" w14:textId="190E1C4C" w:rsidR="00783AAC" w:rsidRPr="00783AAC" w:rsidRDefault="00783AAC" w:rsidP="00422AB6">
      <w:pPr>
        <w:pStyle w:val="ListParagraph"/>
        <w:numPr>
          <w:ilvl w:val="2"/>
          <w:numId w:val="7"/>
        </w:numPr>
      </w:pPr>
      <w:r w:rsidRPr="00783AAC">
        <w:t xml:space="preserve">Static: assumes that culture is unchanging and essentially national. </w:t>
      </w:r>
    </w:p>
    <w:p w14:paraId="34617755" w14:textId="77777777" w:rsidR="00783AAC" w:rsidRPr="00783AAC" w:rsidRDefault="00783AAC" w:rsidP="00783AAC">
      <w:pPr>
        <w:pStyle w:val="ListParagraph"/>
        <w:numPr>
          <w:ilvl w:val="1"/>
          <w:numId w:val="7"/>
        </w:numPr>
        <w:ind w:left="360"/>
      </w:pPr>
      <w:proofErr w:type="spellStart"/>
      <w:r w:rsidRPr="00783AAC">
        <w:t>Contrat</w:t>
      </w:r>
      <w:proofErr w:type="spellEnd"/>
      <w:r w:rsidRPr="00783AAC">
        <w:t xml:space="preserve"> </w:t>
      </w:r>
      <w:proofErr w:type="spellStart"/>
      <w:r w:rsidRPr="00783AAC">
        <w:t>d’intégration</w:t>
      </w:r>
      <w:proofErr w:type="spellEnd"/>
      <w:r w:rsidRPr="00783AAC">
        <w:t xml:space="preserve"> </w:t>
      </w:r>
      <w:proofErr w:type="spellStart"/>
      <w:r w:rsidRPr="00783AAC">
        <w:t>républicaine</w:t>
      </w:r>
      <w:proofErr w:type="spellEnd"/>
    </w:p>
    <w:p w14:paraId="1A2BDA0A" w14:textId="77777777" w:rsidR="00783AAC" w:rsidRPr="00783AAC" w:rsidRDefault="00783AAC" w:rsidP="00422AB6">
      <w:pPr>
        <w:pStyle w:val="ListParagraph"/>
        <w:numPr>
          <w:ilvl w:val="1"/>
          <w:numId w:val="7"/>
        </w:numPr>
      </w:pPr>
      <w:r w:rsidRPr="00783AAC">
        <w:t xml:space="preserve">French “Republican Integration Contract”, </w:t>
      </w:r>
      <w:proofErr w:type="gramStart"/>
      <w:r w:rsidRPr="00783AAC">
        <w:t>has to</w:t>
      </w:r>
      <w:proofErr w:type="gramEnd"/>
      <w:r w:rsidRPr="00783AAC">
        <w:t xml:space="preserve"> be signed by all new permanent residents in France</w:t>
      </w:r>
    </w:p>
    <w:p w14:paraId="1F58632A" w14:textId="77777777" w:rsidR="00783AAC" w:rsidRPr="00783AAC" w:rsidRDefault="00783AAC" w:rsidP="00422AB6">
      <w:pPr>
        <w:pStyle w:val="ListParagraph"/>
        <w:numPr>
          <w:ilvl w:val="1"/>
          <w:numId w:val="7"/>
        </w:numPr>
      </w:pPr>
      <w:r w:rsidRPr="00783AAC">
        <w:t>The contracting immigrant undertakes to take language and civics classes, but also “to not reject essential values to French society and the Republic.”</w:t>
      </w:r>
    </w:p>
    <w:p w14:paraId="1CE0F835" w14:textId="77777777" w:rsidR="00783AAC" w:rsidRPr="00783AAC" w:rsidRDefault="00783AAC" w:rsidP="00422AB6">
      <w:pPr>
        <w:pStyle w:val="ListParagraph"/>
        <w:numPr>
          <w:ilvl w:val="1"/>
          <w:numId w:val="7"/>
        </w:numPr>
      </w:pPr>
      <w:r w:rsidRPr="00783AAC">
        <w:t xml:space="preserve">“…the government may, on grounds of indignity or lack of assimilation other than linguistic, oppose the acquisition of French nationality by [a] foreign spouse… no one may be naturalised unless he proves his assimilation into the French community.” (French Conseil </w:t>
      </w:r>
      <w:proofErr w:type="spellStart"/>
      <w:r w:rsidRPr="00783AAC">
        <w:t>d’Etat</w:t>
      </w:r>
      <w:proofErr w:type="spellEnd"/>
      <w:r w:rsidRPr="00783AAC">
        <w:t>, judgment N° 286798, June 27, 2008)</w:t>
      </w:r>
    </w:p>
    <w:p w14:paraId="7D9EDAB3" w14:textId="77777777" w:rsidR="00783AAC" w:rsidRPr="00783AAC" w:rsidRDefault="00783AAC" w:rsidP="00783AAC">
      <w:pPr>
        <w:pStyle w:val="ListParagraph"/>
        <w:numPr>
          <w:ilvl w:val="1"/>
          <w:numId w:val="7"/>
        </w:numPr>
        <w:ind w:left="360"/>
      </w:pPr>
      <w:r w:rsidRPr="00783AAC">
        <w:t>Dutch “Integration from Abroad”</w:t>
      </w:r>
    </w:p>
    <w:p w14:paraId="5238EFE0" w14:textId="77777777" w:rsidR="00783AAC" w:rsidRPr="00783AAC" w:rsidRDefault="00783AAC" w:rsidP="00422AB6">
      <w:pPr>
        <w:pStyle w:val="ListParagraph"/>
        <w:numPr>
          <w:ilvl w:val="1"/>
          <w:numId w:val="7"/>
        </w:numPr>
      </w:pPr>
      <w:r w:rsidRPr="00783AAC">
        <w:t xml:space="preserve">Dutch language and culture test </w:t>
      </w:r>
      <w:proofErr w:type="gramStart"/>
      <w:r w:rsidRPr="00783AAC">
        <w:t>has to</w:t>
      </w:r>
      <w:proofErr w:type="gramEnd"/>
      <w:r w:rsidRPr="00783AAC">
        <w:t xml:space="preserve"> be passed before one can get an immigrant visa to the Netherlands (and another exam after).</w:t>
      </w:r>
    </w:p>
    <w:p w14:paraId="6D573F1C" w14:textId="77777777" w:rsidR="00783AAC" w:rsidRPr="00783AAC" w:rsidRDefault="00783AAC" w:rsidP="00422AB6">
      <w:pPr>
        <w:pStyle w:val="ListParagraph"/>
        <w:numPr>
          <w:ilvl w:val="1"/>
          <w:numId w:val="7"/>
        </w:numPr>
      </w:pPr>
      <w:r w:rsidRPr="00783AAC">
        <w:t xml:space="preserve">Exam questions are kept secret and there is no official handbook to study for the second exam: “One cannot study to be </w:t>
      </w:r>
      <w:proofErr w:type="gramStart"/>
      <w:r w:rsidRPr="00783AAC">
        <w:t>Dutch,</w:t>
      </w:r>
      <w:proofErr w:type="gramEnd"/>
      <w:r w:rsidRPr="00783AAC">
        <w:t xml:space="preserve"> one has to feel Dutch.”</w:t>
      </w:r>
    </w:p>
    <w:p w14:paraId="471D141A" w14:textId="77777777" w:rsidR="00783AAC" w:rsidRPr="00783AAC" w:rsidRDefault="00783AAC" w:rsidP="00422AB6">
      <w:pPr>
        <w:pStyle w:val="ListParagraph"/>
        <w:numPr>
          <w:ilvl w:val="1"/>
          <w:numId w:val="7"/>
        </w:numPr>
      </w:pPr>
      <w:r w:rsidRPr="00783AAC">
        <w:t>Exemptions: does not apply to citizens of the European Union, Australia, Canada, Japan, New Zealand, South Korea, Switzerland, and United States.</w:t>
      </w:r>
    </w:p>
    <w:p w14:paraId="4198F7E5" w14:textId="77777777" w:rsidR="00783AAC" w:rsidRPr="00783AAC" w:rsidRDefault="00783AAC" w:rsidP="00783AAC">
      <w:pPr>
        <w:pStyle w:val="ListParagraph"/>
        <w:numPr>
          <w:ilvl w:val="1"/>
          <w:numId w:val="7"/>
        </w:numPr>
        <w:ind w:left="360"/>
      </w:pPr>
      <w:r w:rsidRPr="00783AAC">
        <w:t>Religious Symbol Bans (Burka / Niqab / Hijab Bans)</w:t>
      </w:r>
    </w:p>
    <w:p w14:paraId="246AECDA" w14:textId="77777777" w:rsidR="00783AAC" w:rsidRPr="00783AAC" w:rsidRDefault="00783AAC" w:rsidP="00422AB6">
      <w:pPr>
        <w:pStyle w:val="ListParagraph"/>
        <w:numPr>
          <w:ilvl w:val="1"/>
          <w:numId w:val="7"/>
        </w:numPr>
      </w:pPr>
      <w:r w:rsidRPr="00783AAC">
        <w:t>Trend started in France and Belgium in 2004, to protect the secular character of the state and society.</w:t>
      </w:r>
    </w:p>
    <w:p w14:paraId="350D26CF" w14:textId="77777777" w:rsidR="00783AAC" w:rsidRPr="00783AAC" w:rsidRDefault="00783AAC" w:rsidP="00422AB6">
      <w:pPr>
        <w:pStyle w:val="ListParagraph"/>
        <w:numPr>
          <w:ilvl w:val="1"/>
          <w:numId w:val="7"/>
        </w:numPr>
      </w:pPr>
      <w:r w:rsidRPr="00783AAC">
        <w:t>First only for state employees and schools, in 2009 extended to all public places.</w:t>
      </w:r>
    </w:p>
    <w:p w14:paraId="5496B534" w14:textId="77777777" w:rsidR="00783AAC" w:rsidRPr="00783AAC" w:rsidRDefault="00783AAC" w:rsidP="00422AB6">
      <w:pPr>
        <w:pStyle w:val="ListParagraph"/>
        <w:numPr>
          <w:ilvl w:val="1"/>
          <w:numId w:val="7"/>
        </w:numPr>
      </w:pPr>
      <w:r w:rsidRPr="00783AAC">
        <w:t>SAS v France, ECHR judgment of July 1, 2014: hijab bans do not violate the European Convention on Human Rights, this is within states’ margin of appreciation.</w:t>
      </w:r>
    </w:p>
    <w:p w14:paraId="34B27C36" w14:textId="77777777" w:rsidR="00783AAC" w:rsidRPr="00783AAC" w:rsidRDefault="00783AAC" w:rsidP="00422AB6">
      <w:pPr>
        <w:pStyle w:val="ListParagraph"/>
        <w:numPr>
          <w:ilvl w:val="1"/>
          <w:numId w:val="7"/>
        </w:numPr>
      </w:pPr>
      <w:proofErr w:type="spellStart"/>
      <w:r w:rsidRPr="00783AAC">
        <w:t>Achbita</w:t>
      </w:r>
      <w:proofErr w:type="spellEnd"/>
      <w:r w:rsidRPr="00783AAC">
        <w:t xml:space="preserve"> v G4S Secure Solutions, CJEU C-154/15, judgment of March 14, 2017: banning religious signs in the workplace is not discrimination.</w:t>
      </w:r>
    </w:p>
    <w:p w14:paraId="3E53E1CF" w14:textId="77777777" w:rsidR="00783AAC" w:rsidRPr="00783AAC" w:rsidRDefault="00783AAC" w:rsidP="00783AAC">
      <w:pPr>
        <w:pStyle w:val="ListParagraph"/>
        <w:numPr>
          <w:ilvl w:val="1"/>
          <w:numId w:val="7"/>
        </w:numPr>
        <w:ind w:left="360"/>
      </w:pPr>
      <w:r w:rsidRPr="00783AAC">
        <w:t>Canadian Citizenship Test</w:t>
      </w:r>
    </w:p>
    <w:p w14:paraId="330A92E6" w14:textId="77777777" w:rsidR="00783AAC" w:rsidRPr="00783AAC" w:rsidRDefault="00783AAC" w:rsidP="00722E36">
      <w:pPr>
        <w:pStyle w:val="ListParagraph"/>
        <w:numPr>
          <w:ilvl w:val="1"/>
          <w:numId w:val="7"/>
        </w:numPr>
      </w:pPr>
      <w:r w:rsidRPr="00783AAC">
        <w:t>Discover Canada manual/</w:t>
      </w:r>
      <w:proofErr w:type="spellStart"/>
      <w:r w:rsidRPr="00783AAC">
        <w:t>ebook</w:t>
      </w:r>
      <w:proofErr w:type="spellEnd"/>
      <w:r w:rsidRPr="00783AAC">
        <w:t>: https://www.canada.ca/en/immigration-refugees-citizenship/corporate/publications-manuals/discover-canada.html</w:t>
      </w:r>
    </w:p>
    <w:p w14:paraId="37B24D15" w14:textId="77777777" w:rsidR="00783AAC" w:rsidRPr="00783AAC" w:rsidRDefault="00783AAC" w:rsidP="00422AB6">
      <w:pPr>
        <w:pStyle w:val="ListParagraph"/>
        <w:numPr>
          <w:ilvl w:val="0"/>
          <w:numId w:val="7"/>
        </w:numPr>
      </w:pPr>
      <w:r w:rsidRPr="00783AAC">
        <w:lastRenderedPageBreak/>
        <w:t>Integration of Canadian Immigrants?</w:t>
      </w:r>
    </w:p>
    <w:p w14:paraId="4E43FC10" w14:textId="7A401461" w:rsidR="00783AAC" w:rsidRDefault="00783AAC" w:rsidP="00422AB6">
      <w:pPr>
        <w:pStyle w:val="ListParagraph"/>
        <w:numPr>
          <w:ilvl w:val="1"/>
          <w:numId w:val="7"/>
        </w:numPr>
      </w:pPr>
      <w:r w:rsidRPr="00783AAC">
        <w:t>What does the Immigration and Refugee Protection Act have to say about integration?</w:t>
      </w:r>
    </w:p>
    <w:p w14:paraId="30462D0E" w14:textId="77777777" w:rsidR="00941DDA" w:rsidRDefault="00941DDA" w:rsidP="00722E36">
      <w:pPr>
        <w:pStyle w:val="ListParagraph"/>
        <w:numPr>
          <w:ilvl w:val="2"/>
          <w:numId w:val="7"/>
        </w:numPr>
      </w:pPr>
      <w:r>
        <w:t>Not mention of integration in Act (except for s 3 in principles)</w:t>
      </w:r>
    </w:p>
    <w:p w14:paraId="075ACD4B" w14:textId="0F3B2D22" w:rsidR="00941DDA" w:rsidRPr="00783AAC" w:rsidRDefault="00941DDA" w:rsidP="00941DDA">
      <w:pPr>
        <w:pStyle w:val="ListParagraph"/>
        <w:numPr>
          <w:ilvl w:val="1"/>
          <w:numId w:val="7"/>
        </w:numPr>
      </w:pPr>
      <w:r>
        <w:t>Fed delegates integration to Provinces and municipalities</w:t>
      </w:r>
    </w:p>
    <w:p w14:paraId="5493DEE1" w14:textId="77777777" w:rsidR="00783AAC" w:rsidRPr="00783AAC" w:rsidRDefault="00783AAC" w:rsidP="00422AB6">
      <w:pPr>
        <w:pStyle w:val="ListParagraph"/>
        <w:numPr>
          <w:ilvl w:val="1"/>
          <w:numId w:val="7"/>
        </w:numPr>
      </w:pPr>
      <w:r w:rsidRPr="00783AAC">
        <w:t>Local Immigration Partnerships (LIPs): agreements between Immigration, Refugees and Citizenship Canada and local municipalities and NGOs – see http://p2pcanada.ca/wp-content/blogs.dir/1/files/2013/08/Local-Immigration-Partnerships-Handbook-2013.pdf</w:t>
      </w:r>
    </w:p>
    <w:p w14:paraId="47DA3FB5" w14:textId="77777777" w:rsidR="00783AAC" w:rsidRPr="00783AAC" w:rsidRDefault="00783AAC" w:rsidP="00783AAC">
      <w:pPr>
        <w:pStyle w:val="ListParagraph"/>
        <w:numPr>
          <w:ilvl w:val="1"/>
          <w:numId w:val="7"/>
        </w:numPr>
        <w:ind w:left="360"/>
      </w:pPr>
      <w:r w:rsidRPr="00783AAC">
        <w:t>Quebec’s Bill 21 (“An Act respecting the laicity of the State”)</w:t>
      </w:r>
    </w:p>
    <w:p w14:paraId="1ACADC5F" w14:textId="77777777" w:rsidR="00783AAC" w:rsidRPr="00783AAC" w:rsidRDefault="00783AAC" w:rsidP="00941DDA">
      <w:pPr>
        <w:pStyle w:val="ListParagraph"/>
        <w:numPr>
          <w:ilvl w:val="1"/>
          <w:numId w:val="7"/>
        </w:numPr>
      </w:pPr>
      <w:r w:rsidRPr="00783AAC">
        <w:t>Sec. 6: “[Provincial employees] are prohibited from wearing religious symbols in the exercise of their functions.</w:t>
      </w:r>
    </w:p>
    <w:p w14:paraId="7374E547" w14:textId="77777777" w:rsidR="00783AAC" w:rsidRPr="00783AAC" w:rsidRDefault="00783AAC" w:rsidP="00941DDA">
      <w:pPr>
        <w:pStyle w:val="ListParagraph"/>
        <w:numPr>
          <w:ilvl w:val="1"/>
          <w:numId w:val="7"/>
        </w:numPr>
      </w:pPr>
      <w:r w:rsidRPr="00783AAC">
        <w:t xml:space="preserve"> “A religious symbol, within the meaning of this section, is any object, including clothing, a symbol, jewellery, an adornment, an accessory or headwear, that (1) is worn in connection with a religious conviction or belief; or (2) is reasonably considered as referring to a religious affiliation.”</w:t>
      </w:r>
    </w:p>
    <w:p w14:paraId="668CBA8B" w14:textId="77777777" w:rsidR="00783AAC" w:rsidRPr="00783AAC" w:rsidRDefault="00783AAC" w:rsidP="00941DDA">
      <w:pPr>
        <w:pStyle w:val="ListParagraph"/>
        <w:numPr>
          <w:ilvl w:val="1"/>
          <w:numId w:val="7"/>
        </w:numPr>
      </w:pPr>
      <w:r w:rsidRPr="00783AAC">
        <w:t xml:space="preserve">Sec. 8: “Personnel members of a [public provincial </w:t>
      </w:r>
      <w:proofErr w:type="gramStart"/>
      <w:r w:rsidRPr="00783AAC">
        <w:t>organizations]  must</w:t>
      </w:r>
      <w:proofErr w:type="gramEnd"/>
      <w:r w:rsidRPr="00783AAC">
        <w:t xml:space="preserve"> exercise their functions with their face uncovered.”</w:t>
      </w:r>
    </w:p>
    <w:p w14:paraId="3FDD5A1C" w14:textId="77777777" w:rsidR="00783AAC" w:rsidRPr="00783AAC" w:rsidRDefault="00783AAC" w:rsidP="00783AAC">
      <w:pPr>
        <w:pStyle w:val="ListParagraph"/>
        <w:numPr>
          <w:ilvl w:val="1"/>
          <w:numId w:val="7"/>
        </w:numPr>
        <w:ind w:left="360"/>
        <w:rPr>
          <w:b/>
          <w:bCs/>
        </w:rPr>
      </w:pPr>
      <w:proofErr w:type="spellStart"/>
      <w:r w:rsidRPr="00783AAC">
        <w:rPr>
          <w:b/>
          <w:bCs/>
        </w:rPr>
        <w:t>Hak</w:t>
      </w:r>
      <w:proofErr w:type="spellEnd"/>
      <w:r w:rsidRPr="00783AAC">
        <w:rPr>
          <w:b/>
          <w:bCs/>
        </w:rPr>
        <w:t xml:space="preserve"> v. Attorney-General (Quebec) 2021 QCCS 1466</w:t>
      </w:r>
    </w:p>
    <w:p w14:paraId="29D6C86D" w14:textId="77777777" w:rsidR="00783AAC" w:rsidRPr="00783AAC" w:rsidRDefault="00783AAC" w:rsidP="00941DDA">
      <w:pPr>
        <w:pStyle w:val="ListParagraph"/>
        <w:numPr>
          <w:ilvl w:val="1"/>
          <w:numId w:val="7"/>
        </w:numPr>
      </w:pPr>
      <w:r w:rsidRPr="00783AAC">
        <w:t>Constitutional challenges to Bill 21 currently at the Quebec Superior Court – judgment given on April 20, 2021.</w:t>
      </w:r>
    </w:p>
    <w:p w14:paraId="6D307307" w14:textId="3ADC9CA6" w:rsidR="00783AAC" w:rsidRPr="00783AAC" w:rsidRDefault="00783AAC" w:rsidP="00941DDA">
      <w:pPr>
        <w:pStyle w:val="ListParagraph"/>
        <w:numPr>
          <w:ilvl w:val="1"/>
          <w:numId w:val="7"/>
        </w:numPr>
      </w:pPr>
      <w:r w:rsidRPr="00783AAC">
        <w:t>Parts of Bill 21 that would constrain the dress of members of the Quebec National Assembly, and parts that would apply to English-language school boards in Quebec are invalid; all other provisions are protected by the notwithstanding clause.</w:t>
      </w:r>
    </w:p>
    <w:p w14:paraId="76B9D5D7" w14:textId="77777777" w:rsidR="00783AAC" w:rsidRPr="00783AAC" w:rsidRDefault="00783AAC" w:rsidP="00783AAC">
      <w:pPr>
        <w:pStyle w:val="ListParagraph"/>
        <w:numPr>
          <w:ilvl w:val="1"/>
          <w:numId w:val="7"/>
        </w:numPr>
        <w:ind w:left="360"/>
      </w:pPr>
      <w:r w:rsidRPr="00783AAC">
        <w:t>The Veil and the Oath of Citizenship</w:t>
      </w:r>
    </w:p>
    <w:p w14:paraId="524D9483" w14:textId="77777777" w:rsidR="00783AAC" w:rsidRPr="00783AAC" w:rsidRDefault="00783AAC" w:rsidP="00941DDA">
      <w:pPr>
        <w:pStyle w:val="ListParagraph"/>
        <w:numPr>
          <w:ilvl w:val="1"/>
          <w:numId w:val="7"/>
        </w:numPr>
      </w:pPr>
      <w:proofErr w:type="spellStart"/>
      <w:r w:rsidRPr="00783AAC">
        <w:t>Zunera</w:t>
      </w:r>
      <w:proofErr w:type="spellEnd"/>
      <w:r w:rsidRPr="00783AAC">
        <w:t xml:space="preserve"> Ishaq is a devout Sunni Muslim from Pakistan, living in the Greater Toronto Area.</w:t>
      </w:r>
    </w:p>
    <w:p w14:paraId="054745BA" w14:textId="77777777" w:rsidR="00783AAC" w:rsidRPr="00783AAC" w:rsidRDefault="00783AAC" w:rsidP="00941DDA">
      <w:pPr>
        <w:pStyle w:val="ListParagraph"/>
        <w:numPr>
          <w:ilvl w:val="1"/>
          <w:numId w:val="7"/>
        </w:numPr>
      </w:pPr>
      <w:r w:rsidRPr="00783AAC">
        <w:t>CIC policy manual between 2011 and 2015 does not allow would-be citizens to wear full or partial face coverings while reciting the oath.</w:t>
      </w:r>
    </w:p>
    <w:p w14:paraId="1A4AA5C6" w14:textId="77777777" w:rsidR="00783AAC" w:rsidRPr="00783AAC" w:rsidRDefault="00783AAC" w:rsidP="00941DDA">
      <w:pPr>
        <w:pStyle w:val="ListParagraph"/>
        <w:numPr>
          <w:ilvl w:val="1"/>
          <w:numId w:val="7"/>
        </w:numPr>
      </w:pPr>
      <w:r w:rsidRPr="00783AAC">
        <w:t xml:space="preserve">“The Government’s steadfast refusal to grant alternative accommodations to women who have a religious obligation to wear a face-covering veil is unsettling. … Evidence that was put forward demonstrates that the Policy affects approximately 100 women per year. The oath takes less than one minute to recite. Granting alternative accommodation for these women to take the oath in private in front of a female citizenship judge… is what was done prior to the implementation of the Policy.” (Juan de Villa, 2015) </w:t>
      </w:r>
    </w:p>
    <w:p w14:paraId="3CC64F0F" w14:textId="77777777" w:rsidR="00783AAC" w:rsidRPr="00783AAC" w:rsidRDefault="00783AAC" w:rsidP="00783AAC">
      <w:pPr>
        <w:pStyle w:val="ListParagraph"/>
        <w:numPr>
          <w:ilvl w:val="1"/>
          <w:numId w:val="7"/>
        </w:numPr>
        <w:ind w:left="360"/>
        <w:rPr>
          <w:b/>
          <w:bCs/>
        </w:rPr>
      </w:pPr>
      <w:r w:rsidRPr="00783AAC">
        <w:rPr>
          <w:b/>
          <w:bCs/>
        </w:rPr>
        <w:t>Ishaq v Canada 2015 FC 156</w:t>
      </w:r>
    </w:p>
    <w:p w14:paraId="1ED3B9C9" w14:textId="77777777" w:rsidR="00783AAC" w:rsidRPr="00783AAC" w:rsidRDefault="00783AAC" w:rsidP="00941DDA">
      <w:pPr>
        <w:pStyle w:val="ListParagraph"/>
        <w:numPr>
          <w:ilvl w:val="1"/>
          <w:numId w:val="7"/>
        </w:numPr>
      </w:pPr>
      <w:r w:rsidRPr="00783AAC">
        <w:t>Contrary to the Policy Manual, the Citizenship Regulations require the judge to “administer the oath… allowing the greatest possible freedom in the religious solemnization thereof.”</w:t>
      </w:r>
    </w:p>
    <w:p w14:paraId="3B8B0480" w14:textId="43E0F5F1" w:rsidR="00783AAC" w:rsidRDefault="00783AAC" w:rsidP="00941DDA">
      <w:pPr>
        <w:pStyle w:val="ListParagraph"/>
        <w:numPr>
          <w:ilvl w:val="1"/>
          <w:numId w:val="7"/>
        </w:numPr>
      </w:pPr>
      <w:proofErr w:type="gramStart"/>
      <w:r w:rsidRPr="00783AAC">
        <w:t>Therefore</w:t>
      </w:r>
      <w:proofErr w:type="gramEnd"/>
      <w:r w:rsidRPr="00783AAC">
        <w:t xml:space="preserve"> there is a conflict between two levels of regulation: Regulations win out over policy manual. Charter arguments are unnecessary.</w:t>
      </w:r>
    </w:p>
    <w:p w14:paraId="374F7BAE" w14:textId="77777777" w:rsidR="00941DDA" w:rsidRDefault="00941DDA" w:rsidP="00941DDA">
      <w:pPr>
        <w:pStyle w:val="ListParagraph"/>
        <w:numPr>
          <w:ilvl w:val="1"/>
          <w:numId w:val="7"/>
        </w:numPr>
      </w:pPr>
      <w:r>
        <w:t>How can a citizenship judge afford the greatest possible freedom in respect of the religious solemnization or solemn affirmation in taking the oath if the Policy requires ­candidates to violate or renounce a basic tenet of their religion?</w:t>
      </w:r>
    </w:p>
    <w:p w14:paraId="7F48A650" w14:textId="136E572E" w:rsidR="00941DDA" w:rsidRDefault="00941DDA" w:rsidP="00941DDA">
      <w:pPr>
        <w:pStyle w:val="ListParagraph"/>
        <w:numPr>
          <w:ilvl w:val="2"/>
          <w:numId w:val="7"/>
        </w:numPr>
      </w:pPr>
      <w:r>
        <w:t>Judges could not comply with both</w:t>
      </w:r>
    </w:p>
    <w:p w14:paraId="2847F146" w14:textId="21213EAE" w:rsidR="00941DDA" w:rsidRPr="00783AAC" w:rsidRDefault="00941DDA" w:rsidP="00941DDA">
      <w:pPr>
        <w:pStyle w:val="ListParagraph"/>
        <w:numPr>
          <w:ilvl w:val="2"/>
          <w:numId w:val="7"/>
        </w:numPr>
      </w:pPr>
      <w:r>
        <w:t>Regulation had higher hierarchy than bulletin/manual – this policy was invalid</w:t>
      </w:r>
    </w:p>
    <w:p w14:paraId="1CA04816" w14:textId="29D01541" w:rsidR="00941DDA" w:rsidRPr="00783AAC" w:rsidRDefault="00783AAC" w:rsidP="00941DDA">
      <w:pPr>
        <w:pStyle w:val="ListParagraph"/>
        <w:numPr>
          <w:ilvl w:val="1"/>
          <w:numId w:val="7"/>
        </w:numPr>
      </w:pPr>
      <w:r w:rsidRPr="00783AAC">
        <w:t xml:space="preserve">Court of Appeal affirms Federal Court with minimal comment; Harper gov’t plans to appeal to the Supreme </w:t>
      </w:r>
      <w:proofErr w:type="gramStart"/>
      <w:r w:rsidRPr="00783AAC">
        <w:t>Court</w:t>
      </w:r>
      <w:proofErr w:type="gramEnd"/>
      <w:r w:rsidRPr="00783AAC">
        <w:t xml:space="preserve"> but Trudeau gov’t drops the case in 2015.</w:t>
      </w:r>
    </w:p>
    <w:p w14:paraId="5A2709CA" w14:textId="49155E12" w:rsidR="003751E7" w:rsidRDefault="00941DDA" w:rsidP="00E51F5E">
      <w:pPr>
        <w:pStyle w:val="Heading1"/>
      </w:pPr>
      <w:r w:rsidRPr="00941DDA">
        <w:t>Administrative Law Principles and the Canadian Immigration Bureaucracy</w:t>
      </w:r>
    </w:p>
    <w:p w14:paraId="534124AD" w14:textId="77777777" w:rsidR="00E12569" w:rsidRPr="00E12569" w:rsidRDefault="00E12569" w:rsidP="00E12569">
      <w:pPr>
        <w:pStyle w:val="ListParagraph"/>
        <w:numPr>
          <w:ilvl w:val="3"/>
          <w:numId w:val="12"/>
        </w:numPr>
        <w:ind w:left="360"/>
      </w:pPr>
      <w:r w:rsidRPr="00E12569">
        <w:rPr>
          <w:lang w:val="en-US"/>
        </w:rPr>
        <w:t>Why Admin Law Matters: U.S. Maritime Interdiction Policy</w:t>
      </w:r>
    </w:p>
    <w:p w14:paraId="0528EFBF" w14:textId="77777777" w:rsidR="00E12569" w:rsidRPr="00E12569" w:rsidRDefault="00E12569" w:rsidP="00E12569">
      <w:pPr>
        <w:pStyle w:val="ListParagraph"/>
        <w:numPr>
          <w:ilvl w:val="1"/>
          <w:numId w:val="12"/>
        </w:numPr>
      </w:pPr>
      <w:r w:rsidRPr="00E12569">
        <w:rPr>
          <w:lang w:val="en-US"/>
        </w:rPr>
        <w:t>Haitians tried to escape the Duvalier dictatorship in Haiti in rising numbers during the 1970s and 1980s. If they landed in Florida, about 30% of them eventually gained asylum.</w:t>
      </w:r>
    </w:p>
    <w:p w14:paraId="0E821F46" w14:textId="77777777" w:rsidR="00E12569" w:rsidRPr="00E12569" w:rsidRDefault="00E12569" w:rsidP="00E12569">
      <w:pPr>
        <w:pStyle w:val="ListParagraph"/>
        <w:numPr>
          <w:ilvl w:val="1"/>
          <w:numId w:val="12"/>
        </w:numPr>
      </w:pPr>
      <w:r w:rsidRPr="00E12569">
        <w:rPr>
          <w:lang w:val="en-US"/>
        </w:rPr>
        <w:lastRenderedPageBreak/>
        <w:t>Starting in 1981, the U.S. Navy and Coast Guard were ordered to intercept boats suspected of carrying Haitian asylum seekers, question them and take them back to Haiti if they do not qualify for asylum.</w:t>
      </w:r>
    </w:p>
    <w:p w14:paraId="30F66C57" w14:textId="77777777" w:rsidR="00E12569" w:rsidRPr="00E12569" w:rsidRDefault="00E12569" w:rsidP="00E12569">
      <w:pPr>
        <w:pStyle w:val="ListParagraph"/>
        <w:numPr>
          <w:ilvl w:val="2"/>
          <w:numId w:val="12"/>
        </w:numPr>
      </w:pPr>
      <w:r w:rsidRPr="00E12569">
        <w:rPr>
          <w:lang w:val="en-US"/>
        </w:rPr>
        <w:t xml:space="preserve">During this questioning, 99.9% were denied asylum. </w:t>
      </w:r>
    </w:p>
    <w:p w14:paraId="78A70A03" w14:textId="77777777" w:rsidR="00E12569" w:rsidRPr="00E12569" w:rsidRDefault="00E12569" w:rsidP="00E12569">
      <w:pPr>
        <w:pStyle w:val="ListParagraph"/>
        <w:numPr>
          <w:ilvl w:val="3"/>
          <w:numId w:val="12"/>
        </w:numPr>
        <w:ind w:left="360"/>
      </w:pPr>
      <w:r w:rsidRPr="00E12569">
        <w:t>How Admin Law Matters</w:t>
      </w:r>
    </w:p>
    <w:p w14:paraId="3B380F13" w14:textId="77777777" w:rsidR="00E12569" w:rsidRPr="00E12569" w:rsidRDefault="00E12569" w:rsidP="00CF589E">
      <w:pPr>
        <w:pStyle w:val="ListParagraph"/>
        <w:numPr>
          <w:ilvl w:val="1"/>
          <w:numId w:val="12"/>
        </w:numPr>
      </w:pPr>
      <w:r w:rsidRPr="00E12569">
        <w:t xml:space="preserve">Administrative law decides </w:t>
      </w:r>
      <w:r w:rsidRPr="00E12569">
        <w:rPr>
          <w:i/>
          <w:iCs/>
        </w:rPr>
        <w:t>who</w:t>
      </w:r>
      <w:r w:rsidRPr="00E12569">
        <w:t xml:space="preserve"> decides (executive officers vs. courts) and </w:t>
      </w:r>
      <w:r w:rsidRPr="00E12569">
        <w:rPr>
          <w:i/>
          <w:iCs/>
        </w:rPr>
        <w:t>how</w:t>
      </w:r>
      <w:r w:rsidRPr="00E12569">
        <w:t xml:space="preserve"> they decide (using what materials).</w:t>
      </w:r>
    </w:p>
    <w:p w14:paraId="77376D21" w14:textId="77777777" w:rsidR="00CF589E" w:rsidRPr="00CF589E" w:rsidRDefault="00CF589E" w:rsidP="00CF589E">
      <w:pPr>
        <w:pStyle w:val="ListParagraph"/>
        <w:numPr>
          <w:ilvl w:val="2"/>
          <w:numId w:val="12"/>
        </w:numPr>
      </w:pPr>
      <w:r w:rsidRPr="00CF589E">
        <w:t>Can you reach a court?</w:t>
      </w:r>
    </w:p>
    <w:p w14:paraId="24628234" w14:textId="77777777" w:rsidR="00CF589E" w:rsidRPr="00CF589E" w:rsidRDefault="00CF589E" w:rsidP="00CF589E">
      <w:pPr>
        <w:pStyle w:val="ListParagraph"/>
        <w:numPr>
          <w:ilvl w:val="2"/>
          <w:numId w:val="12"/>
        </w:numPr>
      </w:pPr>
      <w:r w:rsidRPr="00CF589E">
        <w:t>Admin law- immigration is a privilege, not a right (this supports denying access to courts)</w:t>
      </w:r>
    </w:p>
    <w:p w14:paraId="70A71AA6" w14:textId="742BD148" w:rsidR="00E12569" w:rsidRDefault="00E12569" w:rsidP="00CF589E">
      <w:pPr>
        <w:pStyle w:val="ListParagraph"/>
        <w:numPr>
          <w:ilvl w:val="1"/>
          <w:numId w:val="12"/>
        </w:numPr>
      </w:pPr>
      <w:r w:rsidRPr="00E12569">
        <w:t>Under the 1952 Immigration Act (valid until 1976), appeals in immigration matters could be made to the Minister or an immigration appeals board constituted by the Minister, but never to the courts.</w:t>
      </w:r>
    </w:p>
    <w:p w14:paraId="55B64ED6" w14:textId="77777777" w:rsidR="00E12569" w:rsidRPr="00E12569" w:rsidRDefault="00E12569" w:rsidP="00CF589E">
      <w:pPr>
        <w:pStyle w:val="ListParagraph"/>
        <w:numPr>
          <w:ilvl w:val="1"/>
          <w:numId w:val="12"/>
        </w:numPr>
      </w:pPr>
      <w:r w:rsidRPr="00E12569">
        <w:t>In U.S. immigration law, consular decisions are still not reviewable.</w:t>
      </w:r>
    </w:p>
    <w:p w14:paraId="4DFB3D62" w14:textId="77777777" w:rsidR="00E12569" w:rsidRPr="00E12569" w:rsidRDefault="00E12569" w:rsidP="00E12569">
      <w:pPr>
        <w:pStyle w:val="ListParagraph"/>
        <w:numPr>
          <w:ilvl w:val="3"/>
          <w:numId w:val="12"/>
        </w:numPr>
        <w:ind w:left="360"/>
      </w:pPr>
      <w:r w:rsidRPr="00E12569">
        <w:rPr>
          <w:lang w:val="en-US"/>
        </w:rPr>
        <w:t>How to Challenge Immigration Decisions that are Discriminatory or Otherwise Unfair?</w:t>
      </w:r>
    </w:p>
    <w:p w14:paraId="3A6ECA0B" w14:textId="77777777" w:rsidR="00E12569" w:rsidRPr="00E12569" w:rsidRDefault="00E12569" w:rsidP="00CF589E">
      <w:pPr>
        <w:pStyle w:val="ListParagraph"/>
        <w:numPr>
          <w:ilvl w:val="1"/>
          <w:numId w:val="12"/>
        </w:numPr>
      </w:pPr>
      <w:r w:rsidRPr="00E12569">
        <w:rPr>
          <w:lang w:val="en-US"/>
        </w:rPr>
        <w:t xml:space="preserve">Option 1: challenge based on the Charter </w:t>
      </w:r>
    </w:p>
    <w:p w14:paraId="4749E1FC" w14:textId="77777777" w:rsidR="00E12569" w:rsidRPr="00E12569" w:rsidRDefault="00E12569" w:rsidP="00CF589E">
      <w:pPr>
        <w:pStyle w:val="ListParagraph"/>
        <w:numPr>
          <w:ilvl w:val="1"/>
          <w:numId w:val="12"/>
        </w:numPr>
      </w:pPr>
      <w:r w:rsidRPr="00E12569">
        <w:rPr>
          <w:lang w:val="en-US"/>
        </w:rPr>
        <w:t>Option 2: challenge based on international human rights or other international law instruments</w:t>
      </w:r>
    </w:p>
    <w:p w14:paraId="786F6027" w14:textId="45874056" w:rsidR="00E12569" w:rsidRPr="00CF589E" w:rsidRDefault="00E12569" w:rsidP="00CF589E">
      <w:pPr>
        <w:pStyle w:val="ListParagraph"/>
        <w:numPr>
          <w:ilvl w:val="1"/>
          <w:numId w:val="12"/>
        </w:numPr>
      </w:pPr>
      <w:r w:rsidRPr="00E12569">
        <w:rPr>
          <w:lang w:val="en-US"/>
        </w:rPr>
        <w:t>Option 3: challenge based on administrative law standards (</w:t>
      </w:r>
      <w:proofErr w:type="gramStart"/>
      <w:r w:rsidRPr="00E12569">
        <w:rPr>
          <w:lang w:val="en-US"/>
        </w:rPr>
        <w:t>i.e.</w:t>
      </w:r>
      <w:proofErr w:type="gramEnd"/>
      <w:r w:rsidRPr="00E12569">
        <w:rPr>
          <w:lang w:val="en-US"/>
        </w:rPr>
        <w:t xml:space="preserve"> not challenging the rule directly, but the way it was implemented or interpreted)</w:t>
      </w:r>
    </w:p>
    <w:p w14:paraId="70BC0D43" w14:textId="44A4956A" w:rsidR="00E12569" w:rsidRPr="00E12569" w:rsidRDefault="00CF589E" w:rsidP="00CF589E">
      <w:pPr>
        <w:pStyle w:val="ListParagraph"/>
        <w:numPr>
          <w:ilvl w:val="2"/>
          <w:numId w:val="12"/>
        </w:numPr>
      </w:pPr>
      <w:r w:rsidRPr="00CF589E">
        <w:t>Option 3- more subtle= procedural road</w:t>
      </w:r>
    </w:p>
    <w:p w14:paraId="63C8AFAD" w14:textId="5864F210" w:rsidR="00E12569" w:rsidRPr="00CF589E" w:rsidRDefault="00E12569" w:rsidP="00E12569">
      <w:pPr>
        <w:pStyle w:val="ListParagraph"/>
        <w:numPr>
          <w:ilvl w:val="3"/>
          <w:numId w:val="12"/>
        </w:numPr>
        <w:ind w:left="360"/>
      </w:pPr>
      <w:r w:rsidRPr="00E12569">
        <w:rPr>
          <w:lang w:val="en-US"/>
        </w:rPr>
        <w:t>Canadian Immigration Regulation</w:t>
      </w:r>
    </w:p>
    <w:p w14:paraId="33A727A1" w14:textId="2EA820D5" w:rsidR="00E12569" w:rsidRDefault="00E12569" w:rsidP="00CF589E">
      <w:pPr>
        <w:pStyle w:val="ListParagraph"/>
        <w:ind w:left="360"/>
        <w:rPr>
          <w:lang w:val="en-US"/>
        </w:rPr>
      </w:pPr>
    </w:p>
    <w:p w14:paraId="030060F3" w14:textId="3FD375CA" w:rsidR="00E12569" w:rsidRDefault="00CF589E" w:rsidP="00CF589E">
      <w:pPr>
        <w:pStyle w:val="ListParagraph"/>
        <w:ind w:left="360"/>
        <w:rPr>
          <w:lang w:val="en-US"/>
        </w:rPr>
      </w:pPr>
      <w:r>
        <w:rPr>
          <w:noProof/>
          <w:lang w:val="en-US"/>
        </w:rPr>
        <w:drawing>
          <wp:inline distT="0" distB="0" distL="0" distR="0" wp14:anchorId="4CE5EC18" wp14:editId="0FCEEF79">
            <wp:extent cx="5299309" cy="3531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7947" cy="3537228"/>
                    </a:xfrm>
                    <a:prstGeom prst="rect">
                      <a:avLst/>
                    </a:prstGeom>
                    <a:noFill/>
                  </pic:spPr>
                </pic:pic>
              </a:graphicData>
            </a:graphic>
          </wp:inline>
        </w:drawing>
      </w:r>
    </w:p>
    <w:p w14:paraId="0AF8CA15" w14:textId="77777777" w:rsidR="00E12569" w:rsidRPr="00E12569" w:rsidRDefault="00E12569" w:rsidP="00CF589E">
      <w:pPr>
        <w:pStyle w:val="ListParagraph"/>
        <w:ind w:left="360"/>
      </w:pPr>
    </w:p>
    <w:p w14:paraId="0D4B1FED" w14:textId="12365DC3" w:rsidR="00CF589E" w:rsidRPr="00CF589E" w:rsidRDefault="00CF589E" w:rsidP="00CF589E">
      <w:pPr>
        <w:pStyle w:val="ListParagraph"/>
        <w:numPr>
          <w:ilvl w:val="1"/>
          <w:numId w:val="12"/>
        </w:numPr>
      </w:pPr>
      <w:r w:rsidRPr="00CF589E">
        <w:t>Most regulations are ministerial instructions or operation manual/ bulletins</w:t>
      </w:r>
    </w:p>
    <w:p w14:paraId="25087543" w14:textId="10C5BF5D" w:rsidR="00E12569" w:rsidRPr="00E12569" w:rsidRDefault="00E12569" w:rsidP="00E12569">
      <w:pPr>
        <w:pStyle w:val="ListParagraph"/>
        <w:numPr>
          <w:ilvl w:val="3"/>
          <w:numId w:val="12"/>
        </w:numPr>
        <w:ind w:left="360"/>
      </w:pPr>
      <w:r w:rsidRPr="00E12569">
        <w:rPr>
          <w:lang w:val="en-US"/>
        </w:rPr>
        <w:t>The Extent of Executive Discretion and Flexibility</w:t>
      </w:r>
    </w:p>
    <w:p w14:paraId="50875704" w14:textId="77777777" w:rsidR="00E12569" w:rsidRPr="00E12569" w:rsidRDefault="00E12569" w:rsidP="00CF589E">
      <w:pPr>
        <w:pStyle w:val="ListParagraph"/>
        <w:numPr>
          <w:ilvl w:val="1"/>
          <w:numId w:val="12"/>
        </w:numPr>
      </w:pPr>
      <w:r w:rsidRPr="00E12569">
        <w:rPr>
          <w:lang w:val="en-US"/>
        </w:rPr>
        <w:t>Especially wide regarding economic immigration; see IRPA sec. 14 (1)-(2):</w:t>
      </w:r>
    </w:p>
    <w:p w14:paraId="73221FD3" w14:textId="77777777" w:rsidR="00E12569" w:rsidRPr="00E12569" w:rsidRDefault="00E12569" w:rsidP="00CF589E">
      <w:pPr>
        <w:pStyle w:val="ListParagraph"/>
        <w:numPr>
          <w:ilvl w:val="2"/>
          <w:numId w:val="12"/>
        </w:numPr>
      </w:pPr>
      <w:r w:rsidRPr="00E12569">
        <w:rPr>
          <w:lang w:val="en-US"/>
        </w:rPr>
        <w:t>“The regulations may provide for any matter relating to the application of this Division, and may define, for the purposes of this Act, the terms used in this Division.”</w:t>
      </w:r>
    </w:p>
    <w:p w14:paraId="7F2BC6A7" w14:textId="111D4DC1" w:rsidR="00E12569" w:rsidRPr="00CF589E" w:rsidRDefault="00E12569" w:rsidP="00CF589E">
      <w:pPr>
        <w:pStyle w:val="ListParagraph"/>
        <w:numPr>
          <w:ilvl w:val="2"/>
          <w:numId w:val="12"/>
        </w:numPr>
      </w:pPr>
      <w:r w:rsidRPr="00E12569">
        <w:rPr>
          <w:lang w:val="en-US"/>
        </w:rPr>
        <w:t xml:space="preserve">“The </w:t>
      </w:r>
      <w:r w:rsidRPr="00E12569">
        <w:rPr>
          <w:b/>
          <w:bCs/>
          <w:lang w:val="en-US"/>
        </w:rPr>
        <w:t>regulations may prescribe, and govern any matter relating to, classes of permanent residents or foreign nationals</w:t>
      </w:r>
      <w:r w:rsidRPr="00E12569">
        <w:rPr>
          <w:lang w:val="en-US"/>
        </w:rPr>
        <w:t xml:space="preserve">… and may include provisions respecting (a) selection criteria, </w:t>
      </w:r>
      <w:r w:rsidRPr="00E12569">
        <w:rPr>
          <w:lang w:val="en-US"/>
        </w:rPr>
        <w:lastRenderedPageBreak/>
        <w:t>the weight, if any, to be given to all or some of those criteria… (c) the number of applications that may be processed or approved in a year, the number of visas and other documents that may be issued in a year… (d) conditions that may or must be imposed, varied or cancelled, individually or by class, on permanent residents and foreign nationals…</w:t>
      </w:r>
    </w:p>
    <w:p w14:paraId="3DDC6BB5" w14:textId="77777777" w:rsidR="00CF589E" w:rsidRPr="00CF589E" w:rsidRDefault="00CF589E" w:rsidP="00CF589E">
      <w:pPr>
        <w:pStyle w:val="ListParagraph"/>
        <w:numPr>
          <w:ilvl w:val="2"/>
          <w:numId w:val="12"/>
        </w:numPr>
      </w:pPr>
      <w:r w:rsidRPr="00CF589E">
        <w:t>If only economic immigration- Charter rights are not usually activated (unlike s7 for example)</w:t>
      </w:r>
    </w:p>
    <w:p w14:paraId="2C3CA81A" w14:textId="6CF16A75" w:rsidR="00E12569" w:rsidRPr="00E12569" w:rsidRDefault="00CF589E" w:rsidP="00CF589E">
      <w:pPr>
        <w:pStyle w:val="ListParagraph"/>
        <w:numPr>
          <w:ilvl w:val="3"/>
          <w:numId w:val="12"/>
        </w:numPr>
      </w:pPr>
      <w:r w:rsidRPr="00CF589E">
        <w:t>Reason why most of the rules are under Minister</w:t>
      </w:r>
    </w:p>
    <w:p w14:paraId="4D70EF2D" w14:textId="77777777" w:rsidR="00E12569" w:rsidRPr="00E12569" w:rsidRDefault="00E12569" w:rsidP="00E12569">
      <w:pPr>
        <w:pStyle w:val="ListParagraph"/>
        <w:numPr>
          <w:ilvl w:val="3"/>
          <w:numId w:val="12"/>
        </w:numPr>
        <w:ind w:left="360"/>
      </w:pPr>
      <w:r w:rsidRPr="00E12569">
        <w:rPr>
          <w:lang w:val="en-US"/>
        </w:rPr>
        <w:t>Flexibility Through Ministerial Instructions</w:t>
      </w:r>
    </w:p>
    <w:p w14:paraId="00946A97" w14:textId="77777777" w:rsidR="00E12569" w:rsidRPr="00E12569" w:rsidRDefault="00E12569" w:rsidP="00CF589E">
      <w:pPr>
        <w:pStyle w:val="ListParagraph"/>
        <w:numPr>
          <w:ilvl w:val="1"/>
          <w:numId w:val="12"/>
        </w:numPr>
      </w:pPr>
      <w:r w:rsidRPr="00E12569">
        <w:rPr>
          <w:lang w:val="en-US"/>
        </w:rPr>
        <w:t xml:space="preserve">IRPA sec. 14.1 (1): “For the purpose of supporting the attainment of economic goals established by the Government of Canada, the Minister may give instructions establishing a class of permanent residents as part of the economic class […] and, in respect of the class that is established, governing any [of its conditions] and the fees for processing applications for permanent resident visas…” </w:t>
      </w:r>
    </w:p>
    <w:p w14:paraId="58C9E325" w14:textId="77777777" w:rsidR="00E12569" w:rsidRPr="00E12569" w:rsidRDefault="00E12569" w:rsidP="00CF589E">
      <w:pPr>
        <w:pStyle w:val="ListParagraph"/>
        <w:numPr>
          <w:ilvl w:val="1"/>
          <w:numId w:val="12"/>
        </w:numPr>
      </w:pPr>
      <w:r w:rsidRPr="00E12569">
        <w:rPr>
          <w:lang w:val="en-US"/>
        </w:rPr>
        <w:t>IRPA sec. 14.1 (2): “Despite any instruction given by the Minister under paragraph 87.3(3)(c), no more than 2,750 applications in a class established under subsection (1) may be processed in any year.”</w:t>
      </w:r>
    </w:p>
    <w:p w14:paraId="541BD670" w14:textId="77777777" w:rsidR="00E12569" w:rsidRPr="00E12569" w:rsidRDefault="00E12569" w:rsidP="00E12569">
      <w:pPr>
        <w:pStyle w:val="ListParagraph"/>
        <w:numPr>
          <w:ilvl w:val="3"/>
          <w:numId w:val="12"/>
        </w:numPr>
        <w:ind w:left="360"/>
      </w:pPr>
      <w:r w:rsidRPr="00E12569">
        <w:rPr>
          <w:lang w:val="en-US"/>
        </w:rPr>
        <w:t>Flexibility Through Ministerial Goals and Policy</w:t>
      </w:r>
    </w:p>
    <w:p w14:paraId="4AFE5D61" w14:textId="77777777" w:rsidR="00E12569" w:rsidRPr="00E12569" w:rsidRDefault="00E12569" w:rsidP="00CF589E">
      <w:pPr>
        <w:pStyle w:val="ListParagraph"/>
        <w:numPr>
          <w:ilvl w:val="1"/>
          <w:numId w:val="12"/>
        </w:numPr>
      </w:pPr>
      <w:r w:rsidRPr="00E12569">
        <w:rPr>
          <w:lang w:val="en-US"/>
        </w:rPr>
        <w:t>Bill C-50 / Budget Implementation Act, 2008:</w:t>
      </w:r>
    </w:p>
    <w:p w14:paraId="1B513226" w14:textId="77777777" w:rsidR="00E12569" w:rsidRPr="00E12569" w:rsidRDefault="00E12569" w:rsidP="00CF589E">
      <w:pPr>
        <w:pStyle w:val="ListParagraph"/>
        <w:numPr>
          <w:ilvl w:val="2"/>
          <w:numId w:val="12"/>
        </w:numPr>
      </w:pPr>
      <w:r w:rsidRPr="00E12569">
        <w:rPr>
          <w:lang w:val="en-US"/>
        </w:rPr>
        <w:t>IRPA sec. 87.3 (2): “The processing of applications and requests is to be conducted in a manner that, in the opinion of the Minister, will best support the attainment of the immigration goals established by the Government of Canada.”</w:t>
      </w:r>
    </w:p>
    <w:p w14:paraId="14FDA277" w14:textId="4A312116" w:rsidR="00E12569" w:rsidRPr="000852D0" w:rsidRDefault="00E12569" w:rsidP="00CF589E">
      <w:pPr>
        <w:pStyle w:val="ListParagraph"/>
        <w:numPr>
          <w:ilvl w:val="2"/>
          <w:numId w:val="12"/>
        </w:numPr>
      </w:pPr>
      <w:r w:rsidRPr="00E12569">
        <w:rPr>
          <w:lang w:val="en-US"/>
        </w:rPr>
        <w:t>IRPA sec. 87.3.(7) “Nothing in this section in any way limits the power of the Minister to otherwise determine the most efficient manner in which to administer this Act.”</w:t>
      </w:r>
    </w:p>
    <w:p w14:paraId="7677CE1E" w14:textId="77777777" w:rsidR="000852D0" w:rsidRPr="000852D0" w:rsidRDefault="000852D0" w:rsidP="000852D0">
      <w:pPr>
        <w:pStyle w:val="ListParagraph"/>
        <w:numPr>
          <w:ilvl w:val="2"/>
          <w:numId w:val="12"/>
        </w:numPr>
      </w:pPr>
      <w:r w:rsidRPr="000852D0">
        <w:t>Further discretion to Minister:</w:t>
      </w:r>
    </w:p>
    <w:p w14:paraId="33750C4C" w14:textId="7CDD03B2" w:rsidR="000852D0" w:rsidRPr="000852D0" w:rsidRDefault="000852D0" w:rsidP="000852D0">
      <w:pPr>
        <w:pStyle w:val="ListParagraph"/>
        <w:numPr>
          <w:ilvl w:val="3"/>
          <w:numId w:val="12"/>
        </w:numPr>
      </w:pPr>
      <w:r w:rsidRPr="000852D0">
        <w:t>Includes if application can online or not, have a hearing, talk to a</w:t>
      </w:r>
      <w:r w:rsidR="00052DE6">
        <w:t>n</w:t>
      </w:r>
      <w:r w:rsidRPr="000852D0">
        <w:t xml:space="preserve"> officer</w:t>
      </w:r>
    </w:p>
    <w:p w14:paraId="087F5DF1" w14:textId="77777777" w:rsidR="000852D0" w:rsidRDefault="000852D0" w:rsidP="000852D0">
      <w:pPr>
        <w:pStyle w:val="ListParagraph"/>
        <w:numPr>
          <w:ilvl w:val="2"/>
          <w:numId w:val="12"/>
        </w:numPr>
      </w:pPr>
      <w:r w:rsidRPr="000852D0">
        <w:t>While the Minister’s power to give instructions is discretionary, once given, they are legally binding because express authority for them is conferred in the IRPA, which specifies that officers are bound to comply with them.</w:t>
      </w:r>
    </w:p>
    <w:p w14:paraId="30E39276" w14:textId="77777777" w:rsidR="000852D0" w:rsidRDefault="000852D0" w:rsidP="000852D0">
      <w:pPr>
        <w:pStyle w:val="ListParagraph"/>
        <w:numPr>
          <w:ilvl w:val="2"/>
          <w:numId w:val="12"/>
        </w:numPr>
      </w:pPr>
      <w:r w:rsidRPr="000852D0">
        <w:t>Like regulations, instructions must be published in the Canada Gazette.</w:t>
      </w:r>
    </w:p>
    <w:p w14:paraId="59CF3809" w14:textId="7510C197" w:rsidR="00E12569" w:rsidRPr="00E12569" w:rsidRDefault="000852D0" w:rsidP="000852D0">
      <w:pPr>
        <w:pStyle w:val="ListParagraph"/>
        <w:numPr>
          <w:ilvl w:val="2"/>
          <w:numId w:val="12"/>
        </w:numPr>
      </w:pPr>
      <w:r>
        <w:t>I</w:t>
      </w:r>
      <w:r w:rsidRPr="000852D0">
        <w:t>n this way, they differ from informal guidelines made by the Minister, discussed below.</w:t>
      </w:r>
    </w:p>
    <w:p w14:paraId="614E6DB8" w14:textId="77777777" w:rsidR="00E12569" w:rsidRPr="00E12569" w:rsidRDefault="00E12569" w:rsidP="000852D0">
      <w:pPr>
        <w:pStyle w:val="ListParagraph"/>
        <w:numPr>
          <w:ilvl w:val="0"/>
          <w:numId w:val="12"/>
        </w:numPr>
        <w:rPr>
          <w:b/>
          <w:bCs/>
        </w:rPr>
      </w:pPr>
      <w:proofErr w:type="spellStart"/>
      <w:r w:rsidRPr="00E12569">
        <w:rPr>
          <w:b/>
          <w:bCs/>
          <w:lang w:val="en-US"/>
        </w:rPr>
        <w:t>Esensoy</w:t>
      </w:r>
      <w:proofErr w:type="spellEnd"/>
      <w:r w:rsidRPr="00E12569">
        <w:rPr>
          <w:b/>
          <w:bCs/>
          <w:lang w:val="en-US"/>
        </w:rPr>
        <w:t xml:space="preserve"> v Canada (Minister of Citizenship and Immigration) 2012 FC 1343</w:t>
      </w:r>
    </w:p>
    <w:p w14:paraId="18D4186B" w14:textId="77777777" w:rsidR="00E12569" w:rsidRPr="00E12569" w:rsidRDefault="00E12569" w:rsidP="000852D0">
      <w:pPr>
        <w:pStyle w:val="ListParagraph"/>
        <w:numPr>
          <w:ilvl w:val="1"/>
          <w:numId w:val="12"/>
        </w:numPr>
      </w:pPr>
      <w:r w:rsidRPr="00E12569">
        <w:rPr>
          <w:lang w:val="en-US"/>
        </w:rPr>
        <w:t xml:space="preserve">Ali Vahit </w:t>
      </w:r>
      <w:proofErr w:type="spellStart"/>
      <w:r w:rsidRPr="00E12569">
        <w:rPr>
          <w:lang w:val="en-US"/>
        </w:rPr>
        <w:t>Esensoy</w:t>
      </w:r>
      <w:proofErr w:type="spellEnd"/>
      <w:r w:rsidRPr="00E12569">
        <w:rPr>
          <w:lang w:val="en-US"/>
        </w:rPr>
        <w:t xml:space="preserve"> is a Turkish citizen and Canadian permanent resident, who tried to sponsor his 63-year-old mother to immigrate.</w:t>
      </w:r>
    </w:p>
    <w:p w14:paraId="1BB97BEB" w14:textId="1EDFAABB" w:rsidR="00E12569" w:rsidRPr="000852D0" w:rsidRDefault="00E12569" w:rsidP="000852D0">
      <w:pPr>
        <w:pStyle w:val="ListParagraph"/>
        <w:numPr>
          <w:ilvl w:val="1"/>
          <w:numId w:val="12"/>
        </w:numPr>
      </w:pPr>
      <w:r w:rsidRPr="00E12569">
        <w:rPr>
          <w:lang w:val="en-US"/>
        </w:rPr>
        <w:t>Just before his sponsorship application arrived, the Minister decided to lower the quota for parents and grandparents to zero (0).</w:t>
      </w:r>
    </w:p>
    <w:p w14:paraId="42C508F1" w14:textId="77777777" w:rsidR="000852D0" w:rsidRPr="000852D0" w:rsidRDefault="000852D0" w:rsidP="000852D0">
      <w:pPr>
        <w:pStyle w:val="ListParagraph"/>
        <w:numPr>
          <w:ilvl w:val="1"/>
          <w:numId w:val="12"/>
        </w:numPr>
      </w:pPr>
      <w:proofErr w:type="spellStart"/>
      <w:r w:rsidRPr="000852D0">
        <w:t>Esansoy</w:t>
      </w:r>
      <w:proofErr w:type="spellEnd"/>
      <w:r w:rsidRPr="000852D0">
        <w:t xml:space="preserve"> argued that Minister has power to decide number, but if number is 0 the class if effectively cancelled (goes against IRPA)</w:t>
      </w:r>
    </w:p>
    <w:p w14:paraId="05A57891" w14:textId="3840F74A" w:rsidR="00E12569" w:rsidRPr="00E12569" w:rsidRDefault="000852D0" w:rsidP="000852D0">
      <w:pPr>
        <w:pStyle w:val="ListParagraph"/>
        <w:numPr>
          <w:ilvl w:val="1"/>
          <w:numId w:val="12"/>
        </w:numPr>
      </w:pPr>
      <w:r w:rsidRPr="000852D0">
        <w:t>Court disagreed: by this logic if number was 1 it would be legal – there is no difference between 1 or 0</w:t>
      </w:r>
    </w:p>
    <w:p w14:paraId="35D39EF1" w14:textId="77777777" w:rsidR="00E12569" w:rsidRPr="00E12569" w:rsidRDefault="00E12569" w:rsidP="000852D0">
      <w:pPr>
        <w:pStyle w:val="ListParagraph"/>
        <w:numPr>
          <w:ilvl w:val="2"/>
          <w:numId w:val="12"/>
        </w:numPr>
      </w:pPr>
      <w:r w:rsidRPr="00E12569">
        <w:rPr>
          <w:lang w:val="en-US"/>
        </w:rPr>
        <w:t xml:space="preserve">The Court decided that it is within the Minister’s power to do so, there is no minimum number that </w:t>
      </w:r>
      <w:proofErr w:type="gramStart"/>
      <w:r w:rsidRPr="00E12569">
        <w:rPr>
          <w:lang w:val="en-US"/>
        </w:rPr>
        <w:t>has to</w:t>
      </w:r>
      <w:proofErr w:type="gramEnd"/>
      <w:r w:rsidRPr="00E12569">
        <w:rPr>
          <w:lang w:val="en-US"/>
        </w:rPr>
        <w:t xml:space="preserve"> be set.</w:t>
      </w:r>
    </w:p>
    <w:p w14:paraId="128562B6" w14:textId="77777777" w:rsidR="00E12569" w:rsidRPr="00E12569" w:rsidRDefault="00E12569" w:rsidP="00E12569">
      <w:pPr>
        <w:pStyle w:val="ListParagraph"/>
        <w:numPr>
          <w:ilvl w:val="3"/>
          <w:numId w:val="12"/>
        </w:numPr>
        <w:ind w:left="360"/>
        <w:rPr>
          <w:b/>
          <w:bCs/>
        </w:rPr>
      </w:pPr>
      <w:r w:rsidRPr="00E12569">
        <w:rPr>
          <w:b/>
          <w:bCs/>
          <w:lang w:val="en-US"/>
        </w:rPr>
        <w:t>Liang v Canada (Minister of Citizenship and Immigration) 2012 FC 758</w:t>
      </w:r>
    </w:p>
    <w:p w14:paraId="2228ADD2" w14:textId="77777777" w:rsidR="00E12569" w:rsidRPr="00E12569" w:rsidRDefault="00E12569" w:rsidP="000852D0">
      <w:pPr>
        <w:pStyle w:val="ListParagraph"/>
        <w:numPr>
          <w:ilvl w:val="1"/>
          <w:numId w:val="12"/>
        </w:numPr>
      </w:pPr>
      <w:r w:rsidRPr="00E12569">
        <w:rPr>
          <w:lang w:val="en-US"/>
        </w:rPr>
        <w:t>Class of 671 + 154 applicants who applied before February 2008 and June 2010, respectively, for Federal Skilled Worker class immigration.</w:t>
      </w:r>
    </w:p>
    <w:p w14:paraId="0DA112A1" w14:textId="77777777" w:rsidR="00E12569" w:rsidRPr="00E12569" w:rsidRDefault="00E12569" w:rsidP="000852D0">
      <w:pPr>
        <w:pStyle w:val="ListParagraph"/>
        <w:numPr>
          <w:ilvl w:val="1"/>
          <w:numId w:val="12"/>
        </w:numPr>
      </w:pPr>
      <w:r w:rsidRPr="00E12569">
        <w:rPr>
          <w:lang w:val="en-US"/>
        </w:rPr>
        <w:t xml:space="preserve">Backlog of more than 600,000 applications by 2008; cleared by ministerial instructions in 2010. Applicants were among those cleared. </w:t>
      </w:r>
    </w:p>
    <w:p w14:paraId="77546CF2" w14:textId="77777777" w:rsidR="00E12569" w:rsidRPr="00E12569" w:rsidRDefault="00E12569" w:rsidP="000852D0">
      <w:pPr>
        <w:pStyle w:val="ListParagraph"/>
        <w:numPr>
          <w:ilvl w:val="1"/>
          <w:numId w:val="12"/>
        </w:numPr>
      </w:pPr>
      <w:r w:rsidRPr="00E12569">
        <w:rPr>
          <w:lang w:val="en-US"/>
        </w:rPr>
        <w:t xml:space="preserve">Applicants demanded that the Minister process their application: petition of </w:t>
      </w:r>
      <w:r w:rsidRPr="00E12569">
        <w:rPr>
          <w:i/>
          <w:iCs/>
          <w:lang w:val="en-US"/>
        </w:rPr>
        <w:t>mandamus</w:t>
      </w:r>
      <w:r w:rsidRPr="00E12569">
        <w:rPr>
          <w:lang w:val="en-US"/>
        </w:rPr>
        <w:t>.</w:t>
      </w:r>
    </w:p>
    <w:p w14:paraId="7CE48489" w14:textId="657174DA" w:rsidR="00E12569" w:rsidRPr="000852D0" w:rsidRDefault="00E12569" w:rsidP="000852D0">
      <w:pPr>
        <w:pStyle w:val="ListParagraph"/>
        <w:numPr>
          <w:ilvl w:val="1"/>
          <w:numId w:val="12"/>
        </w:numPr>
      </w:pPr>
      <w:r w:rsidRPr="00E12569">
        <w:rPr>
          <w:lang w:val="en-US"/>
        </w:rPr>
        <w:t xml:space="preserve">Judge agreed that there has been unreasonable delay in processing applications, and that retroactive clearing of the backlog is impermissible. But the Minister still </w:t>
      </w:r>
      <w:proofErr w:type="gramStart"/>
      <w:r w:rsidRPr="00E12569">
        <w:rPr>
          <w:lang w:val="en-US"/>
        </w:rPr>
        <w:t>has to</w:t>
      </w:r>
      <w:proofErr w:type="gramEnd"/>
      <w:r w:rsidRPr="00E12569">
        <w:rPr>
          <w:lang w:val="en-US"/>
        </w:rPr>
        <w:t xml:space="preserve"> design both policy </w:t>
      </w:r>
      <w:r w:rsidRPr="00E12569">
        <w:rPr>
          <w:lang w:val="en-US"/>
        </w:rPr>
        <w:lastRenderedPageBreak/>
        <w:t>goals and processes, so the judge can only order the Minister to act without a set/probable outcome.</w:t>
      </w:r>
    </w:p>
    <w:p w14:paraId="4C9CB792" w14:textId="45907095" w:rsidR="00E12569" w:rsidRPr="00E12569" w:rsidRDefault="000852D0" w:rsidP="000852D0">
      <w:pPr>
        <w:pStyle w:val="ListParagraph"/>
        <w:numPr>
          <w:ilvl w:val="2"/>
          <w:numId w:val="12"/>
        </w:numPr>
      </w:pPr>
      <w:r w:rsidRPr="000852D0">
        <w:t>Court: no judicial power to help applications go along</w:t>
      </w:r>
    </w:p>
    <w:p w14:paraId="65BD6917" w14:textId="77777777" w:rsidR="00E12569" w:rsidRPr="00E12569" w:rsidRDefault="00E12569" w:rsidP="00E12569">
      <w:pPr>
        <w:pStyle w:val="ListParagraph"/>
        <w:numPr>
          <w:ilvl w:val="3"/>
          <w:numId w:val="12"/>
        </w:numPr>
        <w:ind w:left="360"/>
      </w:pPr>
      <w:r w:rsidRPr="00E12569">
        <w:rPr>
          <w:lang w:val="en-US"/>
        </w:rPr>
        <w:t xml:space="preserve">Amendments After </w:t>
      </w:r>
      <w:r w:rsidRPr="00052DE6">
        <w:rPr>
          <w:b/>
          <w:bCs/>
          <w:lang w:val="en-US"/>
        </w:rPr>
        <w:t>Liang v Canada</w:t>
      </w:r>
    </w:p>
    <w:p w14:paraId="2E7571CC" w14:textId="77777777" w:rsidR="00E12569" w:rsidRPr="00E12569" w:rsidRDefault="00E12569" w:rsidP="000852D0">
      <w:pPr>
        <w:pStyle w:val="ListParagraph"/>
        <w:numPr>
          <w:ilvl w:val="1"/>
          <w:numId w:val="12"/>
        </w:numPr>
      </w:pPr>
      <w:r w:rsidRPr="00E12569">
        <w:rPr>
          <w:lang w:val="en-US"/>
        </w:rPr>
        <w:t>Bill C-38 / Jobs, Growth and Long-Term Prosperity Act (2012):</w:t>
      </w:r>
    </w:p>
    <w:p w14:paraId="6A9B5BCD" w14:textId="77777777" w:rsidR="00E12569" w:rsidRPr="00E12569" w:rsidRDefault="00E12569" w:rsidP="000852D0">
      <w:pPr>
        <w:pStyle w:val="ListParagraph"/>
        <w:numPr>
          <w:ilvl w:val="2"/>
          <w:numId w:val="12"/>
        </w:numPr>
      </w:pPr>
      <w:r w:rsidRPr="00E12569">
        <w:rPr>
          <w:lang w:val="en-US"/>
        </w:rPr>
        <w:t>IRPA sec. 87.3 (3.1) “An instruction may, if it so provides, apply in respect of pending applications or requests that are made before the day on which the instruction takes effect.”</w:t>
      </w:r>
    </w:p>
    <w:p w14:paraId="651DA641" w14:textId="702A0063" w:rsidR="00E12569" w:rsidRPr="000852D0" w:rsidRDefault="00E12569" w:rsidP="000852D0">
      <w:pPr>
        <w:pStyle w:val="ListParagraph"/>
        <w:numPr>
          <w:ilvl w:val="2"/>
          <w:numId w:val="12"/>
        </w:numPr>
      </w:pPr>
      <w:r w:rsidRPr="00E12569">
        <w:rPr>
          <w:lang w:val="en-US"/>
        </w:rPr>
        <w:t>IRPA sec. 87.3.(3.2) “For greater certainty, an instruction given under paragraph (3)(c) may provide that the number of applications or requests, by category or otherwise, to be processed in any year be set at zero.”</w:t>
      </w:r>
    </w:p>
    <w:p w14:paraId="165DB6B4" w14:textId="129BBCD1" w:rsidR="00E12569" w:rsidRPr="00E12569" w:rsidRDefault="000852D0" w:rsidP="000852D0">
      <w:pPr>
        <w:pStyle w:val="ListParagraph"/>
        <w:numPr>
          <w:ilvl w:val="2"/>
          <w:numId w:val="12"/>
        </w:numPr>
      </w:pPr>
      <w:r w:rsidRPr="000852D0">
        <w:t>Strengthened power of Minister</w:t>
      </w:r>
    </w:p>
    <w:p w14:paraId="3D800333" w14:textId="77777777" w:rsidR="00E12569" w:rsidRPr="00E12569" w:rsidRDefault="00E12569" w:rsidP="00E12569">
      <w:pPr>
        <w:pStyle w:val="ListParagraph"/>
        <w:numPr>
          <w:ilvl w:val="3"/>
          <w:numId w:val="12"/>
        </w:numPr>
        <w:ind w:left="360"/>
      </w:pPr>
      <w:r w:rsidRPr="00E12569">
        <w:rPr>
          <w:lang w:val="en-US"/>
        </w:rPr>
        <w:t>Further Amendments Regarding Backlogs</w:t>
      </w:r>
    </w:p>
    <w:p w14:paraId="73079178" w14:textId="77777777" w:rsidR="00E12569" w:rsidRPr="00E12569" w:rsidRDefault="00E12569" w:rsidP="000852D0">
      <w:pPr>
        <w:pStyle w:val="ListParagraph"/>
        <w:numPr>
          <w:ilvl w:val="1"/>
          <w:numId w:val="12"/>
        </w:numPr>
      </w:pPr>
      <w:r w:rsidRPr="00E12569">
        <w:rPr>
          <w:lang w:val="en-US"/>
        </w:rPr>
        <w:t>Further amendment in 2012 created IRPA sec. 87.4, designed to clear a backlog of over 600,000 Federal Skilled Worker applications.</w:t>
      </w:r>
    </w:p>
    <w:p w14:paraId="04648F8D" w14:textId="77777777" w:rsidR="00E12569" w:rsidRPr="00E12569" w:rsidRDefault="00E12569" w:rsidP="000852D0">
      <w:pPr>
        <w:pStyle w:val="ListParagraph"/>
        <w:numPr>
          <w:ilvl w:val="1"/>
          <w:numId w:val="12"/>
        </w:numPr>
      </w:pPr>
      <w:r w:rsidRPr="00E12569">
        <w:rPr>
          <w:lang w:val="en-US"/>
        </w:rPr>
        <w:t xml:space="preserve">All applications made before Feb. 27, </w:t>
      </w:r>
      <w:proofErr w:type="gramStart"/>
      <w:r w:rsidRPr="00E12569">
        <w:rPr>
          <w:lang w:val="en-US"/>
        </w:rPr>
        <w:t>2008</w:t>
      </w:r>
      <w:proofErr w:type="gramEnd"/>
      <w:r w:rsidRPr="00E12569">
        <w:rPr>
          <w:lang w:val="en-US"/>
        </w:rPr>
        <w:t xml:space="preserve"> are terminated by statute if no decision has been made regarding them by March 29, 2012.</w:t>
      </w:r>
    </w:p>
    <w:p w14:paraId="20E3B784" w14:textId="7BA7518C" w:rsidR="00E12569" w:rsidRPr="000852D0" w:rsidRDefault="00E12569" w:rsidP="000852D0">
      <w:pPr>
        <w:pStyle w:val="ListParagraph"/>
        <w:numPr>
          <w:ilvl w:val="1"/>
          <w:numId w:val="12"/>
        </w:numPr>
      </w:pPr>
      <w:r w:rsidRPr="00E12569">
        <w:rPr>
          <w:lang w:val="en-US"/>
        </w:rPr>
        <w:t xml:space="preserve">Funds paid for visa applications must be returned; “no person has a right of recourse or indemnity against Her Majesty in connection with an application that is terminated”. </w:t>
      </w:r>
    </w:p>
    <w:p w14:paraId="557CA9CC" w14:textId="77777777" w:rsidR="000852D0" w:rsidRPr="000852D0" w:rsidRDefault="000852D0" w:rsidP="000852D0">
      <w:pPr>
        <w:pStyle w:val="ListParagraph"/>
        <w:numPr>
          <w:ilvl w:val="2"/>
          <w:numId w:val="12"/>
        </w:numPr>
      </w:pPr>
      <w:r w:rsidRPr="000852D0">
        <w:t>Erasing applications were too vague – only indemnity would be to get application fee back</w:t>
      </w:r>
    </w:p>
    <w:p w14:paraId="5CF06DD4" w14:textId="612A6140" w:rsidR="00E12569" w:rsidRPr="00E12569" w:rsidRDefault="000852D0" w:rsidP="000852D0">
      <w:pPr>
        <w:pStyle w:val="ListParagraph"/>
        <w:numPr>
          <w:ilvl w:val="3"/>
          <w:numId w:val="12"/>
        </w:numPr>
      </w:pPr>
      <w:r w:rsidRPr="000852D0">
        <w:t xml:space="preserve">Cannot sue </w:t>
      </w:r>
    </w:p>
    <w:p w14:paraId="5B040BA2" w14:textId="31E1C2D8" w:rsidR="00E12569" w:rsidRPr="000852D0" w:rsidRDefault="00E12569" w:rsidP="00E12569">
      <w:pPr>
        <w:pStyle w:val="ListParagraph"/>
        <w:numPr>
          <w:ilvl w:val="3"/>
          <w:numId w:val="12"/>
        </w:numPr>
        <w:ind w:left="360"/>
      </w:pPr>
      <w:r w:rsidRPr="00E12569">
        <w:rPr>
          <w:lang w:val="en-US"/>
        </w:rPr>
        <w:t>The Administration of Canadian Immigration</w:t>
      </w:r>
    </w:p>
    <w:p w14:paraId="7BF5AC68" w14:textId="77777777" w:rsidR="00946D07" w:rsidRDefault="000852D0" w:rsidP="00946D07">
      <w:pPr>
        <w:pStyle w:val="ListParagraph"/>
        <w:numPr>
          <w:ilvl w:val="2"/>
          <w:numId w:val="12"/>
        </w:numPr>
      </w:pPr>
      <w:r w:rsidRPr="000852D0">
        <w:t xml:space="preserve">The responsibilities assigned to these ministers, and the increasingly tailored nature of the powers granted them, reflect two trends in Canadian immigration law: </w:t>
      </w:r>
    </w:p>
    <w:p w14:paraId="37DE1877" w14:textId="77777777" w:rsidR="00946D07" w:rsidRDefault="000852D0" w:rsidP="00946D07">
      <w:pPr>
        <w:pStyle w:val="ListParagraph"/>
        <w:numPr>
          <w:ilvl w:val="3"/>
          <w:numId w:val="12"/>
        </w:numPr>
      </w:pPr>
      <w:r w:rsidRPr="000852D0">
        <w:t xml:space="preserve">first, the shift toward securitization of immigration concerns </w:t>
      </w:r>
      <w:proofErr w:type="gramStart"/>
      <w:r w:rsidRPr="000852D0">
        <w:t>generally;</w:t>
      </w:r>
      <w:proofErr w:type="gramEnd"/>
      <w:r w:rsidRPr="000852D0">
        <w:t xml:space="preserve"> </w:t>
      </w:r>
    </w:p>
    <w:p w14:paraId="3CFCB634" w14:textId="1AE3FFEE" w:rsidR="00E12569" w:rsidRPr="00E12569" w:rsidRDefault="000852D0" w:rsidP="00946D07">
      <w:pPr>
        <w:pStyle w:val="ListParagraph"/>
        <w:numPr>
          <w:ilvl w:val="3"/>
          <w:numId w:val="12"/>
        </w:numPr>
      </w:pPr>
      <w:r w:rsidRPr="000852D0">
        <w:t>second, a move toward reducing the scope of discretionary decision-making.</w:t>
      </w:r>
    </w:p>
    <w:p w14:paraId="453F2709" w14:textId="77777777" w:rsidR="00E12569" w:rsidRPr="00E12569" w:rsidRDefault="00E12569" w:rsidP="000852D0">
      <w:pPr>
        <w:pStyle w:val="ListParagraph"/>
        <w:numPr>
          <w:ilvl w:val="1"/>
          <w:numId w:val="12"/>
        </w:numPr>
      </w:pPr>
      <w:r w:rsidRPr="00E12569">
        <w:rPr>
          <w:lang w:val="en-US"/>
        </w:rPr>
        <w:t>Immigration, Refugees and Citizenship Canada (IRCC)</w:t>
      </w:r>
    </w:p>
    <w:p w14:paraId="22C94E4D" w14:textId="77777777" w:rsidR="00E12569" w:rsidRPr="00E12569" w:rsidRDefault="00E12569" w:rsidP="000852D0">
      <w:pPr>
        <w:pStyle w:val="ListParagraph"/>
        <w:numPr>
          <w:ilvl w:val="2"/>
          <w:numId w:val="12"/>
        </w:numPr>
      </w:pPr>
      <w:r w:rsidRPr="00E12569">
        <w:rPr>
          <w:lang w:val="en-US"/>
        </w:rPr>
        <w:t>Before 2015: Citizenship and Immigration Canada; before 1994: Dept. of Multiculturalism and Citizenship; Employment and Immigration; Mines and Resources; Department of the Interior; etc.</w:t>
      </w:r>
    </w:p>
    <w:p w14:paraId="1FCDA522" w14:textId="77777777" w:rsidR="00E12569" w:rsidRPr="00E12569" w:rsidRDefault="00E12569" w:rsidP="000852D0">
      <w:pPr>
        <w:pStyle w:val="ListParagraph"/>
        <w:numPr>
          <w:ilvl w:val="2"/>
          <w:numId w:val="12"/>
        </w:numPr>
      </w:pPr>
      <w:r w:rsidRPr="00E12569">
        <w:rPr>
          <w:lang w:val="en-US"/>
        </w:rPr>
        <w:t>About 5000 employees, budget of $1.5 billion.</w:t>
      </w:r>
    </w:p>
    <w:p w14:paraId="2F44D5EE" w14:textId="77777777" w:rsidR="00E12569" w:rsidRPr="00E12569" w:rsidRDefault="00E12569" w:rsidP="000852D0">
      <w:pPr>
        <w:pStyle w:val="ListParagraph"/>
        <w:numPr>
          <w:ilvl w:val="1"/>
          <w:numId w:val="12"/>
        </w:numPr>
      </w:pPr>
      <w:r w:rsidRPr="00E12569">
        <w:rPr>
          <w:lang w:val="en-US"/>
        </w:rPr>
        <w:t>Public Safety (and Emergency Preparedness) Canada (PSEPC)</w:t>
      </w:r>
    </w:p>
    <w:p w14:paraId="7ECFD75C" w14:textId="77777777" w:rsidR="00E12569" w:rsidRPr="00E12569" w:rsidRDefault="00E12569" w:rsidP="000852D0">
      <w:pPr>
        <w:pStyle w:val="ListParagraph"/>
        <w:numPr>
          <w:ilvl w:val="2"/>
          <w:numId w:val="12"/>
        </w:numPr>
      </w:pPr>
      <w:r w:rsidRPr="00E12569">
        <w:rPr>
          <w:lang w:val="en-US"/>
        </w:rPr>
        <w:t>Roles: border security, counterterrorism, organized crime, disaster mitigation.</w:t>
      </w:r>
    </w:p>
    <w:p w14:paraId="0685E4B4" w14:textId="77777777" w:rsidR="00E12569" w:rsidRPr="00E12569" w:rsidRDefault="00E12569" w:rsidP="000852D0">
      <w:pPr>
        <w:pStyle w:val="ListParagraph"/>
        <w:numPr>
          <w:ilvl w:val="2"/>
          <w:numId w:val="12"/>
        </w:numPr>
      </w:pPr>
      <w:r w:rsidRPr="00E12569">
        <w:rPr>
          <w:lang w:val="en-US"/>
        </w:rPr>
        <w:t>Includes 6 security agencies (RCMP, CBSA, CSIS, etc.); about 52,000 employees, budget of $6 billion.</w:t>
      </w:r>
    </w:p>
    <w:p w14:paraId="59A37FAB" w14:textId="77777777" w:rsidR="00E12569" w:rsidRPr="00E12569" w:rsidRDefault="00E12569" w:rsidP="000852D0">
      <w:pPr>
        <w:pStyle w:val="ListParagraph"/>
        <w:numPr>
          <w:ilvl w:val="1"/>
          <w:numId w:val="12"/>
        </w:numPr>
      </w:pPr>
      <w:r w:rsidRPr="00E12569">
        <w:rPr>
          <w:lang w:val="en-US"/>
        </w:rPr>
        <w:t>Canada Border Services Agency (CBSA)</w:t>
      </w:r>
    </w:p>
    <w:p w14:paraId="70659863" w14:textId="77777777" w:rsidR="00E12569" w:rsidRPr="00E12569" w:rsidRDefault="00E12569" w:rsidP="000852D0">
      <w:pPr>
        <w:pStyle w:val="ListParagraph"/>
        <w:numPr>
          <w:ilvl w:val="2"/>
          <w:numId w:val="12"/>
        </w:numPr>
      </w:pPr>
      <w:r w:rsidRPr="00E12569">
        <w:rPr>
          <w:lang w:val="en-US"/>
        </w:rPr>
        <w:t>Roles: security screening, border control, immigration enforcement.</w:t>
      </w:r>
    </w:p>
    <w:p w14:paraId="049402EF" w14:textId="77777777" w:rsidR="00E12569" w:rsidRPr="00E12569" w:rsidRDefault="00E12569" w:rsidP="000852D0">
      <w:pPr>
        <w:pStyle w:val="ListParagraph"/>
        <w:numPr>
          <w:ilvl w:val="2"/>
          <w:numId w:val="12"/>
        </w:numPr>
      </w:pPr>
      <w:r w:rsidRPr="00E12569">
        <w:rPr>
          <w:lang w:val="en-US"/>
        </w:rPr>
        <w:t>About 15,000 employees, budget of $1.7 billion.</w:t>
      </w:r>
    </w:p>
    <w:p w14:paraId="537A01C3" w14:textId="2F2C4F22" w:rsidR="00946D07" w:rsidRPr="00946D07" w:rsidRDefault="00E12569" w:rsidP="00946D07">
      <w:pPr>
        <w:pStyle w:val="ListParagraph"/>
        <w:numPr>
          <w:ilvl w:val="3"/>
          <w:numId w:val="12"/>
        </w:numPr>
        <w:ind w:left="360"/>
      </w:pPr>
      <w:r w:rsidRPr="00E12569">
        <w:rPr>
          <w:lang w:val="en-US"/>
        </w:rPr>
        <w:t>Administrative Tribunals</w:t>
      </w:r>
    </w:p>
    <w:p w14:paraId="608055EC" w14:textId="0A7744E1" w:rsidR="00946D07" w:rsidRPr="00946D07" w:rsidRDefault="00946D07" w:rsidP="00946D07">
      <w:pPr>
        <w:pStyle w:val="ListParagraph"/>
        <w:ind w:left="1800"/>
        <w:rPr>
          <w:lang w:val="en-US"/>
        </w:rPr>
      </w:pPr>
      <w:r>
        <w:rPr>
          <w:noProof/>
        </w:rPr>
        <w:drawing>
          <wp:inline distT="0" distB="0" distL="0" distR="0" wp14:anchorId="03314335" wp14:editId="1AC8C210">
            <wp:extent cx="3217333" cy="1809750"/>
            <wp:effectExtent l="0" t="0" r="254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217333" cy="1809750"/>
                    </a:xfrm>
                    <a:prstGeom prst="rect">
                      <a:avLst/>
                    </a:prstGeom>
                  </pic:spPr>
                </pic:pic>
              </a:graphicData>
            </a:graphic>
          </wp:inline>
        </w:drawing>
      </w:r>
    </w:p>
    <w:p w14:paraId="67072A97" w14:textId="77777777" w:rsidR="00A42EF5" w:rsidRDefault="00946D07" w:rsidP="00A42EF5">
      <w:pPr>
        <w:pStyle w:val="ListParagraph"/>
        <w:numPr>
          <w:ilvl w:val="1"/>
          <w:numId w:val="12"/>
        </w:numPr>
      </w:pPr>
      <w:r w:rsidRPr="00946D07">
        <w:lastRenderedPageBreak/>
        <w:t>In some cases, the Federal Court shares jurisdiction with provincial superior courts: the Federal Courts Act does not prevent provincial superior courts from scrutinizing the constitutionality of the conduct of federal officials.</w:t>
      </w:r>
    </w:p>
    <w:p w14:paraId="2C51F678" w14:textId="44C224B6" w:rsidR="00946D07" w:rsidRPr="00946D07" w:rsidRDefault="00946D07" w:rsidP="00A42EF5">
      <w:pPr>
        <w:pStyle w:val="ListParagraph"/>
        <w:numPr>
          <w:ilvl w:val="1"/>
          <w:numId w:val="12"/>
        </w:numPr>
      </w:pPr>
      <w:r w:rsidRPr="00946D07">
        <w:t>Since these courts share constitutional review jurisdiction with the Federal Court and Federal Court of Appeal, “an attack on administrative action that is, in turn, grounded in an attack on an allegedly unconstitutional statute or unconstitutional conduct can be brought in either [provincial superior] s. 96 courts or Federal courts.</w:t>
      </w:r>
    </w:p>
    <w:p w14:paraId="085F3FE9" w14:textId="22C9A1D4" w:rsidR="00E12569" w:rsidRPr="00E12569" w:rsidRDefault="00E12569" w:rsidP="00E12569">
      <w:pPr>
        <w:pStyle w:val="ListParagraph"/>
        <w:numPr>
          <w:ilvl w:val="3"/>
          <w:numId w:val="12"/>
        </w:numPr>
        <w:ind w:left="360"/>
      </w:pPr>
      <w:r w:rsidRPr="00E12569">
        <w:rPr>
          <w:lang w:val="en-US"/>
        </w:rPr>
        <w:t>Procedural Safeguards before the Tribunals?</w:t>
      </w:r>
    </w:p>
    <w:p w14:paraId="492385EA" w14:textId="77777777" w:rsidR="00E12569" w:rsidRPr="00E12569" w:rsidRDefault="00E12569" w:rsidP="00946D07">
      <w:pPr>
        <w:pStyle w:val="ListParagraph"/>
        <w:numPr>
          <w:ilvl w:val="1"/>
          <w:numId w:val="12"/>
        </w:numPr>
      </w:pPr>
      <w:r w:rsidRPr="00E12569">
        <w:rPr>
          <w:lang w:val="en-US"/>
        </w:rPr>
        <w:t xml:space="preserve">IRPA sec. 162 (2): “Each Division shall deal with all proceedings before it </w:t>
      </w:r>
      <w:r w:rsidRPr="00E12569">
        <w:rPr>
          <w:b/>
          <w:bCs/>
          <w:lang w:val="en-US"/>
        </w:rPr>
        <w:t>as informally and quickly</w:t>
      </w:r>
      <w:r w:rsidRPr="00E12569">
        <w:rPr>
          <w:i/>
          <w:iCs/>
          <w:lang w:val="en-US"/>
        </w:rPr>
        <w:t xml:space="preserve"> </w:t>
      </w:r>
      <w:r w:rsidRPr="00E12569">
        <w:rPr>
          <w:lang w:val="en-US"/>
        </w:rPr>
        <w:t>as the circumstances and the considerations of fairness and natural justice permit.”</w:t>
      </w:r>
    </w:p>
    <w:p w14:paraId="72D54BA7" w14:textId="77777777" w:rsidR="00E12569" w:rsidRPr="00E12569" w:rsidRDefault="00E12569" w:rsidP="00946D07">
      <w:pPr>
        <w:pStyle w:val="ListParagraph"/>
        <w:numPr>
          <w:ilvl w:val="1"/>
          <w:numId w:val="12"/>
        </w:numPr>
      </w:pPr>
      <w:r w:rsidRPr="00E12569">
        <w:rPr>
          <w:lang w:val="en-US"/>
        </w:rPr>
        <w:t xml:space="preserve">IRPA sec. 163: “Matters before a Division shall be conducted </w:t>
      </w:r>
      <w:r w:rsidRPr="00E12569">
        <w:rPr>
          <w:b/>
          <w:bCs/>
          <w:lang w:val="en-US"/>
        </w:rPr>
        <w:t xml:space="preserve">before a single member </w:t>
      </w:r>
      <w:r w:rsidRPr="00E12569">
        <w:rPr>
          <w:lang w:val="en-US"/>
        </w:rPr>
        <w:t>unless, except for matters before the Immigration Division, the Chairperson is of the opinion that a panel of three members should be constituted.”</w:t>
      </w:r>
    </w:p>
    <w:p w14:paraId="7BC44A36" w14:textId="77777777" w:rsidR="00E12569" w:rsidRPr="00E12569" w:rsidRDefault="00E12569" w:rsidP="00946D07">
      <w:pPr>
        <w:pStyle w:val="ListParagraph"/>
        <w:numPr>
          <w:ilvl w:val="1"/>
          <w:numId w:val="12"/>
        </w:numPr>
      </w:pPr>
      <w:r w:rsidRPr="00E12569">
        <w:rPr>
          <w:lang w:val="en-US"/>
        </w:rPr>
        <w:t>“</w:t>
      </w:r>
      <w:proofErr w:type="gramStart"/>
      <w:r w:rsidRPr="00E12569">
        <w:rPr>
          <w:b/>
          <w:bCs/>
          <w:lang w:val="en-US"/>
        </w:rPr>
        <w:t>not</w:t>
      </w:r>
      <w:proofErr w:type="gramEnd"/>
      <w:r w:rsidRPr="00E12569">
        <w:rPr>
          <w:b/>
          <w:bCs/>
          <w:lang w:val="en-US"/>
        </w:rPr>
        <w:t xml:space="preserve"> bound by any technical or legal rules of evidence</w:t>
      </w:r>
      <w:r w:rsidRPr="00E12569">
        <w:rPr>
          <w:lang w:val="en-US"/>
        </w:rPr>
        <w:t>” (IRPA sec. 170 (g), 171 (a.2), 173 (c), 175 (1) (b)).</w:t>
      </w:r>
    </w:p>
    <w:p w14:paraId="34600642" w14:textId="77777777" w:rsidR="00E12569" w:rsidRPr="00E12569" w:rsidRDefault="00E12569" w:rsidP="00946D07">
      <w:pPr>
        <w:pStyle w:val="ListParagraph"/>
        <w:numPr>
          <w:ilvl w:val="1"/>
          <w:numId w:val="12"/>
        </w:numPr>
      </w:pPr>
      <w:r w:rsidRPr="00E12569">
        <w:rPr>
          <w:u w:val="single"/>
          <w:lang w:val="en-US"/>
        </w:rPr>
        <w:t>BUT</w:t>
      </w:r>
      <w:r w:rsidRPr="00E12569">
        <w:rPr>
          <w:lang w:val="en-US"/>
        </w:rPr>
        <w:t>: right to counsel (sec. 167 (1)); reasons must be given for decisions (sec. 169 (b)); must hold a hearing (sec. 170 (b), 171 (a.1), 173 (a), 175 (1) (a)).</w:t>
      </w:r>
    </w:p>
    <w:p w14:paraId="62DCE991" w14:textId="77777777" w:rsidR="00E12569" w:rsidRPr="00E12569" w:rsidRDefault="00E12569" w:rsidP="00E12569">
      <w:pPr>
        <w:pStyle w:val="ListParagraph"/>
        <w:numPr>
          <w:ilvl w:val="3"/>
          <w:numId w:val="12"/>
        </w:numPr>
        <w:ind w:left="360"/>
      </w:pPr>
      <w:r w:rsidRPr="00E12569">
        <w:rPr>
          <w:lang w:val="en-US"/>
        </w:rPr>
        <w:t>What Role for the Courts? Judicial Review vs. Appeal</w:t>
      </w:r>
    </w:p>
    <w:p w14:paraId="4FF9467A" w14:textId="77777777" w:rsidR="00E12569" w:rsidRPr="00E12569" w:rsidRDefault="00E12569" w:rsidP="00A42EF5">
      <w:pPr>
        <w:pStyle w:val="ListParagraph"/>
        <w:numPr>
          <w:ilvl w:val="1"/>
          <w:numId w:val="12"/>
        </w:numPr>
      </w:pPr>
      <w:r w:rsidRPr="00E12569">
        <w:rPr>
          <w:lang w:val="en-US"/>
        </w:rPr>
        <w:t>On appeal (from a lower court), a court can correct any aspect of the judgment, based on any part of the lower court’s reasoning.</w:t>
      </w:r>
    </w:p>
    <w:p w14:paraId="29119841" w14:textId="0C221BC9" w:rsidR="00E12569" w:rsidRPr="00E12569" w:rsidRDefault="00E12569" w:rsidP="00A42EF5">
      <w:pPr>
        <w:pStyle w:val="ListParagraph"/>
        <w:numPr>
          <w:ilvl w:val="1"/>
          <w:numId w:val="12"/>
        </w:numPr>
      </w:pPr>
      <w:r w:rsidRPr="00E12569">
        <w:rPr>
          <w:lang w:val="en-US"/>
        </w:rPr>
        <w:t>On</w:t>
      </w:r>
      <w:r w:rsidR="00052DE6">
        <w:rPr>
          <w:lang w:val="en-US"/>
        </w:rPr>
        <w:t xml:space="preserve"> judicial</w:t>
      </w:r>
      <w:r w:rsidRPr="00E12569">
        <w:rPr>
          <w:lang w:val="en-US"/>
        </w:rPr>
        <w:t xml:space="preserve"> review (from an administrative tribunal), a court may only look at </w:t>
      </w:r>
      <w:r w:rsidRPr="00E12569">
        <w:rPr>
          <w:i/>
          <w:iCs/>
          <w:lang w:val="en-US"/>
        </w:rPr>
        <w:t>procedure</w:t>
      </w:r>
      <w:r w:rsidRPr="00E12569">
        <w:rPr>
          <w:lang w:val="en-US"/>
        </w:rPr>
        <w:t>: was the tribunal’s decision made in accordance with applicable rules of fair process?</w:t>
      </w:r>
    </w:p>
    <w:p w14:paraId="230AB89A" w14:textId="77777777" w:rsidR="00E12569" w:rsidRPr="00E12569" w:rsidRDefault="00E12569" w:rsidP="00A42EF5">
      <w:pPr>
        <w:pStyle w:val="ListParagraph"/>
        <w:numPr>
          <w:ilvl w:val="2"/>
          <w:numId w:val="12"/>
        </w:numPr>
      </w:pPr>
      <w:r w:rsidRPr="00E12569">
        <w:rPr>
          <w:lang w:val="en-US"/>
        </w:rPr>
        <w:t>On review, the only remedies are (1) quashing the administrative decision and sending it back for redetermination with instructions on proper interpretation of the law; or (2) ordering a tribunal to act when it unlawfully denied or delayed doing so (Federal Courts Act sec. 18.1 (3)).</w:t>
      </w:r>
    </w:p>
    <w:p w14:paraId="6D58AE41" w14:textId="77777777" w:rsidR="00E12569" w:rsidRPr="00E12569" w:rsidRDefault="00E12569" w:rsidP="00E12569">
      <w:pPr>
        <w:pStyle w:val="ListParagraph"/>
        <w:numPr>
          <w:ilvl w:val="3"/>
          <w:numId w:val="12"/>
        </w:numPr>
        <w:ind w:left="360"/>
      </w:pPr>
      <w:r w:rsidRPr="00E12569">
        <w:rPr>
          <w:lang w:val="en-US"/>
        </w:rPr>
        <w:t>First Hurdle for Review: Granting Leave</w:t>
      </w:r>
    </w:p>
    <w:p w14:paraId="7E21EA4C" w14:textId="77777777" w:rsidR="00E12569" w:rsidRPr="00E12569" w:rsidRDefault="00E12569" w:rsidP="00A42EF5">
      <w:pPr>
        <w:pStyle w:val="ListParagraph"/>
        <w:numPr>
          <w:ilvl w:val="1"/>
          <w:numId w:val="12"/>
        </w:numPr>
      </w:pPr>
      <w:r w:rsidRPr="00E12569">
        <w:rPr>
          <w:lang w:val="en-US"/>
        </w:rPr>
        <w:t xml:space="preserve">IRPA sec. 72 (1): “Judicial review by the Federal Court with respect to any matter — a decision, determination or order made, a measure </w:t>
      </w:r>
      <w:proofErr w:type="gramStart"/>
      <w:r w:rsidRPr="00E12569">
        <w:rPr>
          <w:lang w:val="en-US"/>
        </w:rPr>
        <w:t>taken</w:t>
      </w:r>
      <w:proofErr w:type="gramEnd"/>
      <w:r w:rsidRPr="00E12569">
        <w:rPr>
          <w:lang w:val="en-US"/>
        </w:rPr>
        <w:t xml:space="preserve"> or a question raised — under this Act is … commenced by making an </w:t>
      </w:r>
      <w:r w:rsidRPr="00E12569">
        <w:rPr>
          <w:b/>
          <w:bCs/>
          <w:lang w:val="en-US"/>
        </w:rPr>
        <w:t xml:space="preserve">application for leave </w:t>
      </w:r>
      <w:r w:rsidRPr="00E12569">
        <w:rPr>
          <w:lang w:val="en-US"/>
        </w:rPr>
        <w:t>to the Court.”</w:t>
      </w:r>
    </w:p>
    <w:p w14:paraId="76265B05" w14:textId="77777777" w:rsidR="00E12569" w:rsidRPr="00E12569" w:rsidRDefault="00E12569" w:rsidP="00A42EF5">
      <w:pPr>
        <w:pStyle w:val="ListParagraph"/>
        <w:numPr>
          <w:ilvl w:val="1"/>
          <w:numId w:val="12"/>
        </w:numPr>
      </w:pPr>
      <w:r w:rsidRPr="00E12569">
        <w:rPr>
          <w:lang w:val="en-US"/>
        </w:rPr>
        <w:t>Leave is granted if the applicant presents “a fairly arguable case.” What does this mean? Hard to say, because the criteria for leave are entirely undefined: single judge decides, no reasons given for decision, no appeal.</w:t>
      </w:r>
    </w:p>
    <w:p w14:paraId="387EC0EF" w14:textId="18F9BFD8" w:rsidR="00E12569" w:rsidRPr="00A42EF5" w:rsidRDefault="00E12569" w:rsidP="00A42EF5">
      <w:pPr>
        <w:pStyle w:val="ListParagraph"/>
        <w:numPr>
          <w:ilvl w:val="1"/>
          <w:numId w:val="12"/>
        </w:numPr>
      </w:pPr>
      <w:r w:rsidRPr="00E12569">
        <w:rPr>
          <w:lang w:val="en-US"/>
        </w:rPr>
        <w:t>Introduced in 1987; reason is probably docket control, as immigration-related cases comprise about 2/3 of the cases before Federal Courts.</w:t>
      </w:r>
    </w:p>
    <w:p w14:paraId="48922471" w14:textId="77777777" w:rsidR="00A42EF5" w:rsidRPr="00A42EF5" w:rsidRDefault="00A42EF5" w:rsidP="00A42EF5">
      <w:pPr>
        <w:pStyle w:val="ListParagraph"/>
        <w:numPr>
          <w:ilvl w:val="2"/>
          <w:numId w:val="12"/>
        </w:numPr>
      </w:pPr>
      <w:r w:rsidRPr="00A42EF5">
        <w:t>How is this conducive to RoL and respectful to right to appeal?</w:t>
      </w:r>
    </w:p>
    <w:p w14:paraId="404184E8" w14:textId="50A7DA3D" w:rsidR="00E12569" w:rsidRPr="00E12569" w:rsidRDefault="00A42EF5" w:rsidP="00A42EF5">
      <w:pPr>
        <w:pStyle w:val="ListParagraph"/>
        <w:numPr>
          <w:ilvl w:val="2"/>
          <w:numId w:val="12"/>
        </w:numPr>
      </w:pPr>
      <w:r w:rsidRPr="00A42EF5">
        <w:t>Real reason: foreigner not complete access to Canadian courts since their stay here is in question</w:t>
      </w:r>
    </w:p>
    <w:p w14:paraId="71BC5CE0" w14:textId="77777777" w:rsidR="00E12569" w:rsidRPr="00E12569" w:rsidRDefault="00E12569" w:rsidP="00A42EF5">
      <w:pPr>
        <w:pStyle w:val="ListParagraph"/>
        <w:numPr>
          <w:ilvl w:val="1"/>
          <w:numId w:val="12"/>
        </w:numPr>
      </w:pPr>
      <w:r w:rsidRPr="00E12569">
        <w:rPr>
          <w:lang w:val="en-US"/>
        </w:rPr>
        <w:t>Between 2005 and 2010, on average 14.2% of requests for leave were granted (but huge variations between judges, up to 50x in percentage denied/allowed).</w:t>
      </w:r>
    </w:p>
    <w:p w14:paraId="6243E539" w14:textId="77777777" w:rsidR="00E12569" w:rsidRPr="00E12569" w:rsidRDefault="00E12569" w:rsidP="00E12569">
      <w:pPr>
        <w:pStyle w:val="ListParagraph"/>
        <w:numPr>
          <w:ilvl w:val="3"/>
          <w:numId w:val="12"/>
        </w:numPr>
        <w:ind w:left="360"/>
      </w:pPr>
      <w:r w:rsidRPr="00E12569">
        <w:rPr>
          <w:lang w:val="en-US"/>
        </w:rPr>
        <w:t>Second Hurdle, on Appeal: Certified Question</w:t>
      </w:r>
    </w:p>
    <w:p w14:paraId="61BDB29E" w14:textId="526C2D27" w:rsidR="00E12569" w:rsidRPr="00A42EF5" w:rsidRDefault="00E12569" w:rsidP="00A42EF5">
      <w:pPr>
        <w:pStyle w:val="ListParagraph"/>
        <w:numPr>
          <w:ilvl w:val="1"/>
          <w:numId w:val="12"/>
        </w:numPr>
      </w:pPr>
      <w:r w:rsidRPr="00E12569">
        <w:rPr>
          <w:lang w:val="en-US"/>
        </w:rPr>
        <w:t>IRPA sec. 74 (d): “…  an appeal to the Federal Court of Appeal may be made only if, in rendering judgment, the judge certifies that a serious question of general importance is involved and states the question.”</w:t>
      </w:r>
    </w:p>
    <w:p w14:paraId="1B0D0697" w14:textId="0E4014CF" w:rsidR="00E12569" w:rsidRPr="00E12569" w:rsidRDefault="00A42EF5" w:rsidP="00A42EF5">
      <w:pPr>
        <w:pStyle w:val="ListParagraph"/>
        <w:numPr>
          <w:ilvl w:val="1"/>
          <w:numId w:val="12"/>
        </w:numPr>
      </w:pPr>
      <w:r w:rsidRPr="00A42EF5">
        <w:t>Makes it even more difficult for there to be another appeal</w:t>
      </w:r>
    </w:p>
    <w:p w14:paraId="457A3B5A" w14:textId="77777777" w:rsidR="00E12569" w:rsidRPr="00E12569" w:rsidRDefault="00E12569" w:rsidP="00E12569">
      <w:pPr>
        <w:pStyle w:val="ListParagraph"/>
        <w:numPr>
          <w:ilvl w:val="3"/>
          <w:numId w:val="12"/>
        </w:numPr>
        <w:ind w:left="360"/>
      </w:pPr>
      <w:r w:rsidRPr="00E12569">
        <w:rPr>
          <w:lang w:val="en-US"/>
        </w:rPr>
        <w:t>Reasons for Reviewing Administrative Decisions</w:t>
      </w:r>
    </w:p>
    <w:p w14:paraId="7D43D15F" w14:textId="77777777" w:rsidR="00E12569" w:rsidRPr="00E12569" w:rsidRDefault="00E12569" w:rsidP="00A42EF5">
      <w:pPr>
        <w:pStyle w:val="ListParagraph"/>
        <w:numPr>
          <w:ilvl w:val="1"/>
          <w:numId w:val="12"/>
        </w:numPr>
      </w:pPr>
      <w:r w:rsidRPr="00E12569">
        <w:rPr>
          <w:lang w:val="en-US"/>
        </w:rPr>
        <w:t>Federal Courts Act sec. 18.1 (4):</w:t>
      </w:r>
    </w:p>
    <w:p w14:paraId="2DC41602" w14:textId="607230E7" w:rsidR="00E12569" w:rsidRPr="00E12569" w:rsidRDefault="00E12569" w:rsidP="00A42EF5">
      <w:pPr>
        <w:pStyle w:val="ListParagraph"/>
        <w:numPr>
          <w:ilvl w:val="2"/>
          <w:numId w:val="12"/>
        </w:numPr>
      </w:pPr>
      <w:r w:rsidRPr="00E12569">
        <w:rPr>
          <w:lang w:val="en-US"/>
        </w:rPr>
        <w:lastRenderedPageBreak/>
        <w:t>“The Federal Court may grant relie</w:t>
      </w:r>
      <w:r w:rsidR="00785550">
        <w:rPr>
          <w:lang w:val="en-US"/>
        </w:rPr>
        <w:t>f</w:t>
      </w:r>
      <w:r w:rsidRPr="00E12569">
        <w:rPr>
          <w:lang w:val="en-US"/>
        </w:rPr>
        <w:t xml:space="preserve"> under subsection (3) if it is satisfied that the federal board, commission or other tribunal:</w:t>
      </w:r>
    </w:p>
    <w:p w14:paraId="568D252A" w14:textId="77777777" w:rsidR="00E12569" w:rsidRPr="00E12569" w:rsidRDefault="00E12569" w:rsidP="00A42EF5">
      <w:pPr>
        <w:pStyle w:val="ListParagraph"/>
        <w:numPr>
          <w:ilvl w:val="3"/>
          <w:numId w:val="12"/>
        </w:numPr>
      </w:pPr>
      <w:r w:rsidRPr="00E12569">
        <w:rPr>
          <w:lang w:val="en-US"/>
        </w:rPr>
        <w:t xml:space="preserve">(a) </w:t>
      </w:r>
      <w:r w:rsidRPr="00E12569">
        <w:rPr>
          <w:b/>
          <w:bCs/>
          <w:lang w:val="en-US"/>
        </w:rPr>
        <w:t>acted without jurisdiction</w:t>
      </w:r>
      <w:r w:rsidRPr="00E12569">
        <w:rPr>
          <w:lang w:val="en-US"/>
        </w:rPr>
        <w:t xml:space="preserve">, acted beyond its jurisdiction or refused to exercise its </w:t>
      </w:r>
      <w:proofErr w:type="gramStart"/>
      <w:r w:rsidRPr="00E12569">
        <w:rPr>
          <w:lang w:val="en-US"/>
        </w:rPr>
        <w:t>jurisdiction;</w:t>
      </w:r>
      <w:proofErr w:type="gramEnd"/>
    </w:p>
    <w:p w14:paraId="7FD79F4F" w14:textId="77777777" w:rsidR="00E12569" w:rsidRPr="00E12569" w:rsidRDefault="00E12569" w:rsidP="00A42EF5">
      <w:pPr>
        <w:pStyle w:val="ListParagraph"/>
        <w:numPr>
          <w:ilvl w:val="3"/>
          <w:numId w:val="12"/>
        </w:numPr>
      </w:pPr>
      <w:r w:rsidRPr="00E12569">
        <w:rPr>
          <w:lang w:val="en-US"/>
        </w:rPr>
        <w:t xml:space="preserve">(b) failed to observe a </w:t>
      </w:r>
      <w:r w:rsidRPr="00E12569">
        <w:rPr>
          <w:b/>
          <w:bCs/>
          <w:lang w:val="en-US"/>
        </w:rPr>
        <w:t>principle of natural justice</w:t>
      </w:r>
      <w:r w:rsidRPr="00E12569">
        <w:rPr>
          <w:lang w:val="en-US"/>
        </w:rPr>
        <w:t xml:space="preserve">, procedural fairness or other principle that it was required by law to </w:t>
      </w:r>
      <w:proofErr w:type="gramStart"/>
      <w:r w:rsidRPr="00E12569">
        <w:rPr>
          <w:lang w:val="en-US"/>
        </w:rPr>
        <w:t>observe;</w:t>
      </w:r>
      <w:proofErr w:type="gramEnd"/>
    </w:p>
    <w:p w14:paraId="0E079EDA" w14:textId="77777777" w:rsidR="00E12569" w:rsidRPr="00E12569" w:rsidRDefault="00E12569" w:rsidP="00A42EF5">
      <w:pPr>
        <w:pStyle w:val="ListParagraph"/>
        <w:numPr>
          <w:ilvl w:val="3"/>
          <w:numId w:val="12"/>
        </w:numPr>
      </w:pPr>
      <w:r w:rsidRPr="00E12569">
        <w:rPr>
          <w:lang w:val="en-US"/>
        </w:rPr>
        <w:t xml:space="preserve">(c) </w:t>
      </w:r>
      <w:r w:rsidRPr="00E12569">
        <w:rPr>
          <w:b/>
          <w:bCs/>
          <w:lang w:val="en-US"/>
        </w:rPr>
        <w:t xml:space="preserve">erred in law </w:t>
      </w:r>
      <w:r w:rsidRPr="00E12569">
        <w:rPr>
          <w:lang w:val="en-US"/>
        </w:rPr>
        <w:t xml:space="preserve">in </w:t>
      </w:r>
      <w:proofErr w:type="gramStart"/>
      <w:r w:rsidRPr="00E12569">
        <w:rPr>
          <w:lang w:val="en-US"/>
        </w:rPr>
        <w:t>making a decision</w:t>
      </w:r>
      <w:proofErr w:type="gramEnd"/>
      <w:r w:rsidRPr="00E12569">
        <w:rPr>
          <w:lang w:val="en-US"/>
        </w:rPr>
        <w:t>…</w:t>
      </w:r>
    </w:p>
    <w:p w14:paraId="5565BC21" w14:textId="77777777" w:rsidR="00E12569" w:rsidRPr="00E12569" w:rsidRDefault="00E12569" w:rsidP="00A42EF5">
      <w:pPr>
        <w:pStyle w:val="ListParagraph"/>
        <w:numPr>
          <w:ilvl w:val="3"/>
          <w:numId w:val="12"/>
        </w:numPr>
      </w:pPr>
      <w:r w:rsidRPr="00E12569">
        <w:rPr>
          <w:lang w:val="en-US"/>
        </w:rPr>
        <w:t xml:space="preserve">(d) based its decision or order on an </w:t>
      </w:r>
      <w:r w:rsidRPr="00E12569">
        <w:rPr>
          <w:b/>
          <w:bCs/>
          <w:lang w:val="en-US"/>
        </w:rPr>
        <w:t xml:space="preserve">erroneous finding of fact </w:t>
      </w:r>
      <w:r w:rsidRPr="00E12569">
        <w:rPr>
          <w:lang w:val="en-US"/>
        </w:rPr>
        <w:t xml:space="preserve">that is made in a perverse or capricious manner or without regard for the material before </w:t>
      </w:r>
      <w:proofErr w:type="gramStart"/>
      <w:r w:rsidRPr="00E12569">
        <w:rPr>
          <w:lang w:val="en-US"/>
        </w:rPr>
        <w:t>it;</w:t>
      </w:r>
      <w:proofErr w:type="gramEnd"/>
    </w:p>
    <w:p w14:paraId="3AEF1AE6" w14:textId="77777777" w:rsidR="00E12569" w:rsidRPr="00E12569" w:rsidRDefault="00E12569" w:rsidP="00A42EF5">
      <w:pPr>
        <w:pStyle w:val="ListParagraph"/>
        <w:numPr>
          <w:ilvl w:val="3"/>
          <w:numId w:val="12"/>
        </w:numPr>
      </w:pPr>
      <w:r w:rsidRPr="00E12569">
        <w:rPr>
          <w:lang w:val="en-US"/>
        </w:rPr>
        <w:t xml:space="preserve">(e) acted, or failed to act, by reason of </w:t>
      </w:r>
      <w:r w:rsidRPr="00E12569">
        <w:rPr>
          <w:b/>
          <w:bCs/>
          <w:lang w:val="en-US"/>
        </w:rPr>
        <w:t xml:space="preserve">fraud or perjured </w:t>
      </w:r>
      <w:proofErr w:type="gramStart"/>
      <w:r w:rsidRPr="00E12569">
        <w:rPr>
          <w:b/>
          <w:bCs/>
          <w:lang w:val="en-US"/>
        </w:rPr>
        <w:t>evidence</w:t>
      </w:r>
      <w:r w:rsidRPr="00E12569">
        <w:rPr>
          <w:lang w:val="en-US"/>
        </w:rPr>
        <w:t>;</w:t>
      </w:r>
      <w:proofErr w:type="gramEnd"/>
    </w:p>
    <w:p w14:paraId="01E7CC64" w14:textId="77777777" w:rsidR="00E12569" w:rsidRPr="00E12569" w:rsidRDefault="00E12569" w:rsidP="00A42EF5">
      <w:pPr>
        <w:pStyle w:val="ListParagraph"/>
        <w:numPr>
          <w:ilvl w:val="3"/>
          <w:numId w:val="12"/>
        </w:numPr>
      </w:pPr>
      <w:r w:rsidRPr="00E12569">
        <w:rPr>
          <w:lang w:val="en-US"/>
        </w:rPr>
        <w:t>(f) acted in any other way that was contrary to the law.</w:t>
      </w:r>
    </w:p>
    <w:p w14:paraId="3498BBD8" w14:textId="77777777" w:rsidR="00E12569" w:rsidRPr="00E12569" w:rsidRDefault="00E12569" w:rsidP="00E12569">
      <w:pPr>
        <w:pStyle w:val="ListParagraph"/>
        <w:numPr>
          <w:ilvl w:val="3"/>
          <w:numId w:val="12"/>
        </w:numPr>
        <w:ind w:left="360"/>
      </w:pPr>
      <w:r w:rsidRPr="00E12569">
        <w:rPr>
          <w:lang w:val="en-US"/>
        </w:rPr>
        <w:t>Administrative Discretion and Deference to the Administrative</w:t>
      </w:r>
    </w:p>
    <w:p w14:paraId="626B2B0E" w14:textId="77777777" w:rsidR="00E12569" w:rsidRPr="00E12569" w:rsidRDefault="00E12569" w:rsidP="00A42EF5">
      <w:pPr>
        <w:pStyle w:val="ListParagraph"/>
        <w:numPr>
          <w:ilvl w:val="1"/>
          <w:numId w:val="12"/>
        </w:numPr>
      </w:pPr>
      <w:r w:rsidRPr="00E12569">
        <w:rPr>
          <w:lang w:val="en-US"/>
        </w:rPr>
        <w:t>Discretion, deference, margin of appreciation, etc.: from the late 1970s onwards. Why do courts have such limited powers?</w:t>
      </w:r>
    </w:p>
    <w:p w14:paraId="445FA3E8" w14:textId="77777777" w:rsidR="00E12569" w:rsidRPr="00E12569" w:rsidRDefault="00E12569" w:rsidP="00A42EF5">
      <w:pPr>
        <w:pStyle w:val="ListParagraph"/>
        <w:numPr>
          <w:ilvl w:val="2"/>
          <w:numId w:val="12"/>
        </w:numPr>
      </w:pPr>
      <w:r w:rsidRPr="00E12569">
        <w:rPr>
          <w:lang w:val="en-US"/>
        </w:rPr>
        <w:t>1. Separation of Powers: courts should not tell the Legislative or Executive how to run the country, not even indirectly through appeals; at the same time, the Legislative cannot erase the right to judicial supervision, either. (</w:t>
      </w:r>
      <w:proofErr w:type="gramStart"/>
      <w:r w:rsidRPr="00E12569">
        <w:rPr>
          <w:lang w:val="en-US"/>
        </w:rPr>
        <w:t>e.g.</w:t>
      </w:r>
      <w:proofErr w:type="gramEnd"/>
      <w:r w:rsidRPr="00E12569">
        <w:rPr>
          <w:lang w:val="en-US"/>
        </w:rPr>
        <w:t xml:space="preserve"> </w:t>
      </w:r>
      <w:r w:rsidRPr="00E12569">
        <w:rPr>
          <w:i/>
          <w:iCs/>
          <w:lang w:val="en-US"/>
        </w:rPr>
        <w:t>Dunsmuir</w:t>
      </w:r>
      <w:r w:rsidRPr="00E12569">
        <w:rPr>
          <w:lang w:val="en-US"/>
        </w:rPr>
        <w:t>, paras. 27-31)</w:t>
      </w:r>
    </w:p>
    <w:p w14:paraId="241FE3BC" w14:textId="5B75D836" w:rsidR="00E12569" w:rsidRPr="00A42EF5" w:rsidRDefault="00E12569" w:rsidP="00A42EF5">
      <w:pPr>
        <w:pStyle w:val="ListParagraph"/>
        <w:numPr>
          <w:ilvl w:val="2"/>
          <w:numId w:val="12"/>
        </w:numPr>
      </w:pPr>
      <w:r w:rsidRPr="00E12569">
        <w:rPr>
          <w:lang w:val="en-US"/>
        </w:rPr>
        <w:t xml:space="preserve">2. Expertise: administrative tribunals have special expertise (particularly in domains requiring natural sciences, </w:t>
      </w:r>
      <w:proofErr w:type="gramStart"/>
      <w:r w:rsidRPr="00E12569">
        <w:rPr>
          <w:lang w:val="en-US"/>
        </w:rPr>
        <w:t>e.g.</w:t>
      </w:r>
      <w:proofErr w:type="gramEnd"/>
      <w:r w:rsidRPr="00E12569">
        <w:rPr>
          <w:lang w:val="en-US"/>
        </w:rPr>
        <w:t xml:space="preserve"> drug and food safety, environmental protection) that courts just don’t have. But refugee determinations also require a lot of competence and expertise!</w:t>
      </w:r>
    </w:p>
    <w:p w14:paraId="665286C7" w14:textId="77777777" w:rsidR="00A42EF5" w:rsidRPr="00A42EF5" w:rsidRDefault="00A42EF5" w:rsidP="00A42EF5">
      <w:pPr>
        <w:pStyle w:val="ListParagraph"/>
        <w:numPr>
          <w:ilvl w:val="1"/>
          <w:numId w:val="12"/>
        </w:numPr>
      </w:pPr>
      <w:r w:rsidRPr="00A42EF5">
        <w:t xml:space="preserve">Role of courts? </w:t>
      </w:r>
    </w:p>
    <w:p w14:paraId="52F4736C" w14:textId="07097FE6" w:rsidR="00E12569" w:rsidRPr="00E12569" w:rsidRDefault="00A42EF5" w:rsidP="00A42EF5">
      <w:pPr>
        <w:pStyle w:val="ListParagraph"/>
        <w:numPr>
          <w:ilvl w:val="2"/>
          <w:numId w:val="12"/>
        </w:numPr>
      </w:pPr>
      <w:r w:rsidRPr="00A42EF5">
        <w:t xml:space="preserve">Ex: for refugee determination there is info that courts don’t have that executive has (foreign policy, </w:t>
      </w:r>
      <w:proofErr w:type="spellStart"/>
      <w:r w:rsidRPr="00A42EF5">
        <w:t>ect</w:t>
      </w:r>
      <w:proofErr w:type="spellEnd"/>
      <w:r w:rsidRPr="00A42EF5">
        <w:t>)</w:t>
      </w:r>
    </w:p>
    <w:p w14:paraId="76705EB6" w14:textId="77777777" w:rsidR="00E12569" w:rsidRPr="00E12569" w:rsidRDefault="00E12569" w:rsidP="00E12569">
      <w:pPr>
        <w:pStyle w:val="ListParagraph"/>
        <w:numPr>
          <w:ilvl w:val="3"/>
          <w:numId w:val="12"/>
        </w:numPr>
        <w:ind w:left="360"/>
        <w:rPr>
          <w:b/>
          <w:bCs/>
        </w:rPr>
      </w:pPr>
      <w:r w:rsidRPr="00E12569">
        <w:rPr>
          <w:b/>
          <w:bCs/>
          <w:lang w:val="en-US"/>
        </w:rPr>
        <w:t>Baker v Canada (Minister of Citizenship and Immigration) [1999] 2 SCR 817</w:t>
      </w:r>
    </w:p>
    <w:p w14:paraId="4FEE6DE4" w14:textId="77777777" w:rsidR="00E12569" w:rsidRPr="00E12569" w:rsidRDefault="00E12569" w:rsidP="00AF4EE3">
      <w:pPr>
        <w:pStyle w:val="ListParagraph"/>
        <w:numPr>
          <w:ilvl w:val="1"/>
          <w:numId w:val="12"/>
        </w:numPr>
      </w:pPr>
      <w:r w:rsidRPr="00E12569">
        <w:rPr>
          <w:lang w:val="en-US"/>
        </w:rPr>
        <w:t>Mavis Baker: Jamaican citizen, entered Canada as a visitor in 1981 and never left – worked as a live-in domestic without legal status for 11 years</w:t>
      </w:r>
      <w:r w:rsidRPr="00E12569">
        <w:rPr>
          <w:lang w:val="hu-HU"/>
        </w:rPr>
        <w:t>.</w:t>
      </w:r>
    </w:p>
    <w:p w14:paraId="08FAB4C0" w14:textId="77777777" w:rsidR="00E12569" w:rsidRPr="00E12569" w:rsidRDefault="00E12569" w:rsidP="00AF4EE3">
      <w:pPr>
        <w:pStyle w:val="ListParagraph"/>
        <w:numPr>
          <w:ilvl w:val="1"/>
          <w:numId w:val="12"/>
        </w:numPr>
      </w:pPr>
      <w:r w:rsidRPr="00E12569">
        <w:rPr>
          <w:lang w:val="en-US"/>
        </w:rPr>
        <w:t>Had 8 children, 4 of them born in Jamaica and 4 born in Canada. In 1992, after the birth of her last child, she was diagnosed with paranoid schizophrenia.</w:t>
      </w:r>
    </w:p>
    <w:p w14:paraId="14F4D2F7" w14:textId="2D9F3983" w:rsidR="00E12569" w:rsidRPr="00E12569" w:rsidRDefault="00E12569" w:rsidP="00AF4EE3">
      <w:pPr>
        <w:pStyle w:val="ListParagraph"/>
        <w:numPr>
          <w:ilvl w:val="1"/>
          <w:numId w:val="12"/>
        </w:numPr>
      </w:pPr>
      <w:r w:rsidRPr="00E12569">
        <w:rPr>
          <w:lang w:val="en-US"/>
        </w:rPr>
        <w:t xml:space="preserve">Ordered deported in 1992 </w:t>
      </w:r>
      <w:r w:rsidRPr="00E12569">
        <w:rPr>
          <w:lang w:val="en-US"/>
        </w:rPr>
        <w:sym w:font="Wingdings" w:char="F0E0"/>
      </w:r>
      <w:r w:rsidRPr="00E12569">
        <w:rPr>
          <w:lang w:val="en-US"/>
        </w:rPr>
        <w:t xml:space="preserve"> requested permanent residen</w:t>
      </w:r>
      <w:r w:rsidR="00AF4EE3">
        <w:rPr>
          <w:lang w:val="en-US"/>
        </w:rPr>
        <w:t>ce</w:t>
      </w:r>
      <w:r w:rsidRPr="00E12569">
        <w:rPr>
          <w:lang w:val="en-US"/>
        </w:rPr>
        <w:t xml:space="preserve"> on H&amp;C grounds </w:t>
      </w:r>
      <w:r w:rsidRPr="00E12569">
        <w:rPr>
          <w:lang w:val="en-US"/>
        </w:rPr>
        <w:sym w:font="Wingdings" w:char="F0E0"/>
      </w:r>
      <w:r w:rsidRPr="00E12569">
        <w:rPr>
          <w:lang w:val="en-US"/>
        </w:rPr>
        <w:t xml:space="preserve"> denied in 1994 </w:t>
      </w:r>
      <w:r w:rsidRPr="00E12569">
        <w:rPr>
          <w:lang w:val="en-US"/>
        </w:rPr>
        <w:sym w:font="Wingdings" w:char="F0E0"/>
      </w:r>
      <w:r w:rsidRPr="00E12569">
        <w:rPr>
          <w:lang w:val="en-US"/>
        </w:rPr>
        <w:t xml:space="preserve"> appealed, review came before the Supreme Court in 1999.</w:t>
      </w:r>
    </w:p>
    <w:p w14:paraId="0F4DFD77" w14:textId="77777777" w:rsidR="00E12569" w:rsidRPr="00E12569" w:rsidRDefault="00E12569" w:rsidP="00E12569">
      <w:pPr>
        <w:pStyle w:val="ListParagraph"/>
        <w:numPr>
          <w:ilvl w:val="3"/>
          <w:numId w:val="12"/>
        </w:numPr>
        <w:ind w:left="360"/>
      </w:pPr>
      <w:r w:rsidRPr="00E12569">
        <w:rPr>
          <w:lang w:val="en-US"/>
        </w:rPr>
        <w:t>(Almost) Total Discretion: Applications on Humanitarian and Compassionate (H&amp;C) Grounds</w:t>
      </w:r>
    </w:p>
    <w:p w14:paraId="3E016664" w14:textId="77777777" w:rsidR="00E12569" w:rsidRPr="00E12569" w:rsidRDefault="00E12569" w:rsidP="00AF4EE3">
      <w:pPr>
        <w:pStyle w:val="ListParagraph"/>
        <w:numPr>
          <w:ilvl w:val="1"/>
          <w:numId w:val="12"/>
        </w:numPr>
      </w:pPr>
      <w:r w:rsidRPr="00E12569">
        <w:rPr>
          <w:lang w:val="en-US"/>
        </w:rPr>
        <w:t xml:space="preserve">IRPA sec. 25: “…the Minister </w:t>
      </w:r>
      <w:r w:rsidRPr="00E12569">
        <w:rPr>
          <w:i/>
          <w:iCs/>
          <w:lang w:val="en-US"/>
        </w:rPr>
        <w:t>must</w:t>
      </w:r>
      <w:r w:rsidRPr="00E12569">
        <w:rPr>
          <w:lang w:val="en-US"/>
        </w:rPr>
        <w:t xml:space="preserve">, on request of a foreign national in Canada who applies for permanent resident status and who is inadmissible … or who does not meet the requirements of this Act, and </w:t>
      </w:r>
      <w:r w:rsidRPr="00E12569">
        <w:rPr>
          <w:i/>
          <w:iCs/>
          <w:lang w:val="en-US"/>
        </w:rPr>
        <w:t>may</w:t>
      </w:r>
      <w:r w:rsidRPr="00E12569">
        <w:rPr>
          <w:lang w:val="en-US"/>
        </w:rPr>
        <w:t xml:space="preserve">, on request of a foreign national outside Canada … who applies for a permanent resident visa, examine the circumstances concerning the foreign national and </w:t>
      </w:r>
      <w:r w:rsidRPr="00E12569">
        <w:rPr>
          <w:u w:val="single"/>
          <w:lang w:val="en-US"/>
        </w:rPr>
        <w:t>may grant the foreign national permanent resident status or an exemption from any applicable criteria or obligations of this Act</w:t>
      </w:r>
      <w:r w:rsidRPr="00E12569">
        <w:rPr>
          <w:lang w:val="en-US"/>
        </w:rPr>
        <w:t xml:space="preserve"> if the Minister is of the opinion </w:t>
      </w:r>
      <w:r w:rsidRPr="00E12569">
        <w:rPr>
          <w:u w:val="single"/>
          <w:lang w:val="en-US"/>
        </w:rPr>
        <w:t>that it is justified by humanitarian and compassionate considerations relating to the foreign national, taking into account the best interests of a child directly affected.</w:t>
      </w:r>
      <w:r w:rsidRPr="00E12569">
        <w:rPr>
          <w:lang w:val="en-US"/>
        </w:rPr>
        <w:t>”</w:t>
      </w:r>
    </w:p>
    <w:p w14:paraId="56C1F1F4" w14:textId="506E1CDF" w:rsidR="00E12569" w:rsidRPr="00AF4EE3" w:rsidRDefault="00E12569" w:rsidP="00AF4EE3">
      <w:pPr>
        <w:pStyle w:val="ListParagraph"/>
        <w:numPr>
          <w:ilvl w:val="1"/>
          <w:numId w:val="12"/>
        </w:numPr>
      </w:pPr>
      <w:r w:rsidRPr="00E12569">
        <w:rPr>
          <w:lang w:val="en-US"/>
        </w:rPr>
        <w:t xml:space="preserve">Also possible on the Minister’s own initiative (IRPA sec. 25.1); exceptions: inadmissibility because of security, human rights </w:t>
      </w:r>
      <w:proofErr w:type="gramStart"/>
      <w:r w:rsidRPr="00E12569">
        <w:rPr>
          <w:lang w:val="en-US"/>
        </w:rPr>
        <w:t>violations</w:t>
      </w:r>
      <w:proofErr w:type="gramEnd"/>
      <w:r w:rsidRPr="00E12569">
        <w:rPr>
          <w:lang w:val="en-US"/>
        </w:rPr>
        <w:t xml:space="preserve"> or organized criminality (IRPA sec. 34, 35, 37).</w:t>
      </w:r>
    </w:p>
    <w:p w14:paraId="15BF7B91" w14:textId="77777777" w:rsidR="00AF4EE3" w:rsidRPr="00AF4EE3" w:rsidRDefault="00AF4EE3" w:rsidP="00AF4EE3">
      <w:pPr>
        <w:pStyle w:val="ListParagraph"/>
        <w:numPr>
          <w:ilvl w:val="1"/>
          <w:numId w:val="12"/>
        </w:numPr>
      </w:pPr>
      <w:r w:rsidRPr="00AF4EE3">
        <w:t>Now inadmissibility cannot be for criminality</w:t>
      </w:r>
    </w:p>
    <w:p w14:paraId="2B567F63" w14:textId="6DF41B33" w:rsidR="00E12569" w:rsidRPr="00E12569" w:rsidRDefault="00AF4EE3" w:rsidP="00AF4EE3">
      <w:pPr>
        <w:pStyle w:val="ListParagraph"/>
        <w:numPr>
          <w:ilvl w:val="2"/>
          <w:numId w:val="12"/>
        </w:numPr>
      </w:pPr>
      <w:r w:rsidRPr="00AF4EE3">
        <w:t>Foreign national cannot be escaping border control</w:t>
      </w:r>
    </w:p>
    <w:p w14:paraId="696BFF7F" w14:textId="77777777" w:rsidR="00E12569" w:rsidRPr="00E12569" w:rsidRDefault="00E12569" w:rsidP="00E12569">
      <w:pPr>
        <w:pStyle w:val="ListParagraph"/>
        <w:numPr>
          <w:ilvl w:val="3"/>
          <w:numId w:val="12"/>
        </w:numPr>
        <w:ind w:left="360"/>
      </w:pPr>
      <w:r w:rsidRPr="00E12569">
        <w:rPr>
          <w:lang w:val="en-US"/>
        </w:rPr>
        <w:t xml:space="preserve">Reasons Given by ID for Denial of H&amp;C Grounds </w:t>
      </w:r>
    </w:p>
    <w:p w14:paraId="6F358D84" w14:textId="77777777" w:rsidR="00E12569" w:rsidRPr="00E12569" w:rsidRDefault="00E12569" w:rsidP="00AF4EE3">
      <w:pPr>
        <w:pStyle w:val="ListParagraph"/>
        <w:numPr>
          <w:ilvl w:val="1"/>
          <w:numId w:val="12"/>
        </w:numPr>
      </w:pPr>
      <w:r w:rsidRPr="00E12569">
        <w:rPr>
          <w:lang w:val="en-US"/>
        </w:rPr>
        <w:t xml:space="preserve">“This case is a </w:t>
      </w:r>
      <w:proofErr w:type="spellStart"/>
      <w:r w:rsidRPr="00E12569">
        <w:rPr>
          <w:lang w:val="en-US"/>
        </w:rPr>
        <w:t>catastrophy</w:t>
      </w:r>
      <w:proofErr w:type="spellEnd"/>
      <w:r w:rsidRPr="00E12569">
        <w:rPr>
          <w:lang w:val="en-US"/>
        </w:rPr>
        <w:t>. It is also an indictment of our “system” that the client came as a visitor in Aug. ’81, was not ordered deported until Dec. ‘92 and in APRIL ‘94 IS STILL HERE!”</w:t>
      </w:r>
    </w:p>
    <w:p w14:paraId="7482EDBF" w14:textId="77777777" w:rsidR="00E12569" w:rsidRPr="00E12569" w:rsidRDefault="00E12569" w:rsidP="00AF4EE3">
      <w:pPr>
        <w:pStyle w:val="ListParagraph"/>
        <w:numPr>
          <w:ilvl w:val="1"/>
          <w:numId w:val="12"/>
        </w:numPr>
      </w:pPr>
      <w:r w:rsidRPr="00E12569">
        <w:rPr>
          <w:lang w:val="en-US"/>
        </w:rPr>
        <w:t xml:space="preserve">“The PC is a </w:t>
      </w:r>
      <w:proofErr w:type="gramStart"/>
      <w:r w:rsidRPr="00E12569">
        <w:rPr>
          <w:lang w:val="en-US"/>
        </w:rPr>
        <w:t>paranoid  schizophrenic</w:t>
      </w:r>
      <w:proofErr w:type="gramEnd"/>
      <w:r w:rsidRPr="00E12569">
        <w:rPr>
          <w:lang w:val="en-US"/>
        </w:rPr>
        <w:t xml:space="preserve"> and on welfare. She has no qualifications other than as a domestic. She has FOUR CHILDREN IN JAMAICA AND ANOTHER FOUR BORN HERE. She will, of </w:t>
      </w:r>
      <w:r w:rsidRPr="00E12569">
        <w:rPr>
          <w:lang w:val="en-US"/>
        </w:rPr>
        <w:lastRenderedPageBreak/>
        <w:t xml:space="preserve">course, be a tremendous strain on our welfare systems for (probably) the rest of her life. There are no H&amp;C factors other than her FOUR CANADIAN-BORN CHILDREN. Do we let her stay because of that? I </w:t>
      </w:r>
      <w:proofErr w:type="gramStart"/>
      <w:r w:rsidRPr="00E12569">
        <w:rPr>
          <w:lang w:val="en-US"/>
        </w:rPr>
        <w:t>am of the opinion that</w:t>
      </w:r>
      <w:proofErr w:type="gramEnd"/>
      <w:r w:rsidRPr="00E12569">
        <w:rPr>
          <w:lang w:val="en-US"/>
        </w:rPr>
        <w:t xml:space="preserve"> Canada can no longer afford this type of generosity.” (</w:t>
      </w:r>
      <w:proofErr w:type="gramStart"/>
      <w:r w:rsidRPr="00E12569">
        <w:rPr>
          <w:lang w:val="en-US"/>
        </w:rPr>
        <w:t>cited</w:t>
      </w:r>
      <w:proofErr w:type="gramEnd"/>
      <w:r w:rsidRPr="00E12569">
        <w:rPr>
          <w:lang w:val="en-US"/>
        </w:rPr>
        <w:t xml:space="preserve"> in Baker, para. 5)</w:t>
      </w:r>
    </w:p>
    <w:p w14:paraId="5DE7AEB2" w14:textId="77777777" w:rsidR="00E12569" w:rsidRPr="00E12569" w:rsidRDefault="00E12569" w:rsidP="00E12569">
      <w:pPr>
        <w:pStyle w:val="ListParagraph"/>
        <w:numPr>
          <w:ilvl w:val="3"/>
          <w:numId w:val="12"/>
        </w:numPr>
        <w:ind w:left="360"/>
      </w:pPr>
      <w:r w:rsidRPr="00E12569">
        <w:rPr>
          <w:lang w:val="en-US"/>
        </w:rPr>
        <w:t xml:space="preserve">Reasoning of Justice </w:t>
      </w:r>
      <w:proofErr w:type="spellStart"/>
      <w:r w:rsidRPr="00E12569">
        <w:rPr>
          <w:lang w:val="en-US"/>
        </w:rPr>
        <w:t>L’Hereux</w:t>
      </w:r>
      <w:proofErr w:type="spellEnd"/>
      <w:r w:rsidRPr="00E12569">
        <w:rPr>
          <w:lang w:val="en-US"/>
        </w:rPr>
        <w:t>-Dub</w:t>
      </w:r>
      <w:r w:rsidRPr="00E12569">
        <w:rPr>
          <w:lang w:val="hu-HU"/>
        </w:rPr>
        <w:t>é – introduction</w:t>
      </w:r>
    </w:p>
    <w:p w14:paraId="1C25DBAD" w14:textId="77777777" w:rsidR="00E12569" w:rsidRPr="00E12569" w:rsidRDefault="00E12569" w:rsidP="00AF4EE3">
      <w:pPr>
        <w:pStyle w:val="ListParagraph"/>
        <w:numPr>
          <w:ilvl w:val="1"/>
          <w:numId w:val="12"/>
        </w:numPr>
      </w:pPr>
      <w:r w:rsidRPr="00E12569">
        <w:rPr>
          <w:lang w:val="en-US"/>
        </w:rPr>
        <w:t>Baker challenged her deportation based on Charter section 7 arguments, arguments based on the Convention on the Rights of the Child (via IRPA sec. 3) and procedural fairness arguments.</w:t>
      </w:r>
    </w:p>
    <w:p w14:paraId="73693CBC" w14:textId="77777777" w:rsidR="00E12569" w:rsidRPr="00E12569" w:rsidRDefault="00E12569" w:rsidP="00AF4EE3">
      <w:pPr>
        <w:pStyle w:val="ListParagraph"/>
        <w:numPr>
          <w:ilvl w:val="1"/>
          <w:numId w:val="12"/>
        </w:numPr>
      </w:pPr>
      <w:r w:rsidRPr="00E12569">
        <w:rPr>
          <w:lang w:val="en-US"/>
        </w:rPr>
        <w:t xml:space="preserve">Justice </w:t>
      </w:r>
      <w:proofErr w:type="spellStart"/>
      <w:r w:rsidRPr="00E12569">
        <w:rPr>
          <w:lang w:val="en-US"/>
        </w:rPr>
        <w:t>L’Hereux</w:t>
      </w:r>
      <w:proofErr w:type="spellEnd"/>
      <w:r w:rsidRPr="00E12569">
        <w:rPr>
          <w:lang w:val="en-US"/>
        </w:rPr>
        <w:t>-Dub</w:t>
      </w:r>
      <w:r w:rsidRPr="00E12569">
        <w:rPr>
          <w:lang w:val="hu-HU"/>
        </w:rPr>
        <w:t>é</w:t>
      </w:r>
      <w:r w:rsidRPr="00E12569">
        <w:rPr>
          <w:lang w:val="en-US"/>
        </w:rPr>
        <w:t xml:space="preserve"> considered the case purely on administrative law principles, without </w:t>
      </w:r>
      <w:proofErr w:type="gramStart"/>
      <w:r w:rsidRPr="00E12569">
        <w:rPr>
          <w:lang w:val="en-US"/>
        </w:rPr>
        <w:t>entering into</w:t>
      </w:r>
      <w:proofErr w:type="gramEnd"/>
      <w:r w:rsidRPr="00E12569">
        <w:rPr>
          <w:lang w:val="en-US"/>
        </w:rPr>
        <w:t xml:space="preserve"> Charter arguments.</w:t>
      </w:r>
    </w:p>
    <w:p w14:paraId="274BDDAD" w14:textId="3EED0E9B" w:rsidR="00E12569" w:rsidRPr="00E12569" w:rsidRDefault="00E12569" w:rsidP="00AF4EE3">
      <w:pPr>
        <w:pStyle w:val="ListParagraph"/>
        <w:numPr>
          <w:ilvl w:val="1"/>
          <w:numId w:val="12"/>
        </w:numPr>
      </w:pPr>
      <w:r w:rsidRPr="00E12569">
        <w:rPr>
          <w:lang w:val="en-US"/>
        </w:rPr>
        <w:t>Immigration officers have discretion, but they are instructed by guidelines in the Immigration Manual. The guidelines direct them to look for public policy considerations first, and humanitarian and compassionate grounds next.</w:t>
      </w:r>
    </w:p>
    <w:p w14:paraId="2484068C" w14:textId="77777777" w:rsidR="00E12569" w:rsidRPr="00E12569" w:rsidRDefault="00E12569" w:rsidP="00E12569">
      <w:pPr>
        <w:pStyle w:val="ListParagraph"/>
        <w:numPr>
          <w:ilvl w:val="3"/>
          <w:numId w:val="12"/>
        </w:numPr>
        <w:ind w:left="360"/>
      </w:pPr>
      <w:r w:rsidRPr="00E12569">
        <w:rPr>
          <w:lang w:val="hu-HU"/>
        </w:rPr>
        <w:t>I:</w:t>
      </w:r>
      <w:r w:rsidRPr="00E12569">
        <w:rPr>
          <w:lang w:val="en-US"/>
        </w:rPr>
        <w:t xml:space="preserve"> What is the Content of the Duty of Procedural Fairness?</w:t>
      </w:r>
    </w:p>
    <w:p w14:paraId="77FBF462" w14:textId="77777777" w:rsidR="00E12569" w:rsidRPr="00E12569" w:rsidRDefault="00E12569" w:rsidP="0048783E">
      <w:pPr>
        <w:pStyle w:val="ListParagraph"/>
        <w:numPr>
          <w:ilvl w:val="1"/>
          <w:numId w:val="12"/>
        </w:numPr>
      </w:pPr>
      <w:r w:rsidRPr="00E12569">
        <w:rPr>
          <w:lang w:val="en-US"/>
        </w:rPr>
        <w:t>Question: Was there no procedural fairness because there was no oral hearing provided – ergo also no witnesses and no counsel?</w:t>
      </w:r>
    </w:p>
    <w:p w14:paraId="17DB5767" w14:textId="27561CF6" w:rsidR="00E12569" w:rsidRPr="0048783E" w:rsidRDefault="00E12569" w:rsidP="0048783E">
      <w:pPr>
        <w:pStyle w:val="ListParagraph"/>
        <w:numPr>
          <w:ilvl w:val="2"/>
          <w:numId w:val="12"/>
        </w:numPr>
      </w:pPr>
      <w:r w:rsidRPr="00E12569">
        <w:rPr>
          <w:lang w:val="en-US"/>
        </w:rPr>
        <w:t xml:space="preserve">Answer: </w:t>
      </w:r>
      <w:proofErr w:type="spellStart"/>
      <w:r w:rsidRPr="00E12569">
        <w:rPr>
          <w:lang w:val="en-US"/>
        </w:rPr>
        <w:t>L’Hereux</w:t>
      </w:r>
      <w:proofErr w:type="spellEnd"/>
      <w:r w:rsidRPr="00E12569">
        <w:rPr>
          <w:lang w:val="en-US"/>
        </w:rPr>
        <w:t>-Dube notes that the content of this duty is variable: (</w:t>
      </w:r>
      <w:proofErr w:type="spellStart"/>
      <w:r w:rsidRPr="00E12569">
        <w:rPr>
          <w:lang w:val="en-US"/>
        </w:rPr>
        <w:t>i</w:t>
      </w:r>
      <w:proofErr w:type="spellEnd"/>
      <w:r w:rsidRPr="00E12569">
        <w:rPr>
          <w:lang w:val="en-US"/>
        </w:rPr>
        <w:t xml:space="preserve">) the more the process resembles judicial decision-making; (ii) the less appeal rights there </w:t>
      </w:r>
      <w:proofErr w:type="gramStart"/>
      <w:r w:rsidRPr="00E12569">
        <w:rPr>
          <w:lang w:val="en-US"/>
        </w:rPr>
        <w:t>are;</w:t>
      </w:r>
      <w:proofErr w:type="gramEnd"/>
      <w:r w:rsidRPr="00E12569">
        <w:rPr>
          <w:lang w:val="en-US"/>
        </w:rPr>
        <w:t xml:space="preserve"> (iii) the more important the decision is for the fate of the applicant; (iv) the more legitimate expectations the applicant has </w:t>
      </w:r>
      <w:r w:rsidRPr="00E12569">
        <w:rPr>
          <w:lang w:val="en-US"/>
        </w:rPr>
        <w:sym w:font="Wingdings" w:char="F0E0"/>
      </w:r>
      <w:r w:rsidRPr="00E12569">
        <w:rPr>
          <w:lang w:val="en-US"/>
        </w:rPr>
        <w:t xml:space="preserve"> the more safeguards are necessary.</w:t>
      </w:r>
    </w:p>
    <w:p w14:paraId="2DA1DC3D" w14:textId="063F7558" w:rsidR="00E12569" w:rsidRPr="00E12569" w:rsidRDefault="0048783E" w:rsidP="0048783E">
      <w:pPr>
        <w:pStyle w:val="ListParagraph"/>
        <w:numPr>
          <w:ilvl w:val="3"/>
          <w:numId w:val="12"/>
        </w:numPr>
      </w:pPr>
      <w:r w:rsidRPr="0048783E">
        <w:t>Procedural fairness depends – it’s a broad concept that needs to be looked at with the factors</w:t>
      </w:r>
    </w:p>
    <w:p w14:paraId="54B4D160" w14:textId="77777777" w:rsidR="00E12569" w:rsidRPr="00E12569" w:rsidRDefault="00E12569" w:rsidP="0048783E">
      <w:pPr>
        <w:pStyle w:val="ListParagraph"/>
        <w:numPr>
          <w:ilvl w:val="2"/>
          <w:numId w:val="12"/>
        </w:numPr>
      </w:pPr>
      <w:r w:rsidRPr="00E12569">
        <w:rPr>
          <w:lang w:val="en-US"/>
        </w:rPr>
        <w:t>In this case, there is no appeal, only judicial review; and the decision is crucial for the applicants. On the other hand, the process is exceptional within the statutory scheme, and Baker could/did communicate all necessary information in writing. Therefore, an oral hearing is not necessary for procedural fairness.</w:t>
      </w:r>
    </w:p>
    <w:p w14:paraId="37D12A3D" w14:textId="77777777" w:rsidR="00E12569" w:rsidRPr="00E12569" w:rsidRDefault="00E12569" w:rsidP="00E12569">
      <w:pPr>
        <w:pStyle w:val="ListParagraph"/>
        <w:numPr>
          <w:ilvl w:val="3"/>
          <w:numId w:val="12"/>
        </w:numPr>
        <w:ind w:left="360"/>
      </w:pPr>
      <w:r w:rsidRPr="00E12569">
        <w:rPr>
          <w:lang w:val="en-US"/>
        </w:rPr>
        <w:t>II: Granting of Reasons for the Decision</w:t>
      </w:r>
    </w:p>
    <w:p w14:paraId="6E4E423F" w14:textId="77777777" w:rsidR="00E12569" w:rsidRPr="00E12569" w:rsidRDefault="00E12569" w:rsidP="0048783E">
      <w:pPr>
        <w:pStyle w:val="ListParagraph"/>
        <w:numPr>
          <w:ilvl w:val="1"/>
          <w:numId w:val="12"/>
        </w:numPr>
      </w:pPr>
      <w:r w:rsidRPr="00E12569">
        <w:rPr>
          <w:lang w:val="en-US"/>
        </w:rPr>
        <w:t>Question: Does the duty of procedural fairness include the granting of (detailed) reasons?</w:t>
      </w:r>
    </w:p>
    <w:p w14:paraId="4B504DCB" w14:textId="77777777" w:rsidR="00E12569" w:rsidRPr="00E12569" w:rsidRDefault="00E12569" w:rsidP="0048783E">
      <w:pPr>
        <w:pStyle w:val="ListParagraph"/>
        <w:numPr>
          <w:ilvl w:val="2"/>
          <w:numId w:val="12"/>
        </w:numPr>
      </w:pPr>
      <w:r w:rsidRPr="00E12569">
        <w:rPr>
          <w:lang w:val="en-US"/>
        </w:rPr>
        <w:t xml:space="preserve">Answer: Traditionally under the common law, not required. Good reasons exist to require </w:t>
      </w:r>
      <w:proofErr w:type="gramStart"/>
      <w:r w:rsidRPr="00E12569">
        <w:rPr>
          <w:lang w:val="en-US"/>
        </w:rPr>
        <w:t>it, and</w:t>
      </w:r>
      <w:proofErr w:type="gramEnd"/>
      <w:r w:rsidRPr="00E12569">
        <w:rPr>
          <w:lang w:val="en-US"/>
        </w:rPr>
        <w:t xml:space="preserve"> given the importance of the present case for the applicant, it should be required. However, Officer Lorenz’ notes are enough for the requirement to be satisfied.</w:t>
      </w:r>
    </w:p>
    <w:p w14:paraId="62C53598" w14:textId="77777777" w:rsidR="00E12569" w:rsidRPr="00E12569" w:rsidRDefault="00E12569" w:rsidP="00E12569">
      <w:pPr>
        <w:pStyle w:val="ListParagraph"/>
        <w:numPr>
          <w:ilvl w:val="3"/>
          <w:numId w:val="12"/>
        </w:numPr>
        <w:ind w:left="360"/>
      </w:pPr>
      <w:r w:rsidRPr="00E12569">
        <w:rPr>
          <w:lang w:val="en-US"/>
        </w:rPr>
        <w:t>III: Reasonable Apprehension of Bias</w:t>
      </w:r>
    </w:p>
    <w:p w14:paraId="42A5E1AF" w14:textId="77777777" w:rsidR="00E12569" w:rsidRPr="00E12569" w:rsidRDefault="00E12569" w:rsidP="0048783E">
      <w:pPr>
        <w:pStyle w:val="ListParagraph"/>
        <w:numPr>
          <w:ilvl w:val="1"/>
          <w:numId w:val="12"/>
        </w:numPr>
      </w:pPr>
      <w:r w:rsidRPr="00E12569">
        <w:rPr>
          <w:lang w:val="en-US"/>
        </w:rPr>
        <w:t>Question: was the procedure “free from a reasonable apprehension of bias by an impartial decision-maker”?</w:t>
      </w:r>
    </w:p>
    <w:p w14:paraId="70CFCBC4" w14:textId="77777777" w:rsidR="00E12569" w:rsidRPr="00E12569" w:rsidRDefault="00E12569" w:rsidP="0048783E">
      <w:pPr>
        <w:pStyle w:val="ListParagraph"/>
        <w:numPr>
          <w:ilvl w:val="2"/>
          <w:numId w:val="12"/>
        </w:numPr>
      </w:pPr>
      <w:r w:rsidRPr="00E12569">
        <w:rPr>
          <w:lang w:val="en-US"/>
        </w:rPr>
        <w:t>Answer: Decisions in immigration “are individualized, rather than decisions of a general nature” and they “also require special sensitivity. … They require a recognition of diversity, an understanding of others, and an openness to difference.” (</w:t>
      </w:r>
      <w:proofErr w:type="gramStart"/>
      <w:r w:rsidRPr="00E12569">
        <w:rPr>
          <w:lang w:val="en-US"/>
        </w:rPr>
        <w:t>para</w:t>
      </w:r>
      <w:proofErr w:type="gramEnd"/>
      <w:r w:rsidRPr="00E12569">
        <w:rPr>
          <w:lang w:val="en-US"/>
        </w:rPr>
        <w:t>. 47)</w:t>
      </w:r>
    </w:p>
    <w:p w14:paraId="6EC90C32" w14:textId="77777777" w:rsidR="00E12569" w:rsidRPr="00E12569" w:rsidRDefault="00E12569" w:rsidP="0048783E">
      <w:pPr>
        <w:pStyle w:val="ListParagraph"/>
        <w:numPr>
          <w:ilvl w:val="2"/>
          <w:numId w:val="12"/>
        </w:numPr>
      </w:pPr>
      <w:r w:rsidRPr="00E12569">
        <w:rPr>
          <w:lang w:val="en-US"/>
        </w:rPr>
        <w:t xml:space="preserve">Officer Lorenz’ notes “do not disclose the existence of an open mind or a weighing of the </w:t>
      </w:r>
      <w:proofErr w:type="gramStart"/>
      <w:r w:rsidRPr="00E12569">
        <w:rPr>
          <w:lang w:val="en-US"/>
        </w:rPr>
        <w:t>particular circumstances</w:t>
      </w:r>
      <w:proofErr w:type="gramEnd"/>
      <w:r w:rsidRPr="00E12569">
        <w:rPr>
          <w:lang w:val="en-US"/>
        </w:rPr>
        <w:t xml:space="preserve"> of the case free from stereotypes. Most unfortunate is the fact that seem to make a link between Ms. Baker’s mental illness, her training as a domestic worker, the fact that she has several children, and the conclusion that she would therefore be a strain on our social welfare system for the rest of her life.” (</w:t>
      </w:r>
      <w:proofErr w:type="gramStart"/>
      <w:r w:rsidRPr="00E12569">
        <w:rPr>
          <w:lang w:val="en-US"/>
        </w:rPr>
        <w:t>para</w:t>
      </w:r>
      <w:proofErr w:type="gramEnd"/>
      <w:r w:rsidRPr="00E12569">
        <w:rPr>
          <w:lang w:val="en-US"/>
        </w:rPr>
        <w:t>. 48)</w:t>
      </w:r>
    </w:p>
    <w:p w14:paraId="31E5CCE1" w14:textId="77777777" w:rsidR="00E12569" w:rsidRPr="00E12569" w:rsidRDefault="00E12569" w:rsidP="00E12569">
      <w:pPr>
        <w:pStyle w:val="ListParagraph"/>
        <w:numPr>
          <w:ilvl w:val="3"/>
          <w:numId w:val="12"/>
        </w:numPr>
        <w:ind w:left="360"/>
      </w:pPr>
      <w:r w:rsidRPr="00E12569">
        <w:rPr>
          <w:lang w:val="en-US"/>
        </w:rPr>
        <w:t>IV: More General Questions on Discretion and Reasonableness</w:t>
      </w:r>
    </w:p>
    <w:p w14:paraId="57F1B12C" w14:textId="77777777" w:rsidR="00E12569" w:rsidRPr="00E12569" w:rsidRDefault="00E12569" w:rsidP="0048783E">
      <w:pPr>
        <w:pStyle w:val="ListParagraph"/>
        <w:numPr>
          <w:ilvl w:val="1"/>
          <w:numId w:val="12"/>
        </w:numPr>
      </w:pPr>
      <w:r w:rsidRPr="00E12569">
        <w:rPr>
          <w:lang w:val="en-US"/>
        </w:rPr>
        <w:t xml:space="preserve">Given that immigration decisions are fact-specific, that H&amp;C decisions are exceptional in the statutory scheme, that the Minister herself is supposed to decide and the language of the statute </w:t>
      </w:r>
      <w:r w:rsidRPr="00E12569">
        <w:rPr>
          <w:lang w:val="en-US"/>
        </w:rPr>
        <w:sym w:font="Wingdings" w:char="F0E0"/>
      </w:r>
      <w:r w:rsidRPr="00E12569">
        <w:rPr>
          <w:lang w:val="en-US"/>
        </w:rPr>
        <w:t xml:space="preserve"> considerable deference should be granted </w:t>
      </w:r>
      <w:r w:rsidRPr="00E12569">
        <w:rPr>
          <w:lang w:val="en-US"/>
        </w:rPr>
        <w:sym w:font="Wingdings" w:char="F0E0"/>
      </w:r>
      <w:r w:rsidRPr="00E12569">
        <w:rPr>
          <w:lang w:val="en-US"/>
        </w:rPr>
        <w:t xml:space="preserve"> standard of review is simple reasonableness.</w:t>
      </w:r>
    </w:p>
    <w:p w14:paraId="6E26D23A" w14:textId="77777777" w:rsidR="00E12569" w:rsidRPr="00E12569" w:rsidRDefault="00E12569" w:rsidP="0048783E">
      <w:pPr>
        <w:pStyle w:val="ListParagraph"/>
        <w:numPr>
          <w:ilvl w:val="1"/>
          <w:numId w:val="12"/>
        </w:numPr>
      </w:pPr>
      <w:r w:rsidRPr="00E12569">
        <w:rPr>
          <w:lang w:val="en-US"/>
        </w:rPr>
        <w:t>What is reasonableness? A reasonable decision is one “that can stand up to a somewhat probing examination.” (Southam, para. 56)</w:t>
      </w:r>
    </w:p>
    <w:p w14:paraId="625BF4D4" w14:textId="77777777" w:rsidR="00E12569" w:rsidRPr="00E12569" w:rsidRDefault="00E12569" w:rsidP="0048783E">
      <w:pPr>
        <w:pStyle w:val="ListParagraph"/>
        <w:numPr>
          <w:ilvl w:val="1"/>
          <w:numId w:val="12"/>
        </w:numPr>
      </w:pPr>
      <w:r w:rsidRPr="00E12569">
        <w:rPr>
          <w:lang w:val="en-US"/>
        </w:rPr>
        <w:lastRenderedPageBreak/>
        <w:t xml:space="preserve">Court must therefore look at the reasons </w:t>
      </w:r>
      <w:r w:rsidRPr="00E12569">
        <w:rPr>
          <w:lang w:val="en-US"/>
        </w:rPr>
        <w:sym w:font="Wingdings" w:char="F0E0"/>
      </w:r>
      <w:r w:rsidRPr="00E12569">
        <w:rPr>
          <w:lang w:val="en-US"/>
        </w:rPr>
        <w:t xml:space="preserve"> defects could either be in the evidentiary foundations or the logical process of drawing conclusions.</w:t>
      </w:r>
    </w:p>
    <w:p w14:paraId="7CCC494C" w14:textId="77777777" w:rsidR="00E12569" w:rsidRPr="00E12569" w:rsidRDefault="00E12569" w:rsidP="00E12569">
      <w:pPr>
        <w:pStyle w:val="ListParagraph"/>
        <w:numPr>
          <w:ilvl w:val="3"/>
          <w:numId w:val="12"/>
        </w:numPr>
        <w:ind w:left="360"/>
      </w:pPr>
      <w:r w:rsidRPr="00E12569">
        <w:rPr>
          <w:lang w:val="en-US"/>
        </w:rPr>
        <w:t>Unreasonableness and the Best Interests of the Child</w:t>
      </w:r>
    </w:p>
    <w:p w14:paraId="4424D21C" w14:textId="77777777" w:rsidR="00E12569" w:rsidRPr="00E12569" w:rsidRDefault="00E12569" w:rsidP="0048783E">
      <w:pPr>
        <w:pStyle w:val="ListParagraph"/>
        <w:numPr>
          <w:ilvl w:val="1"/>
          <w:numId w:val="12"/>
        </w:numPr>
      </w:pPr>
      <w:r w:rsidRPr="00E12569">
        <w:rPr>
          <w:lang w:val="en-US"/>
        </w:rPr>
        <w:t xml:space="preserve">The administrative decision was also unreasonable, because no consideration was given to the interests of the children; and there was no evidence of any humanitarianism or compassion in the reasoning, </w:t>
      </w:r>
      <w:proofErr w:type="gramStart"/>
      <w:r w:rsidRPr="00E12569">
        <w:rPr>
          <w:lang w:val="en-US"/>
        </w:rPr>
        <w:t>in spite of</w:t>
      </w:r>
      <w:proofErr w:type="gramEnd"/>
      <w:r w:rsidRPr="00E12569">
        <w:rPr>
          <w:lang w:val="en-US"/>
        </w:rPr>
        <w:t xml:space="preserve"> the statutory text.</w:t>
      </w:r>
    </w:p>
    <w:p w14:paraId="539D4C6B" w14:textId="77777777" w:rsidR="00E12569" w:rsidRPr="00E12569" w:rsidRDefault="00E12569" w:rsidP="0048783E">
      <w:pPr>
        <w:pStyle w:val="ListParagraph"/>
        <w:numPr>
          <w:ilvl w:val="1"/>
          <w:numId w:val="12"/>
        </w:numPr>
      </w:pPr>
      <w:r w:rsidRPr="00E12569">
        <w:rPr>
          <w:lang w:val="en-US"/>
        </w:rPr>
        <w:t>“While I agree with the Court of Appeal that the Act gives the applicant no right to a particular outcome… the decision must be made following an approach that respects humanitarian and compassionate values.” (Baker, para. 74)</w:t>
      </w:r>
    </w:p>
    <w:p w14:paraId="54899351" w14:textId="77777777" w:rsidR="00E12569" w:rsidRPr="00E12569" w:rsidRDefault="00E12569" w:rsidP="0048783E">
      <w:pPr>
        <w:pStyle w:val="ListParagraph"/>
        <w:numPr>
          <w:ilvl w:val="1"/>
          <w:numId w:val="12"/>
        </w:numPr>
      </w:pPr>
      <w:r w:rsidRPr="00E12569">
        <w:rPr>
          <w:lang w:val="en-US"/>
        </w:rPr>
        <w:t>“The decision-maker should consider children’s best interests as an important factor, give them substantial weight, and be alive, alert and sensitive to them.” (</w:t>
      </w:r>
      <w:proofErr w:type="gramStart"/>
      <w:r w:rsidRPr="00E12569">
        <w:rPr>
          <w:lang w:val="en-US"/>
        </w:rPr>
        <w:t>para</w:t>
      </w:r>
      <w:proofErr w:type="gramEnd"/>
      <w:r w:rsidRPr="00E12569">
        <w:rPr>
          <w:lang w:val="en-US"/>
        </w:rPr>
        <w:t xml:space="preserve">. 75) Nevertheless, children’s best interests need not always outweigh other considerations, and H&amp;C claims may be denied </w:t>
      </w:r>
      <w:proofErr w:type="gramStart"/>
      <w:r w:rsidRPr="00E12569">
        <w:rPr>
          <w:lang w:val="en-US"/>
        </w:rPr>
        <w:t>in spite of</w:t>
      </w:r>
      <w:proofErr w:type="gramEnd"/>
      <w:r w:rsidRPr="00E12569">
        <w:rPr>
          <w:lang w:val="en-US"/>
        </w:rPr>
        <w:t xml:space="preserve"> children’s interests.</w:t>
      </w:r>
    </w:p>
    <w:p w14:paraId="3CE55A3A" w14:textId="77777777" w:rsidR="00E12569" w:rsidRPr="00E12569" w:rsidRDefault="00E12569" w:rsidP="00E12569">
      <w:pPr>
        <w:pStyle w:val="ListParagraph"/>
        <w:numPr>
          <w:ilvl w:val="3"/>
          <w:numId w:val="12"/>
        </w:numPr>
        <w:ind w:left="360"/>
      </w:pPr>
      <w:r w:rsidRPr="00E12569">
        <w:rPr>
          <w:lang w:val="en-US"/>
        </w:rPr>
        <w:t>The Impact of Baker v Canada</w:t>
      </w:r>
    </w:p>
    <w:p w14:paraId="45C327B4" w14:textId="77777777" w:rsidR="00E12569" w:rsidRPr="00E12569" w:rsidRDefault="00E12569" w:rsidP="0048783E">
      <w:pPr>
        <w:pStyle w:val="ListParagraph"/>
        <w:numPr>
          <w:ilvl w:val="1"/>
          <w:numId w:val="12"/>
        </w:numPr>
      </w:pPr>
      <w:r w:rsidRPr="00E12569">
        <w:rPr>
          <w:lang w:val="en-US"/>
        </w:rPr>
        <w:t>1. Ms. Baker was granted permanent residency in 2001.</w:t>
      </w:r>
    </w:p>
    <w:p w14:paraId="6AD70CEA" w14:textId="77777777" w:rsidR="00E12569" w:rsidRPr="00E12569" w:rsidRDefault="00E12569" w:rsidP="0048783E">
      <w:pPr>
        <w:pStyle w:val="ListParagraph"/>
        <w:numPr>
          <w:ilvl w:val="1"/>
          <w:numId w:val="12"/>
        </w:numPr>
      </w:pPr>
      <w:r w:rsidRPr="00E12569">
        <w:rPr>
          <w:lang w:val="en-US"/>
        </w:rPr>
        <w:t xml:space="preserve">2. Best interests of the child was included in the statutory text; officers </w:t>
      </w:r>
      <w:proofErr w:type="gramStart"/>
      <w:r w:rsidRPr="00E12569">
        <w:rPr>
          <w:lang w:val="en-US"/>
        </w:rPr>
        <w:t>have to</w:t>
      </w:r>
      <w:proofErr w:type="gramEnd"/>
      <w:r w:rsidRPr="00E12569">
        <w:rPr>
          <w:lang w:val="en-US"/>
        </w:rPr>
        <w:t xml:space="preserve"> consider these interests in detail and then decide how these interests could be compromised by potential decisions (not enough to just write, “the child’s best interests have been considered.”) (cf. Williams v Canada, 2012)</w:t>
      </w:r>
    </w:p>
    <w:p w14:paraId="571755C2" w14:textId="77777777" w:rsidR="00E12569" w:rsidRPr="00E12569" w:rsidRDefault="00E12569" w:rsidP="0048783E">
      <w:pPr>
        <w:pStyle w:val="ListParagraph"/>
        <w:numPr>
          <w:ilvl w:val="1"/>
          <w:numId w:val="12"/>
        </w:numPr>
      </w:pPr>
      <w:r w:rsidRPr="00E12569">
        <w:rPr>
          <w:lang w:val="en-US"/>
        </w:rPr>
        <w:t xml:space="preserve">3. Case notes and written decisions are prepared with care and address a wide range of concerns, </w:t>
      </w:r>
      <w:proofErr w:type="gramStart"/>
      <w:r w:rsidRPr="00E12569">
        <w:rPr>
          <w:lang w:val="en-US"/>
        </w:rPr>
        <w:t>issues</w:t>
      </w:r>
      <w:proofErr w:type="gramEnd"/>
      <w:r w:rsidRPr="00E12569">
        <w:rPr>
          <w:lang w:val="en-US"/>
        </w:rPr>
        <w:t xml:space="preserve"> and perspectives.</w:t>
      </w:r>
    </w:p>
    <w:p w14:paraId="3541CAEB" w14:textId="77777777" w:rsidR="00E12569" w:rsidRPr="00E12569" w:rsidRDefault="00E12569" w:rsidP="00E12569">
      <w:pPr>
        <w:pStyle w:val="ListParagraph"/>
        <w:numPr>
          <w:ilvl w:val="3"/>
          <w:numId w:val="12"/>
        </w:numPr>
        <w:ind w:left="360"/>
      </w:pPr>
      <w:r w:rsidRPr="00E12569">
        <w:rPr>
          <w:lang w:val="en-US"/>
        </w:rPr>
        <w:t>A Checklist of Procedural Fairness Issues</w:t>
      </w:r>
    </w:p>
    <w:p w14:paraId="3812723D" w14:textId="77777777" w:rsidR="00E12569" w:rsidRPr="00E12569" w:rsidRDefault="00E12569" w:rsidP="0048783E">
      <w:pPr>
        <w:pStyle w:val="ListParagraph"/>
        <w:numPr>
          <w:ilvl w:val="1"/>
          <w:numId w:val="12"/>
        </w:numPr>
      </w:pPr>
      <w:r w:rsidRPr="00E12569">
        <w:rPr>
          <w:lang w:val="en-US"/>
        </w:rPr>
        <w:t xml:space="preserve">1. Adequate notice of proceedings and the issue to be </w:t>
      </w:r>
      <w:proofErr w:type="gramStart"/>
      <w:r w:rsidRPr="00E12569">
        <w:rPr>
          <w:lang w:val="en-US"/>
        </w:rPr>
        <w:t>decided;</w:t>
      </w:r>
      <w:proofErr w:type="gramEnd"/>
    </w:p>
    <w:p w14:paraId="36B551F9" w14:textId="77777777" w:rsidR="00E12569" w:rsidRPr="00E12569" w:rsidRDefault="00E12569" w:rsidP="0048783E">
      <w:pPr>
        <w:pStyle w:val="ListParagraph"/>
        <w:numPr>
          <w:ilvl w:val="1"/>
          <w:numId w:val="12"/>
        </w:numPr>
      </w:pPr>
      <w:r w:rsidRPr="00E12569">
        <w:rPr>
          <w:lang w:val="en-US"/>
        </w:rPr>
        <w:t xml:space="preserve">2. Adequate disclosure of materials on which the decision will be </w:t>
      </w:r>
      <w:proofErr w:type="gramStart"/>
      <w:r w:rsidRPr="00E12569">
        <w:rPr>
          <w:lang w:val="en-US"/>
        </w:rPr>
        <w:t>based;</w:t>
      </w:r>
      <w:proofErr w:type="gramEnd"/>
    </w:p>
    <w:p w14:paraId="65167FB1" w14:textId="77777777" w:rsidR="00E12569" w:rsidRPr="00E12569" w:rsidRDefault="00E12569" w:rsidP="0048783E">
      <w:pPr>
        <w:pStyle w:val="ListParagraph"/>
        <w:numPr>
          <w:ilvl w:val="1"/>
          <w:numId w:val="12"/>
        </w:numPr>
      </w:pPr>
      <w:r w:rsidRPr="00E12569">
        <w:rPr>
          <w:lang w:val="en-US"/>
        </w:rPr>
        <w:t xml:space="preserve">3. Opportunity to present one’s case and respond to the case made against </w:t>
      </w:r>
      <w:proofErr w:type="gramStart"/>
      <w:r w:rsidRPr="00E12569">
        <w:rPr>
          <w:lang w:val="en-US"/>
        </w:rPr>
        <w:t>her;</w:t>
      </w:r>
      <w:proofErr w:type="gramEnd"/>
    </w:p>
    <w:p w14:paraId="2B2D9905" w14:textId="77777777" w:rsidR="00E12569" w:rsidRPr="00E12569" w:rsidRDefault="00E12569" w:rsidP="0048783E">
      <w:pPr>
        <w:pStyle w:val="ListParagraph"/>
        <w:numPr>
          <w:ilvl w:val="1"/>
          <w:numId w:val="12"/>
        </w:numPr>
      </w:pPr>
      <w:r w:rsidRPr="00E12569">
        <w:rPr>
          <w:lang w:val="en-US"/>
        </w:rPr>
        <w:t xml:space="preserve">4. Opportunity to be represented by </w:t>
      </w:r>
      <w:proofErr w:type="gramStart"/>
      <w:r w:rsidRPr="00E12569">
        <w:rPr>
          <w:lang w:val="en-US"/>
        </w:rPr>
        <w:t>counsel;</w:t>
      </w:r>
      <w:proofErr w:type="gramEnd"/>
    </w:p>
    <w:p w14:paraId="0F5427FD" w14:textId="77777777" w:rsidR="00E12569" w:rsidRPr="00E12569" w:rsidRDefault="00E12569" w:rsidP="0048783E">
      <w:pPr>
        <w:pStyle w:val="ListParagraph"/>
        <w:numPr>
          <w:ilvl w:val="1"/>
          <w:numId w:val="12"/>
        </w:numPr>
      </w:pPr>
      <w:r w:rsidRPr="00E12569">
        <w:rPr>
          <w:lang w:val="en-US"/>
        </w:rPr>
        <w:t xml:space="preserve">5. Competent interpretation if </w:t>
      </w:r>
      <w:proofErr w:type="gramStart"/>
      <w:r w:rsidRPr="00E12569">
        <w:rPr>
          <w:lang w:val="en-US"/>
        </w:rPr>
        <w:t>necessary;</w:t>
      </w:r>
      <w:proofErr w:type="gramEnd"/>
    </w:p>
    <w:p w14:paraId="2A8EE037" w14:textId="77777777" w:rsidR="00E12569" w:rsidRPr="00E12569" w:rsidRDefault="00E12569" w:rsidP="0048783E">
      <w:pPr>
        <w:pStyle w:val="ListParagraph"/>
        <w:numPr>
          <w:ilvl w:val="1"/>
          <w:numId w:val="12"/>
        </w:numPr>
      </w:pPr>
      <w:r w:rsidRPr="00E12569">
        <w:rPr>
          <w:lang w:val="en-US"/>
        </w:rPr>
        <w:t xml:space="preserve">6. Person who hears the case should be the one </w:t>
      </w:r>
      <w:proofErr w:type="gramStart"/>
      <w:r w:rsidRPr="00E12569">
        <w:rPr>
          <w:lang w:val="en-US"/>
        </w:rPr>
        <w:t>deciding;</w:t>
      </w:r>
      <w:proofErr w:type="gramEnd"/>
    </w:p>
    <w:p w14:paraId="463C6683" w14:textId="77777777" w:rsidR="00E12569" w:rsidRPr="00E12569" w:rsidRDefault="00E12569" w:rsidP="0048783E">
      <w:pPr>
        <w:pStyle w:val="ListParagraph"/>
        <w:numPr>
          <w:ilvl w:val="1"/>
          <w:numId w:val="12"/>
        </w:numPr>
      </w:pPr>
      <w:r w:rsidRPr="00E12569">
        <w:rPr>
          <w:lang w:val="en-US"/>
        </w:rPr>
        <w:t xml:space="preserve">7. No prejudicing </w:t>
      </w:r>
      <w:proofErr w:type="gramStart"/>
      <w:r w:rsidRPr="00E12569">
        <w:rPr>
          <w:lang w:val="en-US"/>
        </w:rPr>
        <w:t>delays;</w:t>
      </w:r>
      <w:proofErr w:type="gramEnd"/>
    </w:p>
    <w:p w14:paraId="163582D7" w14:textId="77777777" w:rsidR="00E12569" w:rsidRPr="00E12569" w:rsidRDefault="00E12569" w:rsidP="0048783E">
      <w:pPr>
        <w:pStyle w:val="ListParagraph"/>
        <w:numPr>
          <w:ilvl w:val="1"/>
          <w:numId w:val="12"/>
        </w:numPr>
      </w:pPr>
      <w:r w:rsidRPr="00E12569">
        <w:rPr>
          <w:lang w:val="en-US"/>
        </w:rPr>
        <w:t xml:space="preserve">8. Legitimate expectations of fair </w:t>
      </w:r>
      <w:proofErr w:type="gramStart"/>
      <w:r w:rsidRPr="00E12569">
        <w:rPr>
          <w:lang w:val="en-US"/>
        </w:rPr>
        <w:t>procedure;</w:t>
      </w:r>
      <w:proofErr w:type="gramEnd"/>
    </w:p>
    <w:p w14:paraId="1DE91E04" w14:textId="77777777" w:rsidR="00E12569" w:rsidRPr="00E12569" w:rsidRDefault="00E12569" w:rsidP="0048783E">
      <w:pPr>
        <w:pStyle w:val="ListParagraph"/>
        <w:numPr>
          <w:ilvl w:val="1"/>
          <w:numId w:val="12"/>
        </w:numPr>
      </w:pPr>
      <w:r w:rsidRPr="00E12569">
        <w:rPr>
          <w:lang w:val="en-US"/>
        </w:rPr>
        <w:t>9. No reasonable apprehension of bias. (</w:t>
      </w:r>
      <w:proofErr w:type="gramStart"/>
      <w:r w:rsidRPr="00E12569">
        <w:rPr>
          <w:lang w:val="en-US"/>
        </w:rPr>
        <w:t>from</w:t>
      </w:r>
      <w:proofErr w:type="gramEnd"/>
      <w:r w:rsidRPr="00E12569">
        <w:rPr>
          <w:lang w:val="en-US"/>
        </w:rPr>
        <w:t xml:space="preserve"> IRL-CMC, p. 153)</w:t>
      </w:r>
    </w:p>
    <w:p w14:paraId="32F00102" w14:textId="4DE38A30" w:rsidR="00A43466" w:rsidRPr="00A43466" w:rsidRDefault="00A43466" w:rsidP="00E0026E"/>
    <w:p w14:paraId="5090A07D" w14:textId="37A2B037" w:rsidR="00B934DB" w:rsidRDefault="00E0026E" w:rsidP="00B934DB">
      <w:pPr>
        <w:pStyle w:val="Heading1"/>
      </w:pPr>
      <w:bookmarkStart w:id="1" w:name="_Hlk57569391"/>
      <w:r>
        <w:t>Vavilov and Questions of Bias</w:t>
      </w:r>
    </w:p>
    <w:bookmarkEnd w:id="1"/>
    <w:p w14:paraId="536995ED" w14:textId="7E6943B6" w:rsidR="00A2655C" w:rsidRPr="00A2655C" w:rsidRDefault="00A2655C" w:rsidP="00A2655C">
      <w:pPr>
        <w:pStyle w:val="ListParagraph"/>
        <w:numPr>
          <w:ilvl w:val="2"/>
          <w:numId w:val="13"/>
        </w:numPr>
        <w:ind w:left="360"/>
      </w:pPr>
      <w:r w:rsidRPr="00A2655C">
        <w:t xml:space="preserve">Facts and Issues in </w:t>
      </w:r>
      <w:r w:rsidRPr="00A2655C">
        <w:rPr>
          <w:b/>
          <w:bCs/>
        </w:rPr>
        <w:t>Vavilov v. Canada</w:t>
      </w:r>
    </w:p>
    <w:p w14:paraId="094064D8" w14:textId="77777777" w:rsidR="00A2655C" w:rsidRDefault="00A2655C" w:rsidP="00A2655C">
      <w:pPr>
        <w:pStyle w:val="ListParagraph"/>
        <w:numPr>
          <w:ilvl w:val="0"/>
          <w:numId w:val="13"/>
        </w:numPr>
      </w:pPr>
      <w:r w:rsidRPr="00A2655C">
        <w:t xml:space="preserve">Vavilov involved the review of the decision of the Registrar of citizenship to cancel Vavilov’s Canadian citizenship. </w:t>
      </w:r>
    </w:p>
    <w:p w14:paraId="16C8EBF3" w14:textId="77777777" w:rsidR="00A2655C" w:rsidRDefault="00A2655C" w:rsidP="00A2655C">
      <w:pPr>
        <w:pStyle w:val="ListParagraph"/>
        <w:numPr>
          <w:ilvl w:val="0"/>
          <w:numId w:val="13"/>
        </w:numPr>
      </w:pPr>
      <w:r w:rsidRPr="00A2655C">
        <w:t xml:space="preserve">The Registrar held that he was not a Canadian citizen because, although he was born in Canada and would for this reason normally be entitled to citizenship under s 3(1)(a) of the Citizenship Act, his parents, who had operated in Canada as Russian spies, were at that time “other representative[s] or employee[s] of a foreign government” within the meaning of s 3(2)(a) of the Act. </w:t>
      </w:r>
    </w:p>
    <w:p w14:paraId="53BFD319" w14:textId="77777777" w:rsidR="00A2655C" w:rsidRDefault="00A2655C" w:rsidP="00A2655C">
      <w:pPr>
        <w:pStyle w:val="ListParagraph"/>
        <w:numPr>
          <w:ilvl w:val="1"/>
          <w:numId w:val="13"/>
        </w:numPr>
      </w:pPr>
      <w:r w:rsidRPr="00A2655C">
        <w:t>Vavilov sought judicial review of the Registrar’s interpretation of this provision.</w:t>
      </w:r>
    </w:p>
    <w:p w14:paraId="0E4175AB" w14:textId="01123549" w:rsidR="00A2655C" w:rsidRPr="00A2655C" w:rsidRDefault="00A2655C" w:rsidP="00A2655C">
      <w:pPr>
        <w:pStyle w:val="ListParagraph"/>
        <w:numPr>
          <w:ilvl w:val="0"/>
          <w:numId w:val="13"/>
        </w:numPr>
      </w:pPr>
      <w:r w:rsidRPr="00A2655C">
        <w:t>Applying the new framework for substantive review developed in its reasons, the Supreme Court concluded that the Registrar’s decision was unreasonable.</w:t>
      </w:r>
    </w:p>
    <w:p w14:paraId="79331739" w14:textId="0B3B2CEB" w:rsidR="00A2655C" w:rsidRPr="00A2655C" w:rsidRDefault="00A2655C" w:rsidP="00A2655C">
      <w:pPr>
        <w:pStyle w:val="ListParagraph"/>
        <w:numPr>
          <w:ilvl w:val="1"/>
          <w:numId w:val="13"/>
        </w:numPr>
      </w:pPr>
      <w:r w:rsidRPr="00A2655C">
        <w:t xml:space="preserve"> s. 3(2)(a) was not intended to apply to children of foreign government representatives or employees who have not been granted diplomatic privileges and immunities. Though Mr. Vavilov raised many of these considerations in his submissions in response to the procedural fairness letter … the Registrar failed to address those submissions in her reasons and did not, to justify her interpretation of s. 3(2)(a), do more than conduct a cursory review of the legislative </w:t>
      </w:r>
      <w:r w:rsidRPr="00A2655C">
        <w:lastRenderedPageBreak/>
        <w:t>history and conclude that her interpretation was not explicitly precluded by the text of s. 3(2)(a).</w:t>
      </w:r>
    </w:p>
    <w:p w14:paraId="2E941BD5" w14:textId="5128A90D" w:rsidR="00A2655C" w:rsidRPr="00A2655C" w:rsidRDefault="00A2655C" w:rsidP="00A2655C">
      <w:pPr>
        <w:pStyle w:val="ListParagraph"/>
        <w:numPr>
          <w:ilvl w:val="1"/>
          <w:numId w:val="13"/>
        </w:numPr>
      </w:pPr>
      <w:r w:rsidRPr="00A2655C">
        <w:t>the phrase “other representative or employee in Canada of a foreign government” is not so defined, and may apply to them</w:t>
      </w:r>
    </w:p>
    <w:p w14:paraId="02FC9319" w14:textId="77777777" w:rsidR="00A2655C" w:rsidRPr="00A2655C" w:rsidRDefault="00A2655C" w:rsidP="00A2655C">
      <w:pPr>
        <w:pStyle w:val="ListParagraph"/>
        <w:numPr>
          <w:ilvl w:val="1"/>
          <w:numId w:val="13"/>
        </w:numPr>
      </w:pPr>
      <w:r w:rsidRPr="00A2655C">
        <w:t xml:space="preserve">The wording of s. 3(2)(c) provides clear support for the conclusion that </w:t>
      </w:r>
      <w:proofErr w:type="gramStart"/>
      <w:r w:rsidRPr="00A2655C">
        <w:t>all of</w:t>
      </w:r>
      <w:proofErr w:type="gramEnd"/>
      <w:r w:rsidRPr="00A2655C">
        <w:t xml:space="preserve"> the persons contemplated by s. 3(2)(a)—including those who are “employee[s] in Canada of a foreign government”—must have been granted diplomatic privileges and immunities in some form (immunities= cannot enter residence, cannot check baggage).</w:t>
      </w:r>
    </w:p>
    <w:p w14:paraId="5F3A107C" w14:textId="3CBB780E" w:rsidR="00A2655C" w:rsidRPr="00A2655C" w:rsidRDefault="00A2655C" w:rsidP="00A2655C">
      <w:pPr>
        <w:pStyle w:val="ListParagraph"/>
        <w:numPr>
          <w:ilvl w:val="2"/>
          <w:numId w:val="13"/>
        </w:numPr>
      </w:pPr>
      <w:r w:rsidRPr="00A2655C">
        <w:t>Use of contextual interpretation in statutory interpretation</w:t>
      </w:r>
    </w:p>
    <w:p w14:paraId="3331B22E" w14:textId="6CB0E5DF" w:rsidR="00A2655C" w:rsidRPr="00A2655C" w:rsidRDefault="00A2655C" w:rsidP="00A2655C">
      <w:pPr>
        <w:pStyle w:val="ListParagraph"/>
        <w:numPr>
          <w:ilvl w:val="1"/>
          <w:numId w:val="13"/>
        </w:numPr>
      </w:pPr>
      <w:r w:rsidRPr="00A2655C">
        <w:t>Registrar did not consider Vavilov’s arguments that casted doubt on her conclusion: legislative history and Parliament’s intent + Canada commitment to international obligations</w:t>
      </w:r>
    </w:p>
    <w:p w14:paraId="2757923B" w14:textId="57053D08" w:rsidR="00A2655C" w:rsidRPr="00A2655C" w:rsidRDefault="00A2655C" w:rsidP="00A2655C">
      <w:pPr>
        <w:pStyle w:val="ListParagraph"/>
        <w:numPr>
          <w:ilvl w:val="1"/>
          <w:numId w:val="13"/>
        </w:numPr>
      </w:pPr>
      <w:r w:rsidRPr="00A2655C">
        <w:t xml:space="preserve">s. 3(2)(a) must be given a narrow interpretation because they deny or potentially take away rights—that of citizenship under s. 3(1) in this case—which otherwise benefit from a liberal and broad interpretation </w:t>
      </w:r>
      <w:proofErr w:type="gramStart"/>
      <w:r w:rsidRPr="00A2655C">
        <w:t>… .</w:t>
      </w:r>
      <w:proofErr w:type="gramEnd"/>
      <w:r w:rsidRPr="00A2655C">
        <w:t xml:space="preserve"> Yet there is no indication that the Registrar considered the potential harsh consequences of her interpretation for such a large class of individuals</w:t>
      </w:r>
    </w:p>
    <w:p w14:paraId="14A974F9" w14:textId="77777777" w:rsidR="00A2655C" w:rsidRPr="00A2655C" w:rsidRDefault="00A2655C" w:rsidP="00A2655C">
      <w:pPr>
        <w:pStyle w:val="ListParagraph"/>
        <w:numPr>
          <w:ilvl w:val="2"/>
          <w:numId w:val="13"/>
        </w:numPr>
        <w:ind w:left="360"/>
      </w:pPr>
      <w:r w:rsidRPr="00A2655C">
        <w:t>Application of the Citizenship Act</w:t>
      </w:r>
    </w:p>
    <w:p w14:paraId="43F9400F" w14:textId="77777777" w:rsidR="00A2655C" w:rsidRPr="00A2655C" w:rsidRDefault="00A2655C" w:rsidP="00A2655C">
      <w:pPr>
        <w:pStyle w:val="ListParagraph"/>
        <w:numPr>
          <w:ilvl w:val="0"/>
          <w:numId w:val="13"/>
        </w:numPr>
      </w:pPr>
      <w:r w:rsidRPr="00A2655C">
        <w:t>Sec. 3 (2)</w:t>
      </w:r>
      <w:proofErr w:type="gramStart"/>
      <w:r w:rsidRPr="00A2655C">
        <w:t>: ”Paragraph</w:t>
      </w:r>
      <w:proofErr w:type="gramEnd"/>
      <w:r w:rsidRPr="00A2655C">
        <w:t xml:space="preserve"> (1)(a) does not apply to a person if, at the time of his birth, neither of his parents was a citizen or lawfully admitted to Canada for permanent residence and either of his parents was</w:t>
      </w:r>
    </w:p>
    <w:p w14:paraId="4C1B63DA" w14:textId="77777777" w:rsidR="00A2655C" w:rsidRPr="00A2655C" w:rsidRDefault="00A2655C" w:rsidP="00A2655C">
      <w:pPr>
        <w:pStyle w:val="ListParagraph"/>
        <w:numPr>
          <w:ilvl w:val="1"/>
          <w:numId w:val="13"/>
        </w:numPr>
      </w:pPr>
      <w:r w:rsidRPr="00A2655C">
        <w:t xml:space="preserve">(a) a diplomatic or consular officer or other representative or employee in Canada of a foreign </w:t>
      </w:r>
      <w:proofErr w:type="gramStart"/>
      <w:r w:rsidRPr="00A2655C">
        <w:t>government;</w:t>
      </w:r>
      <w:proofErr w:type="gramEnd"/>
    </w:p>
    <w:p w14:paraId="15379C90" w14:textId="23F8091C" w:rsidR="00A2655C" w:rsidRPr="00A2655C" w:rsidRDefault="00A2655C" w:rsidP="00A2655C">
      <w:pPr>
        <w:pStyle w:val="ListParagraph"/>
        <w:numPr>
          <w:ilvl w:val="1"/>
          <w:numId w:val="13"/>
        </w:numPr>
      </w:pPr>
      <w:r w:rsidRPr="00A2655C">
        <w:t>(b) an employee in the service of a person referred to in paragraph (a)…”</w:t>
      </w:r>
    </w:p>
    <w:p w14:paraId="117DF6A4" w14:textId="77777777" w:rsidR="00A2655C" w:rsidRPr="00A2655C" w:rsidRDefault="00A2655C" w:rsidP="00A2655C">
      <w:pPr>
        <w:pStyle w:val="ListParagraph"/>
        <w:numPr>
          <w:ilvl w:val="2"/>
          <w:numId w:val="13"/>
        </w:numPr>
        <w:ind w:left="360"/>
      </w:pPr>
      <w:r w:rsidRPr="00A2655C">
        <w:t xml:space="preserve">Revision of the Standard of Review in </w:t>
      </w:r>
      <w:r w:rsidRPr="00A2655C">
        <w:rPr>
          <w:b/>
          <w:bCs/>
        </w:rPr>
        <w:t>Vavilov v. Canada 2019 SCC 65</w:t>
      </w:r>
    </w:p>
    <w:p w14:paraId="286B9924" w14:textId="77777777" w:rsidR="00A2655C" w:rsidRPr="00A2655C" w:rsidRDefault="00A2655C" w:rsidP="00A2655C">
      <w:pPr>
        <w:pStyle w:val="ListParagraph"/>
        <w:numPr>
          <w:ilvl w:val="0"/>
          <w:numId w:val="13"/>
        </w:numPr>
      </w:pPr>
      <w:r w:rsidRPr="00A2655C">
        <w:t>“For years, this Court’s jurisprudence has moved toward a recognition that the reasonableness standard should be the starting point for a court’s review of an administrative decision.” (</w:t>
      </w:r>
      <w:proofErr w:type="gramStart"/>
      <w:r w:rsidRPr="00A2655C">
        <w:t>para</w:t>
      </w:r>
      <w:proofErr w:type="gramEnd"/>
      <w:r w:rsidRPr="00A2655C">
        <w:t>. 25)</w:t>
      </w:r>
    </w:p>
    <w:p w14:paraId="42DED052" w14:textId="77777777" w:rsidR="00A2655C" w:rsidRPr="00A2655C" w:rsidRDefault="00A2655C" w:rsidP="00A2655C">
      <w:pPr>
        <w:pStyle w:val="ListParagraph"/>
        <w:numPr>
          <w:ilvl w:val="0"/>
          <w:numId w:val="13"/>
        </w:numPr>
      </w:pPr>
      <w:r w:rsidRPr="00A2655C">
        <w:t>“…respect for the rule of law requires courts to apply the standard of correctness for certain types of legal questions: constitutional questions, general questions of law of central importance to the legal system as a whole and questions regarding the jurisdictional boundaries between two or more administrative bodies.” (</w:t>
      </w:r>
      <w:proofErr w:type="gramStart"/>
      <w:r w:rsidRPr="00A2655C">
        <w:t>para</w:t>
      </w:r>
      <w:proofErr w:type="gramEnd"/>
      <w:r w:rsidRPr="00A2655C">
        <w:t xml:space="preserve">. 53)  </w:t>
      </w:r>
    </w:p>
    <w:p w14:paraId="78EAB63F" w14:textId="77777777" w:rsidR="00A2655C" w:rsidRPr="00A2655C" w:rsidRDefault="00A2655C" w:rsidP="00A2655C">
      <w:pPr>
        <w:pStyle w:val="ListParagraph"/>
        <w:numPr>
          <w:ilvl w:val="2"/>
          <w:numId w:val="13"/>
        </w:numPr>
        <w:ind w:left="360"/>
      </w:pPr>
      <w:r w:rsidRPr="00A2655C">
        <w:t xml:space="preserve">What </w:t>
      </w:r>
      <w:proofErr w:type="gramStart"/>
      <w:r w:rsidRPr="00A2655C">
        <w:t>Makes a Decision</w:t>
      </w:r>
      <w:proofErr w:type="gramEnd"/>
      <w:r w:rsidRPr="00A2655C">
        <w:t xml:space="preserve"> Reasonable?</w:t>
      </w:r>
    </w:p>
    <w:p w14:paraId="5F5E94A2" w14:textId="77777777" w:rsidR="00A2655C" w:rsidRPr="00A2655C" w:rsidRDefault="00A2655C" w:rsidP="00A2655C">
      <w:pPr>
        <w:pStyle w:val="ListParagraph"/>
        <w:numPr>
          <w:ilvl w:val="0"/>
          <w:numId w:val="13"/>
        </w:numPr>
      </w:pPr>
      <w:r w:rsidRPr="00A2655C">
        <w:t>Not only the outcome, but the process of the decision-making also counts (para. 83)</w:t>
      </w:r>
    </w:p>
    <w:p w14:paraId="4A78ED88" w14:textId="77777777" w:rsidR="00A2655C" w:rsidRPr="00A2655C" w:rsidRDefault="00A2655C" w:rsidP="00A2655C">
      <w:pPr>
        <w:pStyle w:val="ListParagraph"/>
        <w:numPr>
          <w:ilvl w:val="0"/>
          <w:numId w:val="13"/>
        </w:numPr>
      </w:pPr>
      <w:r w:rsidRPr="00A2655C">
        <w:t xml:space="preserve">The reasoning employed by the administrative authority must understandable, </w:t>
      </w:r>
      <w:proofErr w:type="gramStart"/>
      <w:r w:rsidRPr="00A2655C">
        <w:t>rational</w:t>
      </w:r>
      <w:proofErr w:type="gramEnd"/>
      <w:r w:rsidRPr="00A2655C">
        <w:t xml:space="preserve"> and logical. “…the exercise of public power must be justified, intelligible and transparent, not in the abstract, but to the individuals subject to it.” (</w:t>
      </w:r>
      <w:proofErr w:type="gramStart"/>
      <w:r w:rsidRPr="00A2655C">
        <w:t>paras</w:t>
      </w:r>
      <w:proofErr w:type="gramEnd"/>
      <w:r w:rsidRPr="00A2655C">
        <w:t>. 85, 95, 103)</w:t>
      </w:r>
    </w:p>
    <w:p w14:paraId="065F96E5" w14:textId="77777777" w:rsidR="00E03882" w:rsidRDefault="00E03882" w:rsidP="00A2655C">
      <w:pPr>
        <w:pStyle w:val="ListParagraph"/>
        <w:numPr>
          <w:ilvl w:val="2"/>
          <w:numId w:val="13"/>
        </w:numPr>
        <w:ind w:left="360"/>
      </w:pPr>
      <w:r w:rsidRPr="00E03882">
        <w:t xml:space="preserve">Bias in a more modern sense (where it’s harder to detect) </w:t>
      </w:r>
    </w:p>
    <w:p w14:paraId="5BD13BAB" w14:textId="59AE14C4" w:rsidR="00A2655C" w:rsidRPr="00A2655C" w:rsidRDefault="00A2655C" w:rsidP="00E03882">
      <w:pPr>
        <w:pStyle w:val="ListParagraph"/>
        <w:numPr>
          <w:ilvl w:val="0"/>
          <w:numId w:val="13"/>
        </w:numPr>
      </w:pPr>
      <w:r w:rsidRPr="00A2655C">
        <w:t>Grant Rates at the IRB by Individual Members</w:t>
      </w:r>
    </w:p>
    <w:p w14:paraId="04EAFF25" w14:textId="77777777" w:rsidR="00A2655C" w:rsidRPr="00A2655C" w:rsidRDefault="00A2655C" w:rsidP="00E03882">
      <w:pPr>
        <w:pStyle w:val="ListParagraph"/>
        <w:numPr>
          <w:ilvl w:val="1"/>
          <w:numId w:val="13"/>
        </w:numPr>
      </w:pPr>
      <w:r w:rsidRPr="00A2655C">
        <w:t>False positives and false negatives are both very serious problems!</w:t>
      </w:r>
    </w:p>
    <w:p w14:paraId="464AD0C2" w14:textId="77777777" w:rsidR="00A2655C" w:rsidRPr="00A2655C" w:rsidRDefault="00A2655C" w:rsidP="00E03882">
      <w:pPr>
        <w:pStyle w:val="ListParagraph"/>
        <w:numPr>
          <w:ilvl w:val="1"/>
          <w:numId w:val="13"/>
        </w:numPr>
      </w:pPr>
      <w:r w:rsidRPr="00A2655C">
        <w:t xml:space="preserve">Is there any explanation? </w:t>
      </w:r>
      <w:proofErr w:type="gramStart"/>
      <w:r w:rsidRPr="00A2655C">
        <w:t>E.g.</w:t>
      </w:r>
      <w:proofErr w:type="gramEnd"/>
      <w:r w:rsidRPr="00A2655C">
        <w:t xml:space="preserve"> regional specialization, expedited claims, claim type specialization? Statistically, no.</w:t>
      </w:r>
    </w:p>
    <w:p w14:paraId="3F3783A9" w14:textId="77777777" w:rsidR="00A2655C" w:rsidRPr="00A2655C" w:rsidRDefault="00A2655C" w:rsidP="00A2655C">
      <w:pPr>
        <w:pStyle w:val="ListParagraph"/>
        <w:numPr>
          <w:ilvl w:val="2"/>
          <w:numId w:val="13"/>
        </w:numPr>
        <w:ind w:left="360"/>
      </w:pPr>
      <w:r w:rsidRPr="00A2655C">
        <w:t xml:space="preserve">Sean </w:t>
      </w:r>
      <w:proofErr w:type="spellStart"/>
      <w:r w:rsidRPr="00A2655C">
        <w:t>Rehaag</w:t>
      </w:r>
      <w:proofErr w:type="spellEnd"/>
      <w:r w:rsidRPr="00A2655C">
        <w:t>, “'I Simply Do Not Believe': A Case Study of Credibility Determinations in Canadian Refugee Adjudication” (2017) 38 Windsor Review of Legal and Social Issues 38-70</w:t>
      </w:r>
    </w:p>
    <w:p w14:paraId="4FC2B46C" w14:textId="77777777" w:rsidR="00A2655C" w:rsidRPr="00A2655C" w:rsidRDefault="00A2655C" w:rsidP="00E03882">
      <w:pPr>
        <w:pStyle w:val="ListParagraph"/>
        <w:numPr>
          <w:ilvl w:val="0"/>
          <w:numId w:val="13"/>
        </w:numPr>
      </w:pPr>
      <w:r w:rsidRPr="00A2655C">
        <w:t>Case study of David McBean, IRB Board Member, who found zero (!) applicants credible between 2008-2010 (compared to 48-56% Canadian average)</w:t>
      </w:r>
    </w:p>
    <w:p w14:paraId="57DD2070" w14:textId="77777777" w:rsidR="00E03882" w:rsidRDefault="00A2655C" w:rsidP="00E03882">
      <w:pPr>
        <w:pStyle w:val="ListParagraph"/>
        <w:numPr>
          <w:ilvl w:val="1"/>
          <w:numId w:val="13"/>
        </w:numPr>
      </w:pPr>
      <w:r w:rsidRPr="00A2655C">
        <w:t>Discrepancy not explained by country of origin or other factors.</w:t>
      </w:r>
    </w:p>
    <w:p w14:paraId="715BA50D" w14:textId="495EE0A6" w:rsidR="00A2655C" w:rsidRPr="00A2655C" w:rsidRDefault="00A2655C" w:rsidP="00E03882">
      <w:pPr>
        <w:pStyle w:val="ListParagraph"/>
        <w:numPr>
          <w:ilvl w:val="0"/>
          <w:numId w:val="13"/>
        </w:numPr>
      </w:pPr>
      <w:r w:rsidRPr="00A2655C">
        <w:t xml:space="preserve">Sean </w:t>
      </w:r>
      <w:proofErr w:type="spellStart"/>
      <w:r w:rsidRPr="00A2655C">
        <w:t>Rehaag</w:t>
      </w:r>
      <w:proofErr w:type="spellEnd"/>
      <w:r w:rsidRPr="00A2655C">
        <w:t>, “Judicial Review of Refugee Determinations: The Luck of the Draw?” (2012) 38:1 Queen’s Law Journal 1-58.</w:t>
      </w:r>
    </w:p>
    <w:p w14:paraId="63D7D623" w14:textId="77777777" w:rsidR="00A2655C" w:rsidRPr="00A2655C" w:rsidRDefault="00A2655C" w:rsidP="00E03882">
      <w:pPr>
        <w:pStyle w:val="ListParagraph"/>
        <w:numPr>
          <w:ilvl w:val="1"/>
          <w:numId w:val="13"/>
        </w:numPr>
      </w:pPr>
      <w:r w:rsidRPr="00A2655C">
        <w:t xml:space="preserve">“Over 36 per cent of judges deviated by more than 50 per cent from the average rate of granting leave, with twenty judges granting leave more than ten times as often as the judge </w:t>
      </w:r>
      <w:r w:rsidRPr="00A2655C">
        <w:lastRenderedPageBreak/>
        <w:t>with the lowest leave grant rate. ... Ultimately, the author concludes that the outcome of a leave application hinges largely on which judge is assigned to decide the application.”</w:t>
      </w:r>
    </w:p>
    <w:p w14:paraId="6A3EE4A3" w14:textId="07569292" w:rsidR="00A2655C" w:rsidRDefault="00A2655C" w:rsidP="00E03882">
      <w:pPr>
        <w:pStyle w:val="ListParagraph"/>
        <w:numPr>
          <w:ilvl w:val="1"/>
          <w:numId w:val="13"/>
        </w:numPr>
      </w:pPr>
      <w:r w:rsidRPr="00A2655C">
        <w:t>“…given the low leave grant rate (14.44%), the success rate at the merits stage in cases where leave is granted (43.98%) is surprisingly high. Recall that the test for leave is supposed to be very permissive…”</w:t>
      </w:r>
    </w:p>
    <w:p w14:paraId="1F41A7BC" w14:textId="7C753F7A" w:rsidR="00E03882" w:rsidRPr="00A2655C" w:rsidRDefault="00E03882" w:rsidP="00E03882">
      <w:pPr>
        <w:pStyle w:val="ListParagraph"/>
        <w:numPr>
          <w:ilvl w:val="1"/>
          <w:numId w:val="13"/>
        </w:numPr>
      </w:pPr>
      <w:r w:rsidRPr="00E03882">
        <w:t>No statistical reason, but right to counsel might make a difference</w:t>
      </w:r>
    </w:p>
    <w:p w14:paraId="09D63EF3" w14:textId="77777777" w:rsidR="00A2655C" w:rsidRPr="00A2655C" w:rsidRDefault="00A2655C" w:rsidP="00A2655C">
      <w:pPr>
        <w:pStyle w:val="ListParagraph"/>
        <w:numPr>
          <w:ilvl w:val="2"/>
          <w:numId w:val="13"/>
        </w:numPr>
        <w:ind w:left="360"/>
        <w:rPr>
          <w:b/>
          <w:bCs/>
        </w:rPr>
      </w:pPr>
      <w:proofErr w:type="spellStart"/>
      <w:r w:rsidRPr="00A2655C">
        <w:rPr>
          <w:b/>
          <w:bCs/>
        </w:rPr>
        <w:t>Turoczi</w:t>
      </w:r>
      <w:proofErr w:type="spellEnd"/>
      <w:r w:rsidRPr="00A2655C">
        <w:rPr>
          <w:b/>
          <w:bCs/>
        </w:rPr>
        <w:t xml:space="preserve"> v. Canada (Citizenship and Immigration) 2012 FC 1423</w:t>
      </w:r>
    </w:p>
    <w:p w14:paraId="7B399BCF" w14:textId="77777777" w:rsidR="00A2655C" w:rsidRPr="00A2655C" w:rsidRDefault="00A2655C" w:rsidP="00E03882">
      <w:pPr>
        <w:pStyle w:val="ListParagraph"/>
        <w:numPr>
          <w:ilvl w:val="0"/>
          <w:numId w:val="13"/>
        </w:numPr>
      </w:pPr>
      <w:r w:rsidRPr="00A2655C">
        <w:t>Hungarian applicants whose applications were denied by David McBean (who denied every single application between 2008 and 2010). Is this (</w:t>
      </w:r>
      <w:proofErr w:type="gramStart"/>
      <w:r w:rsidRPr="00A2655C">
        <w:t>i.e.</w:t>
      </w:r>
      <w:proofErr w:type="gramEnd"/>
      <w:r w:rsidRPr="00A2655C">
        <w:t xml:space="preserve"> Sean </w:t>
      </w:r>
      <w:proofErr w:type="spellStart"/>
      <w:r w:rsidRPr="00A2655C">
        <w:t>Rehaag’s</w:t>
      </w:r>
      <w:proofErr w:type="spellEnd"/>
      <w:r w:rsidRPr="00A2655C">
        <w:t xml:space="preserve"> report) enough to prove bias, or at least reasonable apprehension of bias?</w:t>
      </w:r>
    </w:p>
    <w:p w14:paraId="4663462F" w14:textId="192EEB55" w:rsidR="00A2655C" w:rsidRDefault="00A2655C" w:rsidP="00E03882">
      <w:pPr>
        <w:pStyle w:val="ListParagraph"/>
        <w:numPr>
          <w:ilvl w:val="1"/>
          <w:numId w:val="13"/>
        </w:numPr>
      </w:pPr>
      <w:r w:rsidRPr="00A2655C">
        <w:t>Not according to the Federal Court – much more detailed statistic information would be needed about case assignment and wrong decisions in individual cases.</w:t>
      </w:r>
    </w:p>
    <w:p w14:paraId="1E990A8D" w14:textId="77777777" w:rsidR="00E03882" w:rsidRPr="00E03882" w:rsidRDefault="00E03882" w:rsidP="00E03882">
      <w:pPr>
        <w:pStyle w:val="ListParagraph"/>
        <w:numPr>
          <w:ilvl w:val="1"/>
          <w:numId w:val="13"/>
        </w:numPr>
      </w:pPr>
      <w:r w:rsidRPr="00E03882">
        <w:t xml:space="preserve">Statistics is not enough to prove bias- much more detail is required </w:t>
      </w:r>
    </w:p>
    <w:p w14:paraId="3806EA2E" w14:textId="703682D6" w:rsidR="00E03882" w:rsidRDefault="00E03882" w:rsidP="00E03882">
      <w:pPr>
        <w:pStyle w:val="ListParagraph"/>
        <w:numPr>
          <w:ilvl w:val="1"/>
          <w:numId w:val="13"/>
        </w:numPr>
      </w:pPr>
      <w:r w:rsidRPr="00E03882">
        <w:t>It wasn’t proved that McBean was wrong in any of the cases (was not overruled)</w:t>
      </w:r>
    </w:p>
    <w:p w14:paraId="21CD80AC" w14:textId="2577F3A0" w:rsidR="00474DDF" w:rsidRDefault="00474DDF" w:rsidP="00E03882">
      <w:pPr>
        <w:pStyle w:val="ListParagraph"/>
        <w:ind w:left="2160"/>
      </w:pPr>
    </w:p>
    <w:p w14:paraId="63CDF862" w14:textId="68C47D81" w:rsidR="00474DDF" w:rsidRPr="00474DDF" w:rsidRDefault="0081062C" w:rsidP="00474DDF">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Pr>
          <w:rFonts w:eastAsiaTheme="majorEastAsia" w:cstheme="majorBidi"/>
          <w:b/>
          <w:color w:val="000000" w:themeColor="text1"/>
          <w:sz w:val="28"/>
          <w:szCs w:val="32"/>
        </w:rPr>
        <w:t>Constitutional Foundations of Immigration Law</w:t>
      </w:r>
      <w:r w:rsidR="0023070D">
        <w:rPr>
          <w:rFonts w:eastAsiaTheme="majorEastAsia" w:cstheme="majorBidi"/>
          <w:b/>
          <w:color w:val="000000" w:themeColor="text1"/>
          <w:sz w:val="28"/>
          <w:szCs w:val="32"/>
        </w:rPr>
        <w:t xml:space="preserve"> </w:t>
      </w:r>
    </w:p>
    <w:p w14:paraId="2875702D" w14:textId="77777777" w:rsidR="0081062C" w:rsidRPr="0081062C" w:rsidRDefault="0081062C" w:rsidP="0081062C">
      <w:pPr>
        <w:pStyle w:val="ListParagraph"/>
        <w:numPr>
          <w:ilvl w:val="0"/>
          <w:numId w:val="3"/>
        </w:numPr>
      </w:pPr>
      <w:r w:rsidRPr="0081062C">
        <w:t>The Relevance of the Charter for Immigration Law</w:t>
      </w:r>
    </w:p>
    <w:p w14:paraId="3C5D49D6" w14:textId="77777777" w:rsidR="0081062C" w:rsidRPr="0081062C" w:rsidRDefault="0081062C" w:rsidP="0081062C">
      <w:pPr>
        <w:pStyle w:val="ListParagraph"/>
        <w:numPr>
          <w:ilvl w:val="1"/>
          <w:numId w:val="3"/>
        </w:numPr>
      </w:pPr>
      <w:r w:rsidRPr="0081062C">
        <w:t>Canadian officials must of course comply with the requirements of the Charter, certainly within Canada and in some cases outside.</w:t>
      </w:r>
    </w:p>
    <w:p w14:paraId="61E66843" w14:textId="3B93A9F3" w:rsidR="0081062C" w:rsidRDefault="0081062C" w:rsidP="0081062C">
      <w:pPr>
        <w:pStyle w:val="ListParagraph"/>
        <w:numPr>
          <w:ilvl w:val="1"/>
          <w:numId w:val="3"/>
        </w:numPr>
      </w:pPr>
      <w:proofErr w:type="gramStart"/>
      <w:r w:rsidRPr="0081062C">
        <w:t>Yet,</w:t>
      </w:r>
      <w:proofErr w:type="gramEnd"/>
      <w:r w:rsidRPr="0081062C">
        <w:t xml:space="preserve"> very few immigration judgments involve Charter rights: between 1982 and 2012, the Supreme Court issued 2755 decisions </w:t>
      </w:r>
      <w:r>
        <w:t>-&gt;</w:t>
      </w:r>
      <w:r w:rsidRPr="0081062C">
        <w:t xml:space="preserve"> 490 of these involved the Charter </w:t>
      </w:r>
      <w:r>
        <w:t>-&gt;</w:t>
      </w:r>
      <w:r w:rsidRPr="0081062C">
        <w:t xml:space="preserve"> only 24 had any relationship to immigration!</w:t>
      </w:r>
    </w:p>
    <w:p w14:paraId="2AEB9A48" w14:textId="31F96F82" w:rsidR="0081062C" w:rsidRPr="0081062C" w:rsidRDefault="0081062C" w:rsidP="0081062C">
      <w:pPr>
        <w:pStyle w:val="ListParagraph"/>
        <w:numPr>
          <w:ilvl w:val="1"/>
          <w:numId w:val="3"/>
        </w:numPr>
      </w:pPr>
      <w:r w:rsidRPr="0081062C">
        <w:t>Charter is not that relevant for immigration law</w:t>
      </w:r>
    </w:p>
    <w:p w14:paraId="5F3AC428" w14:textId="77777777" w:rsidR="0081062C" w:rsidRPr="0081062C" w:rsidRDefault="0081062C" w:rsidP="0081062C">
      <w:pPr>
        <w:pStyle w:val="ListParagraph"/>
        <w:numPr>
          <w:ilvl w:val="0"/>
          <w:numId w:val="3"/>
        </w:numPr>
      </w:pPr>
      <w:r w:rsidRPr="0081062C">
        <w:t xml:space="preserve">Charter Rights Engaged by Immigration: Mobility Rights, Liberty, Security  </w:t>
      </w:r>
    </w:p>
    <w:p w14:paraId="205A1001" w14:textId="494F9DAD" w:rsidR="0081062C" w:rsidRPr="0081062C" w:rsidRDefault="0081062C" w:rsidP="0081062C">
      <w:pPr>
        <w:pStyle w:val="ListParagraph"/>
        <w:numPr>
          <w:ilvl w:val="1"/>
          <w:numId w:val="3"/>
        </w:numPr>
      </w:pPr>
      <w:r w:rsidRPr="0081062C">
        <w:t>Charter Sec. 6 (1): “Every citizen of Canada has the right to enter, remain in and leave Canada.”</w:t>
      </w:r>
    </w:p>
    <w:p w14:paraId="3A24C976" w14:textId="77777777" w:rsidR="0081062C" w:rsidRPr="0081062C" w:rsidRDefault="0081062C" w:rsidP="0081062C">
      <w:pPr>
        <w:pStyle w:val="ListParagraph"/>
        <w:numPr>
          <w:ilvl w:val="1"/>
          <w:numId w:val="3"/>
        </w:numPr>
      </w:pPr>
      <w:r w:rsidRPr="0081062C">
        <w:t>Charter Sec. 7: “Everyone has the right to life, liberty and security of the person and the right not to be deprived thereof except in accordance with the principles of fundamental justice.”</w:t>
      </w:r>
    </w:p>
    <w:p w14:paraId="30517834" w14:textId="77777777" w:rsidR="0081062C" w:rsidRPr="0081062C" w:rsidRDefault="0081062C" w:rsidP="0081062C">
      <w:pPr>
        <w:pStyle w:val="ListParagraph"/>
        <w:numPr>
          <w:ilvl w:val="0"/>
          <w:numId w:val="3"/>
        </w:numPr>
      </w:pPr>
      <w:r w:rsidRPr="0081062C">
        <w:t>Further Relevant Charter Rights: Freedom from Torture, Equality</w:t>
      </w:r>
    </w:p>
    <w:p w14:paraId="1D95BA5F" w14:textId="2C715956" w:rsidR="0081062C" w:rsidRDefault="0081062C" w:rsidP="0081062C">
      <w:pPr>
        <w:pStyle w:val="ListParagraph"/>
        <w:numPr>
          <w:ilvl w:val="1"/>
          <w:numId w:val="3"/>
        </w:numPr>
      </w:pPr>
      <w:r w:rsidRPr="0081062C">
        <w:t xml:space="preserve">Charter Sec. 12: “Everyone has the right not to be subjected to any cruel and unusual treatment or punishment.” </w:t>
      </w:r>
      <w:r>
        <w:t>-&gt;</w:t>
      </w:r>
      <w:r w:rsidRPr="0081062C">
        <w:t xml:space="preserve"> would that happen in the place where a person is going to be deported?</w:t>
      </w:r>
    </w:p>
    <w:p w14:paraId="137CFDB4" w14:textId="4D50C982" w:rsidR="0081062C" w:rsidRPr="0081062C" w:rsidRDefault="0081062C" w:rsidP="0081062C">
      <w:pPr>
        <w:pStyle w:val="ListParagraph"/>
        <w:numPr>
          <w:ilvl w:val="2"/>
          <w:numId w:val="3"/>
        </w:numPr>
      </w:pPr>
      <w:r w:rsidRPr="0081062C">
        <w:t>s. 12 support refugee rights- if sent back to home country, then they could suffer</w:t>
      </w:r>
    </w:p>
    <w:p w14:paraId="7DBB5F90" w14:textId="07B04AA7" w:rsidR="0081062C" w:rsidRPr="0081062C" w:rsidRDefault="0081062C" w:rsidP="0081062C">
      <w:pPr>
        <w:pStyle w:val="ListParagraph"/>
        <w:numPr>
          <w:ilvl w:val="1"/>
          <w:numId w:val="3"/>
        </w:numPr>
      </w:pPr>
      <w:r w:rsidRPr="0081062C">
        <w:t>Charter Sec. 15 (1): “Every individual is equal before and under the law and has the right to the equal protection and equal benefit of the law without discrimination and, in particular, without discrimination based on race, national or ethnic origin, colour, religion, sex, age or mental or physical disability.”</w:t>
      </w:r>
    </w:p>
    <w:p w14:paraId="184E0F6D" w14:textId="77777777" w:rsidR="0081062C" w:rsidRPr="0081062C" w:rsidRDefault="0081062C" w:rsidP="0081062C">
      <w:pPr>
        <w:pStyle w:val="ListParagraph"/>
        <w:numPr>
          <w:ilvl w:val="0"/>
          <w:numId w:val="3"/>
        </w:numPr>
        <w:rPr>
          <w:b/>
          <w:bCs/>
        </w:rPr>
      </w:pPr>
      <w:r w:rsidRPr="0081062C">
        <w:rPr>
          <w:b/>
          <w:bCs/>
        </w:rPr>
        <w:t>Singh v Canada [1985] 1 SCR 177</w:t>
      </w:r>
    </w:p>
    <w:p w14:paraId="05B282AC" w14:textId="77777777" w:rsidR="0081062C" w:rsidRPr="0081062C" w:rsidRDefault="0081062C" w:rsidP="0081062C">
      <w:pPr>
        <w:pStyle w:val="ListParagraph"/>
        <w:numPr>
          <w:ilvl w:val="1"/>
          <w:numId w:val="3"/>
        </w:numPr>
      </w:pPr>
      <w:r w:rsidRPr="0081062C">
        <w:t>Landmark case for refugee protection – comparable to Baker. Case of 7 refugee claimants (six of them named Singh), protesting that the refugee redetermination procedure was unfair to them.</w:t>
      </w:r>
    </w:p>
    <w:p w14:paraId="2C4BAB32" w14:textId="77777777" w:rsidR="0081062C" w:rsidRPr="0081062C" w:rsidRDefault="0081062C" w:rsidP="0081062C">
      <w:pPr>
        <w:pStyle w:val="ListParagraph"/>
        <w:numPr>
          <w:ilvl w:val="1"/>
          <w:numId w:val="3"/>
        </w:numPr>
      </w:pPr>
      <w:r w:rsidRPr="0081062C">
        <w:t>Singh and other refugees had one shot to present their claim, no right of appeal under the 1976 Immigration Act, unless the Minister allows an appeal.</w:t>
      </w:r>
    </w:p>
    <w:p w14:paraId="6DF3652B" w14:textId="112CAC42" w:rsidR="0081062C" w:rsidRDefault="0081062C" w:rsidP="0081062C">
      <w:pPr>
        <w:pStyle w:val="ListParagraph"/>
        <w:numPr>
          <w:ilvl w:val="1"/>
          <w:numId w:val="3"/>
        </w:numPr>
      </w:pPr>
      <w:r w:rsidRPr="0081062C">
        <w:t>From the outset, no claim by Singh to assert a right to remain in Canada (that would be contrary to Article 6), but there is a claim that the lack of an appeal and dependence on the Minister violates standards of fairness as well as Section 7.</w:t>
      </w:r>
    </w:p>
    <w:p w14:paraId="2D7D11D1" w14:textId="660B0CBB" w:rsidR="0081062C" w:rsidRPr="0081062C" w:rsidRDefault="0081062C" w:rsidP="00EA6C96">
      <w:pPr>
        <w:pStyle w:val="ListParagraph"/>
        <w:numPr>
          <w:ilvl w:val="1"/>
          <w:numId w:val="3"/>
        </w:numPr>
      </w:pPr>
      <w:r w:rsidRPr="0081062C">
        <w:t>1976 Immigration Act did not have a right to an appeal- lack of access to courts violates s 7</w:t>
      </w:r>
    </w:p>
    <w:p w14:paraId="322147AF" w14:textId="77777777" w:rsidR="0081062C" w:rsidRPr="0081062C" w:rsidRDefault="0081062C" w:rsidP="0081062C">
      <w:pPr>
        <w:pStyle w:val="ListParagraph"/>
        <w:numPr>
          <w:ilvl w:val="0"/>
          <w:numId w:val="3"/>
        </w:numPr>
      </w:pPr>
      <w:r w:rsidRPr="0081062C">
        <w:t>Administrative Law Principles vs. Charter?</w:t>
      </w:r>
    </w:p>
    <w:p w14:paraId="41C7C65D" w14:textId="77777777" w:rsidR="0081062C" w:rsidRPr="0081062C" w:rsidRDefault="0081062C" w:rsidP="00EA6C96">
      <w:pPr>
        <w:pStyle w:val="ListParagraph"/>
        <w:numPr>
          <w:ilvl w:val="1"/>
          <w:numId w:val="3"/>
        </w:numPr>
      </w:pPr>
      <w:r w:rsidRPr="0081062C">
        <w:t>Difference between Singh and Baker? Administrative law principles are not enough to rewrite legislation:</w:t>
      </w:r>
    </w:p>
    <w:p w14:paraId="2811A3B2" w14:textId="50F45A45" w:rsidR="0081062C" w:rsidRDefault="0081062C" w:rsidP="00EA6C96">
      <w:pPr>
        <w:pStyle w:val="ListParagraph"/>
        <w:numPr>
          <w:ilvl w:val="1"/>
          <w:numId w:val="3"/>
        </w:numPr>
      </w:pPr>
      <w:r w:rsidRPr="0081062C">
        <w:lastRenderedPageBreak/>
        <w:t>Wilson J: “The substance of the appellants' case, as I understand it, is that they did not have a fair opportunity to present their refugee status claims or to know the case they had to meet. I do not think there is any basis for suggesting that the procedures set out in the Immigration Act, 1976 were not followed correctly… Nor do I believe that there is any basis for interpreting the relevant provisions of the Immigration Act, 1976 in a way that provides a significantly greater degree of procedural fairness or natural justice… The Act by its terms seems to preclude this. Accordingly, if the appellants are to succeed, I believe that it must be on the basis that the Charter requires the Court to override Parliament's decision to exclude the kind of procedural fairness sought by the appellants.”</w:t>
      </w:r>
    </w:p>
    <w:p w14:paraId="4937D7F7" w14:textId="523C1BA6" w:rsidR="00EA6C96" w:rsidRPr="0081062C" w:rsidRDefault="00EA6C96" w:rsidP="00EA6C96">
      <w:pPr>
        <w:pStyle w:val="ListParagraph"/>
        <w:numPr>
          <w:ilvl w:val="1"/>
          <w:numId w:val="3"/>
        </w:numPr>
      </w:pPr>
      <w:r w:rsidRPr="00EA6C96">
        <w:t>Parliament needed to create new immigration procedure so immigrants could have access to courts</w:t>
      </w:r>
    </w:p>
    <w:p w14:paraId="47C1A933" w14:textId="77777777" w:rsidR="0081062C" w:rsidRPr="0081062C" w:rsidRDefault="0081062C" w:rsidP="0081062C">
      <w:pPr>
        <w:pStyle w:val="ListParagraph"/>
        <w:numPr>
          <w:ilvl w:val="0"/>
          <w:numId w:val="3"/>
        </w:numPr>
      </w:pPr>
      <w:r w:rsidRPr="0081062C">
        <w:t>Security of Person and Well-Founded Fear</w:t>
      </w:r>
    </w:p>
    <w:p w14:paraId="6B84D295" w14:textId="77777777" w:rsidR="0081062C" w:rsidRPr="0081062C" w:rsidRDefault="0081062C" w:rsidP="00EA6C96">
      <w:pPr>
        <w:pStyle w:val="ListParagraph"/>
        <w:numPr>
          <w:ilvl w:val="1"/>
          <w:numId w:val="3"/>
        </w:numPr>
      </w:pPr>
      <w:r w:rsidRPr="0081062C">
        <w:t>Section 7 applies to “every human being who is physically present in Canada and by virtue of such presence amenable to Canadian law.”</w:t>
      </w:r>
    </w:p>
    <w:p w14:paraId="618F7BCA" w14:textId="77777777" w:rsidR="0081062C" w:rsidRPr="0081062C" w:rsidRDefault="0081062C" w:rsidP="00EA6C96">
      <w:pPr>
        <w:pStyle w:val="ListParagraph"/>
        <w:numPr>
          <w:ilvl w:val="1"/>
          <w:numId w:val="3"/>
        </w:numPr>
      </w:pPr>
      <w:r w:rsidRPr="0081062C">
        <w:t xml:space="preserve">Minister’s argument: Even if their home country hurt the deported refugee, how would deportation by Canada deprive them of “life, liberty or security of person”? </w:t>
      </w:r>
    </w:p>
    <w:p w14:paraId="588CD052" w14:textId="792E91C5" w:rsidR="0081062C" w:rsidRDefault="0081062C" w:rsidP="00521F62">
      <w:pPr>
        <w:pStyle w:val="ListParagraph"/>
        <w:numPr>
          <w:ilvl w:val="1"/>
          <w:numId w:val="3"/>
        </w:numPr>
      </w:pPr>
      <w:r w:rsidRPr="0081062C">
        <w:t xml:space="preserve">Wilson J: Definition of a refugee: someone with “well-founded fear of persecution.” Even if it is only a fear, and the home country does not kill / imprison / torture them, Canada is still liable for sustaining that fear – “security of person” includes being free of such threats as well! </w:t>
      </w:r>
    </w:p>
    <w:p w14:paraId="2C28AE9E" w14:textId="77777777" w:rsidR="00EA6C96" w:rsidRPr="00EA6C96" w:rsidRDefault="00EA6C96" w:rsidP="00EA6C96">
      <w:pPr>
        <w:pStyle w:val="ListParagraph"/>
        <w:numPr>
          <w:ilvl w:val="1"/>
          <w:numId w:val="3"/>
        </w:numPr>
      </w:pPr>
      <w:r w:rsidRPr="00EA6C96">
        <w:t>SCC: protects security of the person- includes not having to be afraid to be killed or tortured</w:t>
      </w:r>
    </w:p>
    <w:p w14:paraId="3CEA31BF" w14:textId="2FBFA4D0" w:rsidR="00EA6C96" w:rsidRPr="0081062C" w:rsidRDefault="00EA6C96" w:rsidP="00EA6C96">
      <w:pPr>
        <w:pStyle w:val="ListParagraph"/>
        <w:numPr>
          <w:ilvl w:val="1"/>
          <w:numId w:val="3"/>
        </w:numPr>
      </w:pPr>
      <w:r w:rsidRPr="00EA6C96">
        <w:t>Canada if sustains protection, it would not be enough for it to be according to s 7</w:t>
      </w:r>
    </w:p>
    <w:p w14:paraId="2D20AEC2" w14:textId="77777777" w:rsidR="0081062C" w:rsidRPr="0081062C" w:rsidRDefault="0081062C" w:rsidP="0081062C">
      <w:pPr>
        <w:pStyle w:val="ListParagraph"/>
        <w:numPr>
          <w:ilvl w:val="0"/>
          <w:numId w:val="3"/>
        </w:numPr>
      </w:pPr>
      <w:r w:rsidRPr="0081062C">
        <w:t>Section 1 Arguments in Singh</w:t>
      </w:r>
    </w:p>
    <w:p w14:paraId="59DD2191" w14:textId="77777777" w:rsidR="0081062C" w:rsidRPr="0081062C" w:rsidRDefault="0081062C" w:rsidP="00EA6C96">
      <w:pPr>
        <w:pStyle w:val="ListParagraph"/>
        <w:numPr>
          <w:ilvl w:val="1"/>
          <w:numId w:val="3"/>
        </w:numPr>
      </w:pPr>
      <w:r w:rsidRPr="0081062C">
        <w:t>Can the refugee redetermination procedure be saved under Section 1?</w:t>
      </w:r>
    </w:p>
    <w:p w14:paraId="135D9065" w14:textId="77777777" w:rsidR="0081062C" w:rsidRPr="0081062C" w:rsidRDefault="0081062C" w:rsidP="00EA6C96">
      <w:pPr>
        <w:pStyle w:val="ListParagraph"/>
        <w:numPr>
          <w:ilvl w:val="1"/>
          <w:numId w:val="3"/>
        </w:numPr>
      </w:pPr>
      <w:r w:rsidRPr="0081062C">
        <w:t xml:space="preserve">Minister argues that it can: there is only limited time, </w:t>
      </w:r>
      <w:proofErr w:type="gramStart"/>
      <w:r w:rsidRPr="0081062C">
        <w:t>money</w:t>
      </w:r>
      <w:proofErr w:type="gramEnd"/>
      <w:r w:rsidRPr="0081062C">
        <w:t xml:space="preserve"> and personnel available for processing refugee claims, so the procedure has to be streamlined.</w:t>
      </w:r>
    </w:p>
    <w:p w14:paraId="07792892" w14:textId="77777777" w:rsidR="0081062C" w:rsidRPr="0081062C" w:rsidRDefault="0081062C" w:rsidP="00EA6C96">
      <w:pPr>
        <w:pStyle w:val="ListParagraph"/>
        <w:numPr>
          <w:ilvl w:val="1"/>
          <w:numId w:val="3"/>
        </w:numPr>
      </w:pPr>
      <w:r w:rsidRPr="0081062C">
        <w:t xml:space="preserve">Wilson J is not convinced: “No doubt considerable time and money can be saved by adopting administrative procedures which ignore the principles of fundamental justice but such an argument, in my view, misses the point of the exercise under s. 1.” Even if money is limited, it </w:t>
      </w:r>
      <w:proofErr w:type="gramStart"/>
      <w:r w:rsidRPr="0081062C">
        <w:t>has to</w:t>
      </w:r>
      <w:proofErr w:type="gramEnd"/>
      <w:r w:rsidRPr="0081062C">
        <w:t xml:space="preserve"> be spent in a just way!</w:t>
      </w:r>
    </w:p>
    <w:p w14:paraId="4E160D27" w14:textId="77777777" w:rsidR="0081062C" w:rsidRPr="0081062C" w:rsidRDefault="0081062C" w:rsidP="0081062C">
      <w:pPr>
        <w:pStyle w:val="ListParagraph"/>
        <w:numPr>
          <w:ilvl w:val="0"/>
          <w:numId w:val="3"/>
        </w:numPr>
      </w:pPr>
      <w:r w:rsidRPr="0081062C">
        <w:t xml:space="preserve">Procedural Justice Requirements Under Sec. 7 </w:t>
      </w:r>
    </w:p>
    <w:p w14:paraId="3F038023" w14:textId="77777777" w:rsidR="0081062C" w:rsidRPr="0081062C" w:rsidRDefault="0081062C" w:rsidP="00EA6C96">
      <w:pPr>
        <w:pStyle w:val="ListParagraph"/>
        <w:numPr>
          <w:ilvl w:val="1"/>
          <w:numId w:val="3"/>
        </w:numPr>
      </w:pPr>
      <w:r w:rsidRPr="0081062C">
        <w:t xml:space="preserve">Does Section 7 require an oral hearing? Not in all cases, but certainly in cases where death, torture, unlawful imprisonment may be at issue – that is, it does require oral hearings in all refugee determination and –deportation cases! </w:t>
      </w:r>
    </w:p>
    <w:p w14:paraId="045798EF" w14:textId="77777777" w:rsidR="0081062C" w:rsidRPr="0081062C" w:rsidRDefault="0081062C" w:rsidP="00EA6C96">
      <w:pPr>
        <w:pStyle w:val="ListParagraph"/>
        <w:numPr>
          <w:ilvl w:val="1"/>
          <w:numId w:val="3"/>
        </w:numPr>
      </w:pPr>
      <w:r w:rsidRPr="0081062C">
        <w:t>Even more important than an oral hearing is the possibility for the claimant to know the case against her.</w:t>
      </w:r>
    </w:p>
    <w:p w14:paraId="2F92B09D" w14:textId="4E4F1635" w:rsidR="0081062C" w:rsidRDefault="0081062C" w:rsidP="00EA6C96">
      <w:pPr>
        <w:pStyle w:val="ListParagraph"/>
        <w:numPr>
          <w:ilvl w:val="1"/>
          <w:numId w:val="3"/>
        </w:numPr>
      </w:pPr>
      <w:r w:rsidRPr="0081062C">
        <w:t>“Because s. 71(1) requires the Immigration Appeal Board to reject an application for redetermination unless it is of the view that it is more likely than not that the applicant will be able to succeed, it is apparent that an application will usually be rejected before the refugee claimant has had an opportunity to discover the Minister's case against him in the context of a hearing.”</w:t>
      </w:r>
    </w:p>
    <w:p w14:paraId="4B13BEFA" w14:textId="3080FA63" w:rsidR="00EA6C96" w:rsidRPr="0081062C" w:rsidRDefault="00EA6C96" w:rsidP="00EA6C96">
      <w:pPr>
        <w:pStyle w:val="ListParagraph"/>
        <w:numPr>
          <w:ilvl w:val="1"/>
          <w:numId w:val="3"/>
        </w:numPr>
      </w:pPr>
      <w:r w:rsidRPr="00EA6C96">
        <w:t>In line with Baker, that came later</w:t>
      </w:r>
    </w:p>
    <w:p w14:paraId="298E3BD2" w14:textId="77777777" w:rsidR="0081062C" w:rsidRPr="0081062C" w:rsidRDefault="0081062C" w:rsidP="0081062C">
      <w:pPr>
        <w:pStyle w:val="ListParagraph"/>
        <w:numPr>
          <w:ilvl w:val="0"/>
          <w:numId w:val="3"/>
        </w:numPr>
        <w:rPr>
          <w:b/>
          <w:bCs/>
        </w:rPr>
      </w:pPr>
      <w:r w:rsidRPr="0081062C">
        <w:rPr>
          <w:b/>
          <w:bCs/>
        </w:rPr>
        <w:t>Chiarelli v Canada [1992] 1 SCR 711</w:t>
      </w:r>
    </w:p>
    <w:p w14:paraId="5099B763" w14:textId="77777777" w:rsidR="0081062C" w:rsidRPr="0081062C" w:rsidRDefault="0081062C" w:rsidP="00EA6C96">
      <w:pPr>
        <w:pStyle w:val="ListParagraph"/>
        <w:numPr>
          <w:ilvl w:val="1"/>
          <w:numId w:val="3"/>
        </w:numPr>
      </w:pPr>
      <w:r w:rsidRPr="0081062C">
        <w:t>Guiseppe (Joseph) Chiarelli: Italian mobster born in 1960 in Sicily, “landed immigrant” in 1975. Sentenced to six months for drug trafficking in 1986.</w:t>
      </w:r>
    </w:p>
    <w:p w14:paraId="341D3179" w14:textId="77777777" w:rsidR="0081062C" w:rsidRPr="0081062C" w:rsidRDefault="0081062C" w:rsidP="00EA6C96">
      <w:pPr>
        <w:pStyle w:val="ListParagraph"/>
        <w:numPr>
          <w:ilvl w:val="1"/>
          <w:numId w:val="3"/>
        </w:numPr>
      </w:pPr>
      <w:r w:rsidRPr="0081062C">
        <w:t xml:space="preserve">Drug trafficking has a maximum sentence of life imprisonment, so Chiarelli became </w:t>
      </w:r>
      <w:proofErr w:type="spellStart"/>
      <w:r w:rsidRPr="0081062C">
        <w:t>inadmissibile</w:t>
      </w:r>
      <w:proofErr w:type="spellEnd"/>
      <w:r w:rsidRPr="0081062C">
        <w:t xml:space="preserve"> by committing a crime which carries a maximum sentence of 10 years or more (today IRPA sec. 36 (1) (a)).</w:t>
      </w:r>
    </w:p>
    <w:p w14:paraId="5EFFC6FF" w14:textId="77777777" w:rsidR="0081062C" w:rsidRPr="0081062C" w:rsidRDefault="0081062C" w:rsidP="00EA6C96">
      <w:pPr>
        <w:pStyle w:val="ListParagraph"/>
        <w:numPr>
          <w:ilvl w:val="1"/>
          <w:numId w:val="3"/>
        </w:numPr>
      </w:pPr>
      <w:r w:rsidRPr="0081062C">
        <w:t xml:space="preserve">He was ordered to be deported after serving his prison sentence. </w:t>
      </w:r>
    </w:p>
    <w:p w14:paraId="15820EE3" w14:textId="1E127FBB" w:rsidR="0081062C" w:rsidRDefault="0081062C" w:rsidP="00EA6C96">
      <w:pPr>
        <w:pStyle w:val="ListParagraph"/>
        <w:numPr>
          <w:ilvl w:val="1"/>
          <w:numId w:val="3"/>
        </w:numPr>
      </w:pPr>
      <w:r w:rsidRPr="0081062C">
        <w:lastRenderedPageBreak/>
        <w:t>Is this fair and legal according to the Charter?</w:t>
      </w:r>
    </w:p>
    <w:p w14:paraId="46BAF55C" w14:textId="5F46B341" w:rsidR="00EA6C96" w:rsidRPr="0081062C" w:rsidRDefault="00EA6C96" w:rsidP="00EA6C96">
      <w:pPr>
        <w:pStyle w:val="ListParagraph"/>
        <w:numPr>
          <w:ilvl w:val="2"/>
          <w:numId w:val="3"/>
        </w:numPr>
      </w:pPr>
      <w:r w:rsidRPr="00EA6C96">
        <w:t xml:space="preserve">Can you deport a person to a place where they have not </w:t>
      </w:r>
      <w:proofErr w:type="gramStart"/>
      <w:r w:rsidRPr="00EA6C96">
        <w:t>ties</w:t>
      </w:r>
      <w:proofErr w:type="gramEnd"/>
      <w:r w:rsidRPr="00EA6C96">
        <w:t xml:space="preserve"> or family?</w:t>
      </w:r>
    </w:p>
    <w:p w14:paraId="3981E3AC" w14:textId="77777777" w:rsidR="0081062C" w:rsidRPr="0081062C" w:rsidRDefault="0081062C" w:rsidP="0081062C">
      <w:pPr>
        <w:pStyle w:val="ListParagraph"/>
        <w:numPr>
          <w:ilvl w:val="0"/>
          <w:numId w:val="3"/>
        </w:numPr>
      </w:pPr>
      <w:r w:rsidRPr="0081062C">
        <w:t>Chiarelli’s Sec. 6 and Sec. 15 Arguments</w:t>
      </w:r>
    </w:p>
    <w:p w14:paraId="195D2064" w14:textId="3036ED04" w:rsidR="0081062C" w:rsidRDefault="0081062C" w:rsidP="005A2869">
      <w:pPr>
        <w:pStyle w:val="ListParagraph"/>
        <w:numPr>
          <w:ilvl w:val="1"/>
          <w:numId w:val="3"/>
        </w:numPr>
      </w:pPr>
      <w:proofErr w:type="spellStart"/>
      <w:r w:rsidRPr="0081062C">
        <w:t>Sopinka</w:t>
      </w:r>
      <w:proofErr w:type="spellEnd"/>
      <w:r w:rsidRPr="0081062C">
        <w:t xml:space="preserve"> J: “The most fundamental principle of immigration law is that non</w:t>
      </w:r>
      <w:r w:rsidRPr="0081062C">
        <w:rPr>
          <w:rFonts w:ascii="Cambria Math" w:hAnsi="Cambria Math" w:cs="Cambria Math"/>
        </w:rPr>
        <w:t>‑</w:t>
      </w:r>
      <w:r w:rsidRPr="0081062C">
        <w:t>citizens do not have an unqualified right to enter or remain in the country.</w:t>
      </w:r>
      <w:r w:rsidRPr="0081062C">
        <w:rPr>
          <w:rFonts w:ascii="Calibri" w:hAnsi="Calibri" w:cs="Calibri"/>
        </w:rPr>
        <w:t> </w:t>
      </w:r>
      <w:r w:rsidRPr="0081062C">
        <w:t xml:space="preserve"> The common law recognizes no such right and the Charter</w:t>
      </w:r>
      <w:r w:rsidRPr="0081062C">
        <w:rPr>
          <w:rFonts w:ascii="Calibri" w:hAnsi="Calibri" w:cs="Calibri"/>
        </w:rPr>
        <w:t> </w:t>
      </w:r>
      <w:r w:rsidRPr="0081062C">
        <w:t>recognizes the distinction between citizens and non</w:t>
      </w:r>
      <w:r w:rsidRPr="0081062C">
        <w:rPr>
          <w:rFonts w:ascii="Cambria Math" w:hAnsi="Cambria Math" w:cs="Cambria Math"/>
        </w:rPr>
        <w:t>‑</w:t>
      </w:r>
      <w:r w:rsidRPr="0081062C">
        <w:t>citizens.” That is, Chiarelli has no rights under Section 6.</w:t>
      </w:r>
    </w:p>
    <w:p w14:paraId="462F906A" w14:textId="55544B72" w:rsidR="005A2869" w:rsidRPr="0081062C" w:rsidRDefault="005A2869" w:rsidP="005A2869">
      <w:pPr>
        <w:pStyle w:val="ListParagraph"/>
        <w:numPr>
          <w:ilvl w:val="2"/>
          <w:numId w:val="3"/>
        </w:numPr>
      </w:pPr>
      <w:r w:rsidRPr="005A2869">
        <w:t>Burden is on Chiarelli to prove he has rights to stay in Canada</w:t>
      </w:r>
    </w:p>
    <w:p w14:paraId="24B0641D" w14:textId="77777777" w:rsidR="0081062C" w:rsidRPr="0081062C" w:rsidRDefault="0081062C" w:rsidP="005A2869">
      <w:pPr>
        <w:pStyle w:val="ListParagraph"/>
        <w:numPr>
          <w:ilvl w:val="1"/>
          <w:numId w:val="3"/>
        </w:numPr>
      </w:pPr>
      <w:r w:rsidRPr="0081062C">
        <w:t xml:space="preserve">Section 15 (equality) cannot be violated where it’s the Charter itself that sets out the relevant difference (as in Section 6). </w:t>
      </w:r>
    </w:p>
    <w:p w14:paraId="1DFD6076" w14:textId="77777777" w:rsidR="0081062C" w:rsidRPr="0081062C" w:rsidRDefault="0081062C" w:rsidP="0081062C">
      <w:pPr>
        <w:pStyle w:val="ListParagraph"/>
        <w:numPr>
          <w:ilvl w:val="0"/>
          <w:numId w:val="3"/>
        </w:numPr>
      </w:pPr>
      <w:r w:rsidRPr="0081062C">
        <w:t>Is Compulsory Deportation for Criminality a Violation of Section 7?</w:t>
      </w:r>
    </w:p>
    <w:p w14:paraId="1C6A63FD" w14:textId="4A7429E4" w:rsidR="0081062C" w:rsidRPr="0081062C" w:rsidRDefault="0081062C" w:rsidP="005A2869">
      <w:pPr>
        <w:pStyle w:val="ListParagraph"/>
        <w:numPr>
          <w:ilvl w:val="1"/>
          <w:numId w:val="3"/>
        </w:numPr>
      </w:pPr>
      <w:r w:rsidRPr="0081062C">
        <w:t xml:space="preserve">Chiarelli’s Argument: deportation is compulsory for every offense that could be punished by 10 years of imprisonment, even if the sentence is only for 6 months </w:t>
      </w:r>
      <w:r w:rsidR="00521F62">
        <w:sym w:font="Wingdings" w:char="F0E0"/>
      </w:r>
      <w:r w:rsidRPr="0081062C">
        <w:t xml:space="preserve"> this is indiscriminate and violates principles of fundamental justice.</w:t>
      </w:r>
    </w:p>
    <w:p w14:paraId="388AA193" w14:textId="062CF10D" w:rsidR="0081062C" w:rsidRDefault="0081062C" w:rsidP="005A2869">
      <w:pPr>
        <w:pStyle w:val="ListParagraph"/>
        <w:numPr>
          <w:ilvl w:val="1"/>
          <w:numId w:val="3"/>
        </w:numPr>
      </w:pPr>
      <w:proofErr w:type="spellStart"/>
      <w:r w:rsidRPr="0081062C">
        <w:t>Sopinka</w:t>
      </w:r>
      <w:proofErr w:type="spellEnd"/>
      <w:r w:rsidRPr="0081062C">
        <w:t xml:space="preserve"> </w:t>
      </w:r>
      <w:proofErr w:type="gramStart"/>
      <w:r w:rsidRPr="0081062C">
        <w:t>J:</w:t>
      </w:r>
      <w:proofErr w:type="gramEnd"/>
      <w:r w:rsidRPr="0081062C">
        <w:t xml:space="preserve"> given that non-citizens have no unconditional rights to be in Canada, it is not fundamentally unjust to require them to abide by conditions, including the condition not to commit serious crimes.</w:t>
      </w:r>
    </w:p>
    <w:p w14:paraId="0528245E" w14:textId="0D117996" w:rsidR="005A2869" w:rsidRPr="0081062C" w:rsidRDefault="005A2869" w:rsidP="005A2869">
      <w:pPr>
        <w:pStyle w:val="ListParagraph"/>
        <w:numPr>
          <w:ilvl w:val="2"/>
          <w:numId w:val="3"/>
        </w:numPr>
      </w:pPr>
      <w:proofErr w:type="gramStart"/>
      <w:r w:rsidRPr="005A2869">
        <w:t>As long as</w:t>
      </w:r>
      <w:proofErr w:type="gramEnd"/>
      <w:r w:rsidRPr="005A2869">
        <w:t xml:space="preserve"> maximum sentence can be 10 years, the person can be deported</w:t>
      </w:r>
    </w:p>
    <w:p w14:paraId="396554E0" w14:textId="77777777" w:rsidR="0081062C" w:rsidRPr="0081062C" w:rsidRDefault="0081062C" w:rsidP="0081062C">
      <w:pPr>
        <w:pStyle w:val="ListParagraph"/>
        <w:numPr>
          <w:ilvl w:val="0"/>
          <w:numId w:val="3"/>
        </w:numPr>
      </w:pPr>
      <w:r w:rsidRPr="0081062C">
        <w:t>Section 12: Can Deportation Be “Cruel and Unusual Punishment”?</w:t>
      </w:r>
    </w:p>
    <w:p w14:paraId="7F75F25C" w14:textId="77777777" w:rsidR="0081062C" w:rsidRPr="0081062C" w:rsidRDefault="0081062C" w:rsidP="005A2869">
      <w:pPr>
        <w:pStyle w:val="ListParagraph"/>
        <w:numPr>
          <w:ilvl w:val="1"/>
          <w:numId w:val="3"/>
        </w:numPr>
      </w:pPr>
      <w:r w:rsidRPr="0081062C">
        <w:t>Chiarelli’s Section 12 argument: because deportation is compulsory irrespective of circumstances, it constitutes cruel and unusual punishment.</w:t>
      </w:r>
    </w:p>
    <w:p w14:paraId="6ADF9D38" w14:textId="5E391627" w:rsidR="0081062C" w:rsidRDefault="0081062C" w:rsidP="005A2869">
      <w:pPr>
        <w:pStyle w:val="ListParagraph"/>
        <w:numPr>
          <w:ilvl w:val="1"/>
          <w:numId w:val="3"/>
        </w:numPr>
      </w:pPr>
      <w:proofErr w:type="spellStart"/>
      <w:r w:rsidRPr="0081062C">
        <w:t>Sopinka</w:t>
      </w:r>
      <w:proofErr w:type="spellEnd"/>
      <w:r w:rsidRPr="0081062C">
        <w:t xml:space="preserve"> J: deportation is not a punishment at all – it is not part of criminal </w:t>
      </w:r>
      <w:proofErr w:type="gramStart"/>
      <w:r w:rsidRPr="0081062C">
        <w:t>law,</w:t>
      </w:r>
      <w:proofErr w:type="gramEnd"/>
      <w:r w:rsidRPr="0081062C">
        <w:t xml:space="preserve"> it is an administrative measure. “Deportation may, however, come within the scope of a ‘treatment’ in s. 12.”</w:t>
      </w:r>
    </w:p>
    <w:p w14:paraId="60A3D51B" w14:textId="77777777" w:rsidR="005A2869" w:rsidRPr="0081062C" w:rsidRDefault="005A2869" w:rsidP="005A2869">
      <w:pPr>
        <w:pStyle w:val="ListParagraph"/>
        <w:numPr>
          <w:ilvl w:val="2"/>
          <w:numId w:val="3"/>
        </w:numPr>
      </w:pPr>
      <w:r w:rsidRPr="005A2869">
        <w:t>It’s a treatment but it’s not cruel and unusual</w:t>
      </w:r>
    </w:p>
    <w:p w14:paraId="521A0F41" w14:textId="77777777" w:rsidR="005A2869" w:rsidRPr="005A2869" w:rsidRDefault="005A2869" w:rsidP="005A2869">
      <w:pPr>
        <w:pStyle w:val="ListParagraph"/>
        <w:numPr>
          <w:ilvl w:val="1"/>
          <w:numId w:val="3"/>
        </w:numPr>
      </w:pPr>
      <w:r w:rsidRPr="005A2869">
        <w:t xml:space="preserve">SCC copied US law – legal system does not see deportation that different from towing of car </w:t>
      </w:r>
    </w:p>
    <w:p w14:paraId="1F9F5978" w14:textId="77777777" w:rsidR="0081062C" w:rsidRPr="0081062C" w:rsidRDefault="0081062C" w:rsidP="0081062C">
      <w:pPr>
        <w:pStyle w:val="ListParagraph"/>
        <w:numPr>
          <w:ilvl w:val="0"/>
          <w:numId w:val="3"/>
        </w:numPr>
      </w:pPr>
      <w:r w:rsidRPr="0081062C">
        <w:t>Deportation not a Punishment?</w:t>
      </w:r>
    </w:p>
    <w:p w14:paraId="3F380844" w14:textId="77777777" w:rsidR="0081062C" w:rsidRPr="0081062C" w:rsidRDefault="0081062C" w:rsidP="005A2869">
      <w:pPr>
        <w:pStyle w:val="ListParagraph"/>
        <w:numPr>
          <w:ilvl w:val="1"/>
          <w:numId w:val="3"/>
        </w:numPr>
      </w:pPr>
      <w:r w:rsidRPr="0081062C">
        <w:t>Test for Section 12: “whether the punishment [or treatment] prescribed is so excessive as to outrage standards of decency” (from R. v. Smith, 1987).</w:t>
      </w:r>
    </w:p>
    <w:p w14:paraId="63A1F0F8" w14:textId="77777777" w:rsidR="0081062C" w:rsidRPr="0081062C" w:rsidRDefault="0081062C" w:rsidP="005A2869">
      <w:pPr>
        <w:pStyle w:val="ListParagraph"/>
        <w:numPr>
          <w:ilvl w:val="1"/>
          <w:numId w:val="3"/>
        </w:numPr>
      </w:pPr>
      <w:r w:rsidRPr="0081062C">
        <w:t xml:space="preserve">According to Justice </w:t>
      </w:r>
      <w:proofErr w:type="spellStart"/>
      <w:r w:rsidRPr="0081062C">
        <w:t>Sopinka</w:t>
      </w:r>
      <w:proofErr w:type="spellEnd"/>
      <w:r w:rsidRPr="0081062C">
        <w:t>, the opposite would be outrageous: if inadmissible persons were not deported.</w:t>
      </w:r>
    </w:p>
    <w:p w14:paraId="56A632E2" w14:textId="083346CD" w:rsidR="0081062C" w:rsidRDefault="0081062C" w:rsidP="005A2869">
      <w:pPr>
        <w:pStyle w:val="ListParagraph"/>
        <w:numPr>
          <w:ilvl w:val="2"/>
          <w:numId w:val="3"/>
        </w:numPr>
      </w:pPr>
      <w:r w:rsidRPr="0081062C">
        <w:t>Arguably, true both ways: outrage is common both over deportation and the lack of deportation – see the example of Mavis Baker!</w:t>
      </w:r>
    </w:p>
    <w:p w14:paraId="322FDFB8" w14:textId="46DB093E" w:rsidR="005A2869" w:rsidRPr="0081062C" w:rsidRDefault="005A2869" w:rsidP="005A2869">
      <w:pPr>
        <w:pStyle w:val="ListParagraph"/>
        <w:numPr>
          <w:ilvl w:val="3"/>
          <w:numId w:val="3"/>
        </w:numPr>
      </w:pPr>
      <w:r w:rsidRPr="005A2869">
        <w:t>Court does not acknowledge that lack of deportation and deportation can be problematic</w:t>
      </w:r>
    </w:p>
    <w:p w14:paraId="40FAEB4F" w14:textId="77777777" w:rsidR="0081062C" w:rsidRPr="0081062C" w:rsidRDefault="0081062C" w:rsidP="005A2869">
      <w:pPr>
        <w:pStyle w:val="ListParagraph"/>
        <w:numPr>
          <w:ilvl w:val="2"/>
          <w:numId w:val="3"/>
        </w:numPr>
      </w:pPr>
      <w:r w:rsidRPr="0081062C">
        <w:t xml:space="preserve">Also: link to exile as punishment ignored. </w:t>
      </w:r>
    </w:p>
    <w:p w14:paraId="7521FC0E" w14:textId="77777777" w:rsidR="0081062C" w:rsidRPr="0081062C" w:rsidRDefault="0081062C" w:rsidP="0081062C">
      <w:pPr>
        <w:pStyle w:val="ListParagraph"/>
        <w:numPr>
          <w:ilvl w:val="0"/>
          <w:numId w:val="3"/>
        </w:numPr>
      </w:pPr>
      <w:r w:rsidRPr="0081062C">
        <w:t>The “Chiarelli Doctrine”</w:t>
      </w:r>
    </w:p>
    <w:p w14:paraId="0D0CC561" w14:textId="77777777" w:rsidR="005A2869" w:rsidRPr="005A2869" w:rsidRDefault="005A2869" w:rsidP="005A2869">
      <w:pPr>
        <w:pStyle w:val="ListParagraph"/>
        <w:numPr>
          <w:ilvl w:val="2"/>
          <w:numId w:val="3"/>
        </w:numPr>
      </w:pPr>
      <w:r w:rsidRPr="005A2869">
        <w:t>Lower courts got rid of relevance of s. 12, 15 in their judgements</w:t>
      </w:r>
    </w:p>
    <w:p w14:paraId="17F1B9C2" w14:textId="3DFCE1DF" w:rsidR="005A2869" w:rsidRDefault="005A2869" w:rsidP="005A2869">
      <w:pPr>
        <w:pStyle w:val="ListParagraph"/>
        <w:numPr>
          <w:ilvl w:val="2"/>
          <w:numId w:val="3"/>
        </w:numPr>
      </w:pPr>
      <w:r w:rsidRPr="005A2869">
        <w:t>S 7 is also rarely engaged too</w:t>
      </w:r>
    </w:p>
    <w:p w14:paraId="33CF946E" w14:textId="631E2EAE" w:rsidR="0081062C" w:rsidRPr="0081062C" w:rsidRDefault="0081062C" w:rsidP="005A2869">
      <w:pPr>
        <w:pStyle w:val="ListParagraph"/>
        <w:numPr>
          <w:ilvl w:val="1"/>
          <w:numId w:val="3"/>
        </w:numPr>
      </w:pPr>
      <w:r w:rsidRPr="0081062C">
        <w:t xml:space="preserve">I. Following Chiarelli, sec. 7 arguments were wiped off the table in deportation proceedings (so were sec. 12 and sec. 15 arguments). </w:t>
      </w:r>
    </w:p>
    <w:p w14:paraId="3D7E16CE" w14:textId="77777777" w:rsidR="0081062C" w:rsidRPr="0081062C" w:rsidRDefault="0081062C" w:rsidP="005A2869">
      <w:pPr>
        <w:pStyle w:val="ListParagraph"/>
        <w:numPr>
          <w:ilvl w:val="2"/>
          <w:numId w:val="3"/>
        </w:numPr>
      </w:pPr>
      <w:r w:rsidRPr="0081062C">
        <w:t xml:space="preserve">This happened </w:t>
      </w:r>
      <w:proofErr w:type="gramStart"/>
      <w:r w:rsidRPr="0081062C">
        <w:t>despite the fact that</w:t>
      </w:r>
      <w:proofErr w:type="gramEnd"/>
      <w:r w:rsidRPr="0081062C">
        <w:t xml:space="preserve"> immigration is not an exceptional regime (under Singh and Charkaoui), sec. 7 should still apply in an immigration context.</w:t>
      </w:r>
    </w:p>
    <w:p w14:paraId="293DA452" w14:textId="77777777" w:rsidR="0081062C" w:rsidRPr="0081062C" w:rsidRDefault="0081062C" w:rsidP="005A2869">
      <w:pPr>
        <w:pStyle w:val="ListParagraph"/>
        <w:numPr>
          <w:ilvl w:val="1"/>
          <w:numId w:val="3"/>
        </w:numPr>
      </w:pPr>
      <w:r w:rsidRPr="0081062C">
        <w:t>II. Following Suresh and Febles, sec. 7 is not engaged if there is any further possibility that the person could stay (H&amp;C application, stay of removal, etc.).</w:t>
      </w:r>
    </w:p>
    <w:p w14:paraId="3CD59C34" w14:textId="77777777" w:rsidR="0081062C" w:rsidRPr="0081062C" w:rsidRDefault="0081062C" w:rsidP="005A2869">
      <w:pPr>
        <w:pStyle w:val="ListParagraph"/>
        <w:numPr>
          <w:ilvl w:val="2"/>
          <w:numId w:val="3"/>
        </w:numPr>
      </w:pPr>
      <w:r w:rsidRPr="0081062C">
        <w:t>At that point, however, the argument is often made that because the applicant did not get status in previous proceedings, there is less need for procedural safeguards now.</w:t>
      </w:r>
    </w:p>
    <w:p w14:paraId="2C67EF89" w14:textId="77777777" w:rsidR="0081062C" w:rsidRPr="0081062C" w:rsidRDefault="0081062C" w:rsidP="0081062C">
      <w:pPr>
        <w:pStyle w:val="ListParagraph"/>
        <w:numPr>
          <w:ilvl w:val="0"/>
          <w:numId w:val="3"/>
        </w:numPr>
      </w:pPr>
      <w:r w:rsidRPr="0081062C">
        <w:t>Concurrent Provincial-Federal Jurisdiction over Immigration</w:t>
      </w:r>
    </w:p>
    <w:p w14:paraId="2A5D1717" w14:textId="77777777" w:rsidR="0081062C" w:rsidRPr="0081062C" w:rsidRDefault="0081062C" w:rsidP="005A2869">
      <w:pPr>
        <w:pStyle w:val="ListParagraph"/>
        <w:numPr>
          <w:ilvl w:val="1"/>
          <w:numId w:val="3"/>
        </w:numPr>
      </w:pPr>
      <w:r w:rsidRPr="0081062C">
        <w:lastRenderedPageBreak/>
        <w:t xml:space="preserve">Art. 95 of the Constitution: “In each Province the Legislature may make Laws in relation to Agriculture in the Province, and Immigration into the Province; …and any Law of the Legislature of a Province relative to Agriculture or Immigration shall have effect in and for the </w:t>
      </w:r>
      <w:proofErr w:type="gramStart"/>
      <w:r w:rsidRPr="0081062C">
        <w:t>Province</w:t>
      </w:r>
      <w:proofErr w:type="gramEnd"/>
      <w:r w:rsidRPr="0081062C">
        <w:t xml:space="preserve"> as long and as far only as it is not repugnant to any Act of the Parliament of Canada.”</w:t>
      </w:r>
    </w:p>
    <w:p w14:paraId="504B894C" w14:textId="63D038AC" w:rsidR="0081062C" w:rsidRPr="0081062C" w:rsidRDefault="0081062C" w:rsidP="005A2869">
      <w:pPr>
        <w:pStyle w:val="ListParagraph"/>
        <w:numPr>
          <w:ilvl w:val="1"/>
          <w:numId w:val="3"/>
        </w:numPr>
      </w:pPr>
      <w:r w:rsidRPr="0081062C">
        <w:t>Dead letters until the 1990s…</w:t>
      </w:r>
      <w:r w:rsidR="005A2869">
        <w:t xml:space="preserve"> Distribution of immigration changed</w:t>
      </w:r>
    </w:p>
    <w:p w14:paraId="7CDF0E6F" w14:textId="77777777" w:rsidR="0081062C" w:rsidRPr="0081062C" w:rsidRDefault="0081062C" w:rsidP="0081062C">
      <w:pPr>
        <w:pStyle w:val="ListParagraph"/>
        <w:numPr>
          <w:ilvl w:val="0"/>
          <w:numId w:val="3"/>
        </w:numPr>
      </w:pPr>
      <w:r w:rsidRPr="0081062C">
        <w:t>Number of Immigrants by Province / Territory in 2018</w:t>
      </w:r>
    </w:p>
    <w:p w14:paraId="1439B2C3" w14:textId="35DC3726" w:rsidR="0081062C" w:rsidRPr="0081062C" w:rsidRDefault="0081062C" w:rsidP="005A2869">
      <w:pPr>
        <w:pStyle w:val="ListParagraph"/>
        <w:numPr>
          <w:ilvl w:val="1"/>
          <w:numId w:val="3"/>
        </w:numPr>
      </w:pPr>
      <w:r w:rsidRPr="0081062C">
        <w:t xml:space="preserve">Between 1990 and 2010, 80%-88% of immigrants went to Montreal, </w:t>
      </w:r>
      <w:proofErr w:type="gramStart"/>
      <w:r w:rsidRPr="0081062C">
        <w:t>Toronto</w:t>
      </w:r>
      <w:proofErr w:type="gramEnd"/>
      <w:r w:rsidRPr="0081062C">
        <w:t xml:space="preserve"> or Vancouver </w:t>
      </w:r>
      <w:r w:rsidR="00B348E3">
        <w:sym w:font="Wingdings" w:char="F0E0"/>
      </w:r>
      <w:r w:rsidRPr="0081062C">
        <w:t xml:space="preserve"> both federal and provincial policies are aimed at changing this pattern!</w:t>
      </w:r>
    </w:p>
    <w:p w14:paraId="048B8ED4" w14:textId="5C247E79" w:rsidR="0081062C" w:rsidRDefault="0081062C" w:rsidP="0081062C">
      <w:pPr>
        <w:pStyle w:val="ListParagraph"/>
        <w:numPr>
          <w:ilvl w:val="0"/>
          <w:numId w:val="3"/>
        </w:numPr>
      </w:pPr>
      <w:r w:rsidRPr="0081062C">
        <w:t>Where Did the Provincial Interest in Immigration Come From?</w:t>
      </w:r>
    </w:p>
    <w:p w14:paraId="614EC1DD" w14:textId="77777777" w:rsidR="005F5374" w:rsidRPr="005F5374" w:rsidRDefault="005F5374" w:rsidP="005F5374">
      <w:pPr>
        <w:pStyle w:val="ListParagraph"/>
        <w:numPr>
          <w:ilvl w:val="1"/>
          <w:numId w:val="3"/>
        </w:numPr>
      </w:pPr>
      <w:r w:rsidRPr="005F5374">
        <w:t>Provinces wanted immigrants to come to their provinces- it was not asked from by people, but by bureaucrats</w:t>
      </w:r>
    </w:p>
    <w:p w14:paraId="7F14D44D" w14:textId="25703233" w:rsidR="005F5374" w:rsidRPr="0081062C" w:rsidRDefault="005F5374" w:rsidP="005F5374">
      <w:pPr>
        <w:pStyle w:val="ListParagraph"/>
        <w:numPr>
          <w:ilvl w:val="1"/>
          <w:numId w:val="3"/>
        </w:numPr>
      </w:pPr>
      <w:r w:rsidRPr="005F5374">
        <w:t>Immigration would solve many of the provinces’ problems</w:t>
      </w:r>
    </w:p>
    <w:p w14:paraId="78F30007" w14:textId="77777777" w:rsidR="0081062C" w:rsidRPr="0081062C" w:rsidRDefault="0081062C" w:rsidP="005F5374">
      <w:pPr>
        <w:pStyle w:val="ListParagraph"/>
        <w:numPr>
          <w:ilvl w:val="1"/>
          <w:numId w:val="3"/>
        </w:numPr>
      </w:pPr>
      <w:r w:rsidRPr="0081062C">
        <w:t xml:space="preserve">Research by Mireille </w:t>
      </w:r>
      <w:proofErr w:type="spellStart"/>
      <w:r w:rsidRPr="0081062C">
        <w:t>Pacquet</w:t>
      </w:r>
      <w:proofErr w:type="spellEnd"/>
      <w:r w:rsidRPr="0081062C">
        <w:t xml:space="preserve"> (Concordia University, Montreal)</w:t>
      </w:r>
    </w:p>
    <w:p w14:paraId="1D550268" w14:textId="77777777" w:rsidR="0081062C" w:rsidRPr="0081062C" w:rsidRDefault="0081062C" w:rsidP="005F5374">
      <w:pPr>
        <w:pStyle w:val="ListParagraph"/>
        <w:numPr>
          <w:ilvl w:val="1"/>
          <w:numId w:val="3"/>
        </w:numPr>
      </w:pPr>
      <w:r w:rsidRPr="0081062C">
        <w:t>Starting in the 1990s, provincial bureaucrats started thinking of immigration as the solution to a range of problems:</w:t>
      </w:r>
    </w:p>
    <w:p w14:paraId="614A1EFB" w14:textId="77777777" w:rsidR="0081062C" w:rsidRPr="0081062C" w:rsidRDefault="0081062C" w:rsidP="005F5374">
      <w:pPr>
        <w:pStyle w:val="ListParagraph"/>
        <w:numPr>
          <w:ilvl w:val="2"/>
          <w:numId w:val="3"/>
        </w:numPr>
      </w:pPr>
      <w:r w:rsidRPr="0081062C">
        <w:t xml:space="preserve">Decreasing population </w:t>
      </w:r>
    </w:p>
    <w:p w14:paraId="73935CCC" w14:textId="77777777" w:rsidR="0081062C" w:rsidRPr="0081062C" w:rsidRDefault="0081062C" w:rsidP="005F5374">
      <w:pPr>
        <w:pStyle w:val="ListParagraph"/>
        <w:numPr>
          <w:ilvl w:val="2"/>
          <w:numId w:val="3"/>
        </w:numPr>
      </w:pPr>
      <w:r w:rsidRPr="0081062C">
        <w:t>Decreasing federal transfers</w:t>
      </w:r>
    </w:p>
    <w:p w14:paraId="775BE13D" w14:textId="77777777" w:rsidR="0081062C" w:rsidRPr="0081062C" w:rsidRDefault="0081062C" w:rsidP="005F5374">
      <w:pPr>
        <w:pStyle w:val="ListParagraph"/>
        <w:numPr>
          <w:ilvl w:val="2"/>
          <w:numId w:val="3"/>
        </w:numPr>
      </w:pPr>
      <w:r w:rsidRPr="0081062C">
        <w:t>Employment problems</w:t>
      </w:r>
    </w:p>
    <w:p w14:paraId="1ADCC6FE" w14:textId="77777777" w:rsidR="0081062C" w:rsidRPr="0081062C" w:rsidRDefault="0081062C" w:rsidP="005F5374">
      <w:pPr>
        <w:pStyle w:val="ListParagraph"/>
        <w:numPr>
          <w:ilvl w:val="2"/>
          <w:numId w:val="3"/>
        </w:numPr>
      </w:pPr>
      <w:r w:rsidRPr="0081062C">
        <w:t>Investment / capital problems</w:t>
      </w:r>
    </w:p>
    <w:p w14:paraId="22CAAC0F" w14:textId="77777777" w:rsidR="0081062C" w:rsidRPr="0081062C" w:rsidRDefault="0081062C" w:rsidP="0081062C">
      <w:pPr>
        <w:pStyle w:val="ListParagraph"/>
        <w:numPr>
          <w:ilvl w:val="0"/>
          <w:numId w:val="3"/>
        </w:numPr>
      </w:pPr>
      <w:r w:rsidRPr="0081062C">
        <w:t>The Beginning: 1991 Quebec-Canada Accord</w:t>
      </w:r>
    </w:p>
    <w:p w14:paraId="6C3C1657" w14:textId="77777777" w:rsidR="005F5374" w:rsidRPr="005F5374" w:rsidRDefault="005F5374" w:rsidP="005F5374">
      <w:pPr>
        <w:pStyle w:val="ListParagraph"/>
        <w:numPr>
          <w:ilvl w:val="1"/>
          <w:numId w:val="3"/>
        </w:numPr>
      </w:pPr>
      <w:r w:rsidRPr="005F5374">
        <w:t>Quebec before 1990s did not want immigrants since they believed their culture could be at risk</w:t>
      </w:r>
    </w:p>
    <w:p w14:paraId="5831E723" w14:textId="579217CD" w:rsidR="005F5374" w:rsidRPr="005F5374" w:rsidRDefault="005F5374" w:rsidP="005F5374">
      <w:pPr>
        <w:pStyle w:val="ListParagraph"/>
        <w:numPr>
          <w:ilvl w:val="1"/>
          <w:numId w:val="3"/>
        </w:numPr>
      </w:pPr>
      <w:r w:rsidRPr="005F5374">
        <w:t>They also had the highest population growth- most Quebecois had several children</w:t>
      </w:r>
    </w:p>
    <w:p w14:paraId="0D7D1A56" w14:textId="77777777" w:rsidR="005F5374" w:rsidRPr="005F5374" w:rsidRDefault="005F5374" w:rsidP="005F5374">
      <w:pPr>
        <w:pStyle w:val="ListParagraph"/>
        <w:numPr>
          <w:ilvl w:val="2"/>
          <w:numId w:val="3"/>
        </w:numPr>
      </w:pPr>
      <w:r w:rsidRPr="005F5374">
        <w:t>Then they suffered immigration decline</w:t>
      </w:r>
    </w:p>
    <w:p w14:paraId="136808F2" w14:textId="77777777" w:rsidR="005F5374" w:rsidRPr="005F5374" w:rsidRDefault="005F5374" w:rsidP="005F5374">
      <w:pPr>
        <w:pStyle w:val="ListParagraph"/>
        <w:numPr>
          <w:ilvl w:val="1"/>
          <w:numId w:val="3"/>
        </w:numPr>
      </w:pPr>
      <w:r w:rsidRPr="005F5374">
        <w:t>They created their own immigration system- they receive the same % of immigration as population of Quebec in Canada (around 20%)</w:t>
      </w:r>
    </w:p>
    <w:p w14:paraId="192BEC21" w14:textId="77777777" w:rsidR="005F5374" w:rsidRPr="0081062C" w:rsidRDefault="005F5374" w:rsidP="005F5374">
      <w:pPr>
        <w:pStyle w:val="ListParagraph"/>
        <w:numPr>
          <w:ilvl w:val="2"/>
          <w:numId w:val="3"/>
        </w:numPr>
      </w:pPr>
      <w:r w:rsidRPr="005F5374">
        <w:t>Only exception is refugee and inadmissible people</w:t>
      </w:r>
    </w:p>
    <w:p w14:paraId="0C6078FD" w14:textId="178981C0" w:rsidR="005F5374" w:rsidRPr="0081062C" w:rsidRDefault="0081062C" w:rsidP="005F5374">
      <w:pPr>
        <w:pStyle w:val="ListParagraph"/>
        <w:numPr>
          <w:ilvl w:val="1"/>
          <w:numId w:val="3"/>
        </w:numPr>
      </w:pPr>
      <w:r w:rsidRPr="0081062C">
        <w:t>Quebec has the right to set it own immigration policy.</w:t>
      </w:r>
    </w:p>
    <w:p w14:paraId="6D8D6CEE" w14:textId="77777777" w:rsidR="0081062C" w:rsidRPr="0081062C" w:rsidRDefault="0081062C" w:rsidP="005F5374">
      <w:pPr>
        <w:pStyle w:val="ListParagraph"/>
        <w:numPr>
          <w:ilvl w:val="1"/>
          <w:numId w:val="3"/>
        </w:numPr>
      </w:pPr>
      <w:r w:rsidRPr="0081062C">
        <w:t xml:space="preserve">Quebec creates its own immigration streams and criteria, determines the number of immigrants it wants to receive, and Canada </w:t>
      </w:r>
      <w:proofErr w:type="gramStart"/>
      <w:r w:rsidRPr="0081062C">
        <w:t>has to</w:t>
      </w:r>
      <w:proofErr w:type="gramEnd"/>
      <w:r w:rsidRPr="0081062C">
        <w:t xml:space="preserve"> admit those whom Quebec selects – within limits:</w:t>
      </w:r>
    </w:p>
    <w:p w14:paraId="6598E4F0" w14:textId="77777777" w:rsidR="0081062C" w:rsidRPr="0081062C" w:rsidRDefault="0081062C" w:rsidP="005F5374">
      <w:pPr>
        <w:pStyle w:val="ListParagraph"/>
        <w:numPr>
          <w:ilvl w:val="2"/>
          <w:numId w:val="3"/>
        </w:numPr>
      </w:pPr>
      <w:r w:rsidRPr="0081062C">
        <w:t>Art. II. 12. b., 17: Inadmissibility and the definition of a refugee is the same for all of Canada, administered and interpreted by the Federal Government</w:t>
      </w:r>
    </w:p>
    <w:p w14:paraId="3593BC68" w14:textId="77777777" w:rsidR="0081062C" w:rsidRPr="0081062C" w:rsidRDefault="0081062C" w:rsidP="005F5374">
      <w:pPr>
        <w:pStyle w:val="ListParagraph"/>
        <w:numPr>
          <w:ilvl w:val="2"/>
          <w:numId w:val="3"/>
        </w:numPr>
      </w:pPr>
      <w:r w:rsidRPr="0081062C">
        <w:t>Art. II. 13-16: Family class criteria are set by Canada, though Quebec may have an “assisted relative” category (= sponsorship according to Quebec rules).</w:t>
      </w:r>
    </w:p>
    <w:p w14:paraId="10A15843" w14:textId="1AA7FB07" w:rsidR="0081062C" w:rsidRDefault="0081062C" w:rsidP="0081062C">
      <w:pPr>
        <w:pStyle w:val="ListParagraph"/>
        <w:numPr>
          <w:ilvl w:val="0"/>
          <w:numId w:val="3"/>
        </w:numPr>
      </w:pPr>
      <w:r w:rsidRPr="0081062C">
        <w:t>Negotiating Numbers in the Accord</w:t>
      </w:r>
    </w:p>
    <w:p w14:paraId="3955F012" w14:textId="0A3F3C41" w:rsidR="005F5374" w:rsidRPr="0081062C" w:rsidRDefault="005F5374" w:rsidP="005F5374">
      <w:pPr>
        <w:pStyle w:val="ListParagraph"/>
        <w:numPr>
          <w:ilvl w:val="1"/>
          <w:numId w:val="3"/>
        </w:numPr>
      </w:pPr>
      <w:r w:rsidRPr="005F5374">
        <w:t xml:space="preserve">Quebec </w:t>
      </w:r>
      <w:proofErr w:type="gramStart"/>
      <w:r w:rsidRPr="005F5374">
        <w:t>has to</w:t>
      </w:r>
      <w:proofErr w:type="gramEnd"/>
      <w:r w:rsidRPr="005F5374">
        <w:t xml:space="preserve"> take a certain percentage of refugee</w:t>
      </w:r>
      <w:r w:rsidR="00B348E3">
        <w:t>s</w:t>
      </w:r>
    </w:p>
    <w:p w14:paraId="18C3AC14" w14:textId="77777777" w:rsidR="0081062C" w:rsidRPr="0081062C" w:rsidRDefault="0081062C" w:rsidP="005F5374">
      <w:pPr>
        <w:pStyle w:val="ListParagraph"/>
        <w:numPr>
          <w:ilvl w:val="1"/>
          <w:numId w:val="3"/>
        </w:numPr>
      </w:pPr>
      <w:r w:rsidRPr="0081062C">
        <w:t>Art. I. 5: “Canada shall establish annually the total number of immigrants for the country as a whole, taking into consideration Québec’s advice on the number of immigrants that it wishes to receive.”</w:t>
      </w:r>
    </w:p>
    <w:p w14:paraId="25AD3569" w14:textId="77777777" w:rsidR="0081062C" w:rsidRPr="0081062C" w:rsidRDefault="0081062C" w:rsidP="005F5374">
      <w:pPr>
        <w:pStyle w:val="ListParagraph"/>
        <w:numPr>
          <w:ilvl w:val="1"/>
          <w:numId w:val="3"/>
        </w:numPr>
      </w:pPr>
      <w:r w:rsidRPr="0081062C">
        <w:t>Art. I. 7: “Québec undertakes to pursue an immigration policy that has as an objective the reception by Québec of a percentage of the total number of immigrants received in Canada equal to the percentage of Québec’s population compared with the population of Canada.”</w:t>
      </w:r>
    </w:p>
    <w:p w14:paraId="328D5653" w14:textId="5FFF85B6" w:rsidR="0081062C" w:rsidRPr="0081062C" w:rsidRDefault="0081062C" w:rsidP="005F5374">
      <w:pPr>
        <w:pStyle w:val="ListParagraph"/>
        <w:numPr>
          <w:ilvl w:val="1"/>
          <w:numId w:val="3"/>
        </w:numPr>
      </w:pPr>
      <w:r w:rsidRPr="0081062C">
        <w:t xml:space="preserve">Art. I. </w:t>
      </w:r>
      <w:proofErr w:type="gramStart"/>
      <w:r w:rsidRPr="0081062C">
        <w:t>8:“</w:t>
      </w:r>
      <w:proofErr w:type="gramEnd"/>
      <w:r w:rsidRPr="0081062C">
        <w:t>…Québec undertakes to receive, out of the total number of refugees and persons in similar situations received by Canada, a percentage at least equal to the percentage of immigrants that it undertakes to accept.”</w:t>
      </w:r>
    </w:p>
    <w:p w14:paraId="7335775B" w14:textId="77777777" w:rsidR="0081062C" w:rsidRPr="0081062C" w:rsidRDefault="0081062C" w:rsidP="0081062C">
      <w:pPr>
        <w:pStyle w:val="ListParagraph"/>
        <w:numPr>
          <w:ilvl w:val="0"/>
          <w:numId w:val="3"/>
        </w:numPr>
      </w:pPr>
      <w:r w:rsidRPr="0081062C">
        <w:t>Classes Under Quebec’s Immigration Program</w:t>
      </w:r>
    </w:p>
    <w:p w14:paraId="6530D528" w14:textId="77777777" w:rsidR="0081062C" w:rsidRPr="0081062C" w:rsidRDefault="0081062C" w:rsidP="005F5374">
      <w:pPr>
        <w:pStyle w:val="ListParagraph"/>
        <w:numPr>
          <w:ilvl w:val="1"/>
          <w:numId w:val="3"/>
        </w:numPr>
      </w:pPr>
      <w:r w:rsidRPr="0081062C">
        <w:t>Quebec has control over temporary residents as well, in most cases: students, temporary workers and visitors for medical purposes.</w:t>
      </w:r>
    </w:p>
    <w:p w14:paraId="1D6E41C4" w14:textId="77777777" w:rsidR="0081062C" w:rsidRPr="0081062C" w:rsidRDefault="0081062C" w:rsidP="005F5374">
      <w:pPr>
        <w:pStyle w:val="ListParagraph"/>
        <w:numPr>
          <w:ilvl w:val="1"/>
          <w:numId w:val="3"/>
        </w:numPr>
      </w:pPr>
      <w:r w:rsidRPr="0081062C">
        <w:lastRenderedPageBreak/>
        <w:t>Economic classes: skilled workers, self-employed, investors and entrepreneurs.</w:t>
      </w:r>
    </w:p>
    <w:p w14:paraId="29DDB4B3" w14:textId="77777777" w:rsidR="0081062C" w:rsidRPr="0081062C" w:rsidRDefault="0081062C" w:rsidP="005F5374">
      <w:pPr>
        <w:pStyle w:val="ListParagraph"/>
        <w:numPr>
          <w:ilvl w:val="1"/>
          <w:numId w:val="3"/>
        </w:numPr>
      </w:pPr>
      <w:r w:rsidRPr="0081062C">
        <w:t>Quebec has its own points system, where previous stays in Quebec (including vacations) count for some points as well.</w:t>
      </w:r>
    </w:p>
    <w:p w14:paraId="396A0F38" w14:textId="77777777" w:rsidR="0081062C" w:rsidRPr="0081062C" w:rsidRDefault="0081062C" w:rsidP="0081062C">
      <w:pPr>
        <w:pStyle w:val="ListParagraph"/>
        <w:numPr>
          <w:ilvl w:val="0"/>
          <w:numId w:val="3"/>
        </w:numPr>
      </w:pPr>
      <w:r w:rsidRPr="0081062C">
        <w:t>Federal-Provincial Agreements Under IRPA</w:t>
      </w:r>
    </w:p>
    <w:p w14:paraId="34D6A92B" w14:textId="77777777" w:rsidR="0081062C" w:rsidRPr="0081062C" w:rsidRDefault="0081062C" w:rsidP="005F5374">
      <w:pPr>
        <w:pStyle w:val="ListParagraph"/>
        <w:numPr>
          <w:ilvl w:val="1"/>
          <w:numId w:val="3"/>
        </w:numPr>
      </w:pPr>
      <w:r w:rsidRPr="0081062C">
        <w:t>IRPA sec. 8 (1): “The Minister, with the approval of the Governor in Council, may enter into an agreement with the government of any province for the purposes of this Act. The Minister must publish, once a year, a list of the federal-provincial agreements that are in force.”</w:t>
      </w:r>
    </w:p>
    <w:p w14:paraId="2A249796" w14:textId="77777777" w:rsidR="0081062C" w:rsidRPr="0081062C" w:rsidRDefault="0081062C" w:rsidP="005F5374">
      <w:pPr>
        <w:pStyle w:val="ListParagraph"/>
        <w:numPr>
          <w:ilvl w:val="1"/>
          <w:numId w:val="3"/>
        </w:numPr>
      </w:pPr>
      <w:r w:rsidRPr="0081062C">
        <w:t>https://www.canada.ca/en/immigration-refugees-citizenship/corporate/mandate/policies-operational-instructions-agreements/agreements/federal-provincial-territorial.html</w:t>
      </w:r>
    </w:p>
    <w:p w14:paraId="58D81B79" w14:textId="77777777" w:rsidR="0081062C" w:rsidRPr="0081062C" w:rsidRDefault="0081062C" w:rsidP="005F5374">
      <w:pPr>
        <w:pStyle w:val="ListParagraph"/>
        <w:numPr>
          <w:ilvl w:val="1"/>
          <w:numId w:val="3"/>
        </w:numPr>
      </w:pPr>
      <w:r w:rsidRPr="0081062C">
        <w:t>“Sole provincial responsibility for the selection of immigrants” in IRPA sec. 9-10 = Quebec (only).</w:t>
      </w:r>
    </w:p>
    <w:p w14:paraId="75A2E3D2" w14:textId="77777777" w:rsidR="0081062C" w:rsidRPr="0081062C" w:rsidRDefault="0081062C" w:rsidP="0081062C">
      <w:pPr>
        <w:pStyle w:val="ListParagraph"/>
        <w:numPr>
          <w:ilvl w:val="0"/>
          <w:numId w:val="3"/>
        </w:numPr>
      </w:pPr>
      <w:r w:rsidRPr="0081062C">
        <w:t>Provincial Immigration Agreements</w:t>
      </w:r>
    </w:p>
    <w:p w14:paraId="050ADA97" w14:textId="77777777" w:rsidR="0081062C" w:rsidRPr="0081062C" w:rsidRDefault="0081062C" w:rsidP="005F5374">
      <w:pPr>
        <w:pStyle w:val="ListParagraph"/>
        <w:numPr>
          <w:ilvl w:val="1"/>
          <w:numId w:val="3"/>
        </w:numPr>
      </w:pPr>
      <w:r w:rsidRPr="0081062C">
        <w:t>Since 1991, agreements have been concluded with all provinces and territories except for Nunavut.</w:t>
      </w:r>
    </w:p>
    <w:p w14:paraId="0C708A88" w14:textId="77777777" w:rsidR="0081062C" w:rsidRPr="0081062C" w:rsidRDefault="0081062C" w:rsidP="005F5374">
      <w:pPr>
        <w:pStyle w:val="ListParagraph"/>
        <w:numPr>
          <w:ilvl w:val="1"/>
          <w:numId w:val="3"/>
        </w:numPr>
      </w:pPr>
      <w:r w:rsidRPr="0081062C">
        <w:t>Wide range of topics: information-sharing, services for refugees and recent immigrants, attracting French-speaking immigrants, etc.</w:t>
      </w:r>
    </w:p>
    <w:p w14:paraId="547F354F" w14:textId="77777777" w:rsidR="0081062C" w:rsidRPr="0081062C" w:rsidRDefault="0081062C" w:rsidP="005F5374">
      <w:pPr>
        <w:pStyle w:val="ListParagraph"/>
        <w:numPr>
          <w:ilvl w:val="1"/>
          <w:numId w:val="3"/>
        </w:numPr>
      </w:pPr>
      <w:r w:rsidRPr="0081062C">
        <w:t>Most important element: provincial nominations.</w:t>
      </w:r>
    </w:p>
    <w:p w14:paraId="2F2CF07E" w14:textId="77777777" w:rsidR="0081062C" w:rsidRPr="0081062C" w:rsidRDefault="0081062C" w:rsidP="0081062C">
      <w:pPr>
        <w:pStyle w:val="ListParagraph"/>
        <w:numPr>
          <w:ilvl w:val="0"/>
          <w:numId w:val="3"/>
        </w:numPr>
      </w:pPr>
      <w:r w:rsidRPr="0081062C">
        <w:t>Provincial Nomination Programs</w:t>
      </w:r>
    </w:p>
    <w:p w14:paraId="6A12CE9D" w14:textId="77777777" w:rsidR="0081062C" w:rsidRPr="0081062C" w:rsidRDefault="0081062C" w:rsidP="005F5374">
      <w:pPr>
        <w:pStyle w:val="ListParagraph"/>
        <w:numPr>
          <w:ilvl w:val="1"/>
          <w:numId w:val="3"/>
        </w:numPr>
      </w:pPr>
      <w:r w:rsidRPr="0081062C">
        <w:t xml:space="preserve">Provincial nominations do not bind the federal government to accept a proposed immigrant (as opposed to Quebec’s nominations), but they do mean 600 points in Express Entry = the same number of points as all other points combined! </w:t>
      </w:r>
    </w:p>
    <w:p w14:paraId="6E8D49C1" w14:textId="77777777" w:rsidR="0081062C" w:rsidRPr="0081062C" w:rsidRDefault="0081062C" w:rsidP="005F5374">
      <w:pPr>
        <w:pStyle w:val="ListParagraph"/>
        <w:numPr>
          <w:ilvl w:val="1"/>
          <w:numId w:val="3"/>
        </w:numPr>
      </w:pPr>
      <w:r w:rsidRPr="0081062C">
        <w:t>Provincial nomination programs replicate the federal scheme in most respects: also use points system, also have several economic classes (skilled worker, investor, etc.).</w:t>
      </w:r>
    </w:p>
    <w:p w14:paraId="42A83F59" w14:textId="49F90E20" w:rsidR="0081062C" w:rsidRPr="0081062C" w:rsidRDefault="0081062C" w:rsidP="005F5374">
      <w:pPr>
        <w:pStyle w:val="ListParagraph"/>
        <w:numPr>
          <w:ilvl w:val="1"/>
          <w:numId w:val="3"/>
        </w:numPr>
      </w:pPr>
      <w:r w:rsidRPr="0081062C">
        <w:t>IRCC can replace the provincial government’s evaluation of whether an immigrant can become economically established in Canada with two IRCC officers’ opinion after consulting with the provincial government.</w:t>
      </w:r>
    </w:p>
    <w:p w14:paraId="4B9300D0" w14:textId="77777777" w:rsidR="0081062C" w:rsidRPr="0081062C" w:rsidRDefault="0081062C" w:rsidP="0081062C">
      <w:pPr>
        <w:pStyle w:val="ListParagraph"/>
        <w:numPr>
          <w:ilvl w:val="0"/>
          <w:numId w:val="3"/>
        </w:numPr>
      </w:pPr>
      <w:r w:rsidRPr="0081062C">
        <w:t>Alberta Immigrant Nominee Program</w:t>
      </w:r>
    </w:p>
    <w:p w14:paraId="61931057" w14:textId="77777777" w:rsidR="0081062C" w:rsidRPr="0081062C" w:rsidRDefault="0081062C" w:rsidP="005F5374">
      <w:pPr>
        <w:pStyle w:val="ListParagraph"/>
        <w:numPr>
          <w:ilvl w:val="1"/>
          <w:numId w:val="3"/>
        </w:numPr>
      </w:pPr>
      <w:r w:rsidRPr="0081062C">
        <w:t xml:space="preserve">Three streams: </w:t>
      </w:r>
    </w:p>
    <w:p w14:paraId="61E6BF35" w14:textId="77777777" w:rsidR="0081062C" w:rsidRPr="0081062C" w:rsidRDefault="0081062C" w:rsidP="005F5374">
      <w:pPr>
        <w:pStyle w:val="ListParagraph"/>
        <w:numPr>
          <w:ilvl w:val="2"/>
          <w:numId w:val="3"/>
        </w:numPr>
      </w:pPr>
      <w:r w:rsidRPr="0081062C">
        <w:t xml:space="preserve">(1) Alberta Opportunity Stream for foreign students who have graduated in Alberta and are working here in a post-graduate temporary </w:t>
      </w:r>
      <w:proofErr w:type="gramStart"/>
      <w:r w:rsidRPr="0081062C">
        <w:t>job;</w:t>
      </w:r>
      <w:proofErr w:type="gramEnd"/>
      <w:r w:rsidRPr="0081062C">
        <w:t xml:space="preserve"> </w:t>
      </w:r>
    </w:p>
    <w:p w14:paraId="6C4239C8" w14:textId="77777777" w:rsidR="0081062C" w:rsidRPr="0081062C" w:rsidRDefault="0081062C" w:rsidP="005F5374">
      <w:pPr>
        <w:pStyle w:val="ListParagraph"/>
        <w:numPr>
          <w:ilvl w:val="2"/>
          <w:numId w:val="3"/>
        </w:numPr>
      </w:pPr>
      <w:r w:rsidRPr="0081062C">
        <w:t>(2) Alberta Express Entry Stream – for Express Entry applicants who have a strong tie to Alberta (job offer, graduate degree from Alberta, or family members living in Alberta</w:t>
      </w:r>
      <w:proofErr w:type="gramStart"/>
      <w:r w:rsidRPr="0081062C">
        <w:t>);</w:t>
      </w:r>
      <w:proofErr w:type="gramEnd"/>
      <w:r w:rsidRPr="0081062C">
        <w:t xml:space="preserve"> </w:t>
      </w:r>
    </w:p>
    <w:p w14:paraId="553283EB" w14:textId="43AF8C37" w:rsidR="0081062C" w:rsidRDefault="0081062C" w:rsidP="005F5374">
      <w:pPr>
        <w:pStyle w:val="ListParagraph"/>
        <w:numPr>
          <w:ilvl w:val="2"/>
          <w:numId w:val="3"/>
        </w:numPr>
      </w:pPr>
      <w:r w:rsidRPr="0081062C">
        <w:t>(3) Alberta Self-Employed Farmer Stream for experienced farmers willing to invest at least $500,000 in buying a farm in Alberta.</w:t>
      </w:r>
    </w:p>
    <w:p w14:paraId="33C1E0BD" w14:textId="1866EE10" w:rsidR="00851FA3" w:rsidRPr="00474DDF" w:rsidRDefault="005F5374" w:rsidP="00851FA3">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Pr>
          <w:rFonts w:eastAsiaTheme="majorEastAsia" w:cstheme="majorBidi"/>
          <w:b/>
          <w:color w:val="000000" w:themeColor="text1"/>
          <w:sz w:val="28"/>
          <w:szCs w:val="32"/>
        </w:rPr>
        <w:t>International Law &amp; Immigration Law</w:t>
      </w:r>
    </w:p>
    <w:p w14:paraId="54A13724" w14:textId="77777777" w:rsidR="005F5374" w:rsidRPr="005F5374" w:rsidRDefault="005F5374" w:rsidP="005F5374">
      <w:pPr>
        <w:pStyle w:val="ListParagraph"/>
        <w:numPr>
          <w:ilvl w:val="1"/>
          <w:numId w:val="14"/>
        </w:numPr>
        <w:ind w:left="360"/>
      </w:pPr>
      <w:r w:rsidRPr="005F5374">
        <w:rPr>
          <w:lang w:val="en-US"/>
        </w:rPr>
        <w:t>What is International Law?</w:t>
      </w:r>
    </w:p>
    <w:p w14:paraId="47CD483A" w14:textId="77777777" w:rsidR="005F5374" w:rsidRPr="005F5374" w:rsidRDefault="005F5374" w:rsidP="007C457E">
      <w:pPr>
        <w:pStyle w:val="ListParagraph"/>
        <w:numPr>
          <w:ilvl w:val="1"/>
          <w:numId w:val="14"/>
        </w:numPr>
      </w:pPr>
      <w:r w:rsidRPr="005F5374">
        <w:rPr>
          <w:lang w:val="en-US"/>
        </w:rPr>
        <w:t>The law that regulates the conduct of states towards each other.</w:t>
      </w:r>
    </w:p>
    <w:p w14:paraId="2958C558" w14:textId="77777777" w:rsidR="005F5374" w:rsidRPr="005F5374" w:rsidRDefault="005F5374" w:rsidP="007C457E">
      <w:pPr>
        <w:pStyle w:val="ListParagraph"/>
        <w:numPr>
          <w:ilvl w:val="1"/>
          <w:numId w:val="14"/>
        </w:numPr>
      </w:pPr>
      <w:r w:rsidRPr="005F5374">
        <w:rPr>
          <w:lang w:val="en-US"/>
        </w:rPr>
        <w:t>Topics of international law: war and peace, creation and dissolution of states, diplomacy, non-state territories (Antarctica, oceans, atmosphere, space), treatment of vulnerable populations who have no sovereign protectors (</w:t>
      </w:r>
      <w:proofErr w:type="gramStart"/>
      <w:r w:rsidRPr="005F5374">
        <w:rPr>
          <w:lang w:val="en-US"/>
        </w:rPr>
        <w:t>e.g.</w:t>
      </w:r>
      <w:proofErr w:type="gramEnd"/>
      <w:r w:rsidRPr="005F5374">
        <w:rPr>
          <w:lang w:val="en-US"/>
        </w:rPr>
        <w:t xml:space="preserve"> prisoners of war, refugees), etc.  </w:t>
      </w:r>
    </w:p>
    <w:p w14:paraId="4D978680" w14:textId="77777777" w:rsidR="005F5374" w:rsidRPr="005F5374" w:rsidRDefault="005F5374" w:rsidP="005F5374">
      <w:pPr>
        <w:pStyle w:val="ListParagraph"/>
        <w:numPr>
          <w:ilvl w:val="1"/>
          <w:numId w:val="14"/>
        </w:numPr>
        <w:ind w:left="360"/>
      </w:pPr>
      <w:r w:rsidRPr="005F5374">
        <w:rPr>
          <w:lang w:val="en-US"/>
        </w:rPr>
        <w:t>Sources of International Law 1: Treaties</w:t>
      </w:r>
    </w:p>
    <w:p w14:paraId="490FCBEB" w14:textId="77777777" w:rsidR="005F5374" w:rsidRPr="005F5374" w:rsidRDefault="005F5374" w:rsidP="007C457E">
      <w:pPr>
        <w:pStyle w:val="ListParagraph"/>
        <w:numPr>
          <w:ilvl w:val="1"/>
          <w:numId w:val="14"/>
        </w:numPr>
      </w:pPr>
      <w:r w:rsidRPr="005F5374">
        <w:rPr>
          <w:lang w:val="en-US"/>
        </w:rPr>
        <w:t>Written agreements between states, which are approved by both the executive branch (negotiating and signing) and the legislative branch (ratification).</w:t>
      </w:r>
    </w:p>
    <w:p w14:paraId="7E0ED407" w14:textId="77777777" w:rsidR="005F5374" w:rsidRPr="005F5374" w:rsidRDefault="005F5374" w:rsidP="005F5374">
      <w:pPr>
        <w:pStyle w:val="ListParagraph"/>
        <w:numPr>
          <w:ilvl w:val="1"/>
          <w:numId w:val="14"/>
        </w:numPr>
        <w:ind w:left="360"/>
      </w:pPr>
      <w:r w:rsidRPr="005F5374">
        <w:rPr>
          <w:lang w:val="en-US"/>
        </w:rPr>
        <w:t>Sources of International Law 2: Custom</w:t>
      </w:r>
    </w:p>
    <w:p w14:paraId="19E912B2" w14:textId="77777777" w:rsidR="005F5374" w:rsidRPr="005F5374" w:rsidRDefault="005F5374" w:rsidP="007C457E">
      <w:pPr>
        <w:pStyle w:val="ListParagraph"/>
        <w:numPr>
          <w:ilvl w:val="1"/>
          <w:numId w:val="14"/>
        </w:numPr>
      </w:pPr>
      <w:r w:rsidRPr="005F5374">
        <w:rPr>
          <w:lang w:val="en-US"/>
        </w:rPr>
        <w:t>“The general practice of states, accepted as law”</w:t>
      </w:r>
    </w:p>
    <w:p w14:paraId="1D7EFDC6" w14:textId="77777777" w:rsidR="005F5374" w:rsidRPr="005F5374" w:rsidRDefault="005F5374" w:rsidP="007C457E">
      <w:pPr>
        <w:pStyle w:val="ListParagraph"/>
        <w:numPr>
          <w:ilvl w:val="1"/>
          <w:numId w:val="14"/>
        </w:numPr>
      </w:pPr>
      <w:r w:rsidRPr="005F5374">
        <w:rPr>
          <w:lang w:val="en-US"/>
        </w:rPr>
        <w:t>2 elements: (1) state practice, that states do because of (2) a sense of legal obligation (“</w:t>
      </w:r>
      <w:proofErr w:type="spellStart"/>
      <w:r w:rsidRPr="005F5374">
        <w:rPr>
          <w:i/>
          <w:iCs/>
          <w:lang w:val="en-US"/>
        </w:rPr>
        <w:t>opinio</w:t>
      </w:r>
      <w:proofErr w:type="spellEnd"/>
      <w:r w:rsidRPr="005F5374">
        <w:rPr>
          <w:i/>
          <w:iCs/>
          <w:lang w:val="en-US"/>
        </w:rPr>
        <w:t xml:space="preserve"> </w:t>
      </w:r>
      <w:proofErr w:type="spellStart"/>
      <w:r w:rsidRPr="005F5374">
        <w:rPr>
          <w:i/>
          <w:iCs/>
          <w:lang w:val="en-US"/>
        </w:rPr>
        <w:t>iuris</w:t>
      </w:r>
      <w:proofErr w:type="spellEnd"/>
      <w:r w:rsidRPr="005F5374">
        <w:rPr>
          <w:lang w:val="en-US"/>
        </w:rPr>
        <w:t>”)</w:t>
      </w:r>
    </w:p>
    <w:p w14:paraId="2BDA56DE" w14:textId="77777777" w:rsidR="005F5374" w:rsidRPr="005F5374" w:rsidRDefault="005F5374" w:rsidP="007C457E">
      <w:pPr>
        <w:pStyle w:val="ListParagraph"/>
        <w:numPr>
          <w:ilvl w:val="2"/>
          <w:numId w:val="14"/>
        </w:numPr>
      </w:pPr>
      <w:r w:rsidRPr="005F5374">
        <w:rPr>
          <w:lang w:val="en-US"/>
        </w:rPr>
        <w:lastRenderedPageBreak/>
        <w:t>State practice = everything that states do or say, incl. legislation, court cases, actions by police, military or administrative officials, statements by politicians, etc.</w:t>
      </w:r>
    </w:p>
    <w:p w14:paraId="7243567E" w14:textId="77777777" w:rsidR="005F5374" w:rsidRPr="005F5374" w:rsidRDefault="005F5374" w:rsidP="007C457E">
      <w:pPr>
        <w:pStyle w:val="ListParagraph"/>
        <w:numPr>
          <w:ilvl w:val="2"/>
          <w:numId w:val="14"/>
        </w:numPr>
      </w:pPr>
      <w:proofErr w:type="spellStart"/>
      <w:r w:rsidRPr="005F5374">
        <w:rPr>
          <w:i/>
          <w:iCs/>
          <w:lang w:val="en-US"/>
        </w:rPr>
        <w:t>Opinio</w:t>
      </w:r>
      <w:proofErr w:type="spellEnd"/>
      <w:r w:rsidRPr="005F5374">
        <w:rPr>
          <w:i/>
          <w:iCs/>
          <w:lang w:val="en-US"/>
        </w:rPr>
        <w:t xml:space="preserve"> </w:t>
      </w:r>
      <w:proofErr w:type="spellStart"/>
      <w:r w:rsidRPr="005F5374">
        <w:rPr>
          <w:i/>
          <w:iCs/>
          <w:lang w:val="en-US"/>
        </w:rPr>
        <w:t>iuris</w:t>
      </w:r>
      <w:proofErr w:type="spellEnd"/>
      <w:r w:rsidRPr="005F5374">
        <w:rPr>
          <w:lang w:val="en-US"/>
        </w:rPr>
        <w:t xml:space="preserve"> = all the state practice done to set out or clarify a legal position. Violations of international law are often also evidence of </w:t>
      </w:r>
      <w:proofErr w:type="spellStart"/>
      <w:r w:rsidRPr="005F5374">
        <w:rPr>
          <w:i/>
          <w:iCs/>
          <w:lang w:val="en-US"/>
        </w:rPr>
        <w:t>opinio</w:t>
      </w:r>
      <w:proofErr w:type="spellEnd"/>
      <w:r w:rsidRPr="005F5374">
        <w:rPr>
          <w:i/>
          <w:iCs/>
          <w:lang w:val="en-US"/>
        </w:rPr>
        <w:t xml:space="preserve"> </w:t>
      </w:r>
      <w:proofErr w:type="spellStart"/>
      <w:r w:rsidRPr="005F5374">
        <w:rPr>
          <w:i/>
          <w:iCs/>
          <w:lang w:val="en-US"/>
        </w:rPr>
        <w:t>iuris</w:t>
      </w:r>
      <w:proofErr w:type="spellEnd"/>
      <w:r w:rsidRPr="005F5374">
        <w:rPr>
          <w:lang w:val="en-US"/>
        </w:rPr>
        <w:t>, especially when states try to explain them away.</w:t>
      </w:r>
    </w:p>
    <w:p w14:paraId="1C5A036E" w14:textId="77777777" w:rsidR="005F5374" w:rsidRPr="005F5374" w:rsidRDefault="005F5374" w:rsidP="005F5374">
      <w:pPr>
        <w:pStyle w:val="ListParagraph"/>
        <w:numPr>
          <w:ilvl w:val="1"/>
          <w:numId w:val="14"/>
        </w:numPr>
        <w:ind w:left="360"/>
      </w:pPr>
      <w:r w:rsidRPr="005F5374">
        <w:rPr>
          <w:lang w:val="hu-HU"/>
        </w:rPr>
        <w:t>State Sovereignty over Immigration</w:t>
      </w:r>
    </w:p>
    <w:p w14:paraId="44425CEA" w14:textId="77777777" w:rsidR="005F5374" w:rsidRPr="005F5374" w:rsidRDefault="005F5374" w:rsidP="007C457E">
      <w:pPr>
        <w:pStyle w:val="ListParagraph"/>
        <w:numPr>
          <w:ilvl w:val="1"/>
          <w:numId w:val="14"/>
        </w:numPr>
      </w:pPr>
      <w:r w:rsidRPr="005F5374">
        <w:t>“A</w:t>
      </w:r>
      <w:r w:rsidRPr="005F5374">
        <w:rPr>
          <w:lang w:val="en-US"/>
        </w:rPr>
        <w:t xml:space="preserve"> State is entitled, as a matter of international law</w:t>
      </w:r>
      <w:r w:rsidRPr="005F5374">
        <w:rPr>
          <w:lang w:val="hu-HU"/>
        </w:rPr>
        <w:t xml:space="preserve"> </w:t>
      </w:r>
      <w:r w:rsidRPr="005F5374">
        <w:rPr>
          <w:lang w:val="en-US"/>
        </w:rPr>
        <w:t>and subject to its treaty obligations, to control the entry of aliens into its territory and their</w:t>
      </w:r>
      <w:r w:rsidRPr="005F5374">
        <w:rPr>
          <w:lang w:val="hu-HU"/>
        </w:rPr>
        <w:t xml:space="preserve"> </w:t>
      </w:r>
      <w:r w:rsidRPr="005F5374">
        <w:t xml:space="preserve">residence there.” (European Court of Human Rights in </w:t>
      </w:r>
      <w:r w:rsidRPr="005F5374">
        <w:rPr>
          <w:i/>
          <w:iCs/>
          <w:lang w:val="en-US"/>
        </w:rPr>
        <w:t xml:space="preserve">Abdulaziz, Cabales, and </w:t>
      </w:r>
      <w:proofErr w:type="spellStart"/>
      <w:r w:rsidRPr="005F5374">
        <w:rPr>
          <w:i/>
          <w:iCs/>
          <w:lang w:val="en-US"/>
        </w:rPr>
        <w:t>Balkandali</w:t>
      </w:r>
      <w:proofErr w:type="spellEnd"/>
      <w:r w:rsidRPr="005F5374">
        <w:rPr>
          <w:i/>
          <w:iCs/>
          <w:lang w:val="en-US"/>
        </w:rPr>
        <w:t xml:space="preserve"> v. the United Kingdom</w:t>
      </w:r>
      <w:r w:rsidRPr="005F5374">
        <w:t xml:space="preserve"> [1985] and many judgments since)</w:t>
      </w:r>
    </w:p>
    <w:p w14:paraId="40F36190" w14:textId="43205A2B" w:rsidR="005F5374" w:rsidRDefault="005F5374" w:rsidP="007C457E">
      <w:pPr>
        <w:pStyle w:val="ListParagraph"/>
        <w:numPr>
          <w:ilvl w:val="1"/>
          <w:numId w:val="14"/>
        </w:numPr>
      </w:pPr>
      <w:r w:rsidRPr="005F5374">
        <w:t>Total freedom of states is the rule, any rights to enter are exceptions.</w:t>
      </w:r>
    </w:p>
    <w:p w14:paraId="4B3000ED" w14:textId="062BF0BC" w:rsidR="005F5374" w:rsidRPr="005F5374" w:rsidRDefault="007C457E" w:rsidP="007C457E">
      <w:pPr>
        <w:pStyle w:val="ListParagraph"/>
        <w:numPr>
          <w:ilvl w:val="1"/>
          <w:numId w:val="14"/>
        </w:numPr>
      </w:pPr>
      <w:r w:rsidRPr="007C457E">
        <w:t>International law is not as important- Each state has sovereignty of who can go into country</w:t>
      </w:r>
    </w:p>
    <w:p w14:paraId="0E0FD09C" w14:textId="00D9EB31" w:rsidR="005F5374" w:rsidRPr="005F5374" w:rsidRDefault="005F5374" w:rsidP="007C457E">
      <w:pPr>
        <w:pStyle w:val="ListParagraph"/>
        <w:numPr>
          <w:ilvl w:val="1"/>
          <w:numId w:val="14"/>
        </w:numPr>
        <w:ind w:left="360"/>
      </w:pPr>
      <w:r w:rsidRPr="005F5374">
        <w:rPr>
          <w:lang w:val="hu-HU"/>
        </w:rPr>
        <w:t>Four</w:t>
      </w:r>
      <w:r w:rsidRPr="005F5374">
        <w:t xml:space="preserve"> Exceptions to State Sovereignty</w:t>
      </w:r>
    </w:p>
    <w:p w14:paraId="1E3E189F" w14:textId="77777777" w:rsidR="005F5374" w:rsidRPr="005F5374" w:rsidRDefault="005F5374" w:rsidP="007C457E">
      <w:pPr>
        <w:pStyle w:val="ListParagraph"/>
        <w:numPr>
          <w:ilvl w:val="1"/>
          <w:numId w:val="14"/>
        </w:numPr>
      </w:pPr>
      <w:r w:rsidRPr="005F5374">
        <w:t>States’ rights to grant citizenship is subject to genuine links to the state in question. (There should be genuine links between person and State)</w:t>
      </w:r>
    </w:p>
    <w:p w14:paraId="4F4342D5" w14:textId="77777777" w:rsidR="005F5374" w:rsidRPr="005F5374" w:rsidRDefault="005F5374" w:rsidP="007C457E">
      <w:pPr>
        <w:pStyle w:val="ListParagraph"/>
        <w:numPr>
          <w:ilvl w:val="1"/>
          <w:numId w:val="14"/>
        </w:numPr>
      </w:pPr>
      <w:r w:rsidRPr="005F5374">
        <w:t>Refugee Convention and the Convention Against Torture (CAT) do not allow deportation to a place where people would be tortured or persecuted.</w:t>
      </w:r>
    </w:p>
    <w:p w14:paraId="6267D29F" w14:textId="77777777" w:rsidR="005F5374" w:rsidRPr="005F5374" w:rsidRDefault="005F5374" w:rsidP="007C457E">
      <w:pPr>
        <w:pStyle w:val="ListParagraph"/>
        <w:numPr>
          <w:ilvl w:val="1"/>
          <w:numId w:val="14"/>
        </w:numPr>
      </w:pPr>
      <w:r w:rsidRPr="005F5374">
        <w:t>Human rights treaties have vague references to freedom of movement and the family (re)unification.</w:t>
      </w:r>
    </w:p>
    <w:p w14:paraId="44081785" w14:textId="77777777" w:rsidR="005F5374" w:rsidRPr="005F5374" w:rsidRDefault="005F5374" w:rsidP="007C457E">
      <w:pPr>
        <w:pStyle w:val="ListParagraph"/>
        <w:numPr>
          <w:ilvl w:val="1"/>
          <w:numId w:val="14"/>
        </w:numPr>
      </w:pPr>
      <w:r w:rsidRPr="005F5374">
        <w:rPr>
          <w:lang w:val="hu-HU"/>
        </w:rPr>
        <w:t>States can sign up to Optional Protocols to human rights treaties, which create international committees that serve as quasi-appeals courts.</w:t>
      </w:r>
    </w:p>
    <w:p w14:paraId="057B2987" w14:textId="77777777" w:rsidR="005F5374" w:rsidRPr="005F5374" w:rsidRDefault="005F5374" w:rsidP="005F5374">
      <w:pPr>
        <w:pStyle w:val="ListParagraph"/>
        <w:numPr>
          <w:ilvl w:val="1"/>
          <w:numId w:val="14"/>
        </w:numPr>
        <w:ind w:left="360"/>
      </w:pPr>
      <w:r w:rsidRPr="005F5374">
        <w:rPr>
          <w:lang w:val="en-US"/>
        </w:rPr>
        <w:t>Can States Grant Citizenship to Anybody? (</w:t>
      </w:r>
      <w:proofErr w:type="spellStart"/>
      <w:r w:rsidRPr="005F5374">
        <w:rPr>
          <w:lang w:val="en-US"/>
        </w:rPr>
        <w:t>Nottebohm’s</w:t>
      </w:r>
      <w:proofErr w:type="spellEnd"/>
      <w:r w:rsidRPr="005F5374">
        <w:rPr>
          <w:lang w:val="en-US"/>
        </w:rPr>
        <w:t xml:space="preserve"> Story)</w:t>
      </w:r>
    </w:p>
    <w:p w14:paraId="60F4DC35" w14:textId="77777777" w:rsidR="005F5374" w:rsidRPr="005F5374" w:rsidRDefault="005F5374" w:rsidP="005F5374">
      <w:pPr>
        <w:pStyle w:val="ListParagraph"/>
        <w:numPr>
          <w:ilvl w:val="1"/>
          <w:numId w:val="14"/>
        </w:numPr>
        <w:ind w:left="360"/>
        <w:rPr>
          <w:b/>
          <w:bCs/>
        </w:rPr>
      </w:pPr>
      <w:proofErr w:type="spellStart"/>
      <w:r w:rsidRPr="005F5374">
        <w:rPr>
          <w:b/>
          <w:bCs/>
          <w:lang w:val="en-US"/>
        </w:rPr>
        <w:t>Nottebohm</w:t>
      </w:r>
      <w:proofErr w:type="spellEnd"/>
      <w:r w:rsidRPr="005F5374">
        <w:rPr>
          <w:b/>
          <w:bCs/>
          <w:lang w:val="en-US"/>
        </w:rPr>
        <w:t xml:space="preserve"> Case (Liechtenstein v Guatemala, ICJ, 1955)</w:t>
      </w:r>
    </w:p>
    <w:p w14:paraId="2CB0D7FD" w14:textId="77777777" w:rsidR="005F5374" w:rsidRPr="005F5374" w:rsidRDefault="005F5374" w:rsidP="007C457E">
      <w:pPr>
        <w:pStyle w:val="ListParagraph"/>
        <w:numPr>
          <w:ilvl w:val="2"/>
          <w:numId w:val="14"/>
        </w:numPr>
      </w:pPr>
      <w:r w:rsidRPr="005F5374">
        <w:rPr>
          <w:lang w:val="en-US"/>
        </w:rPr>
        <w:t xml:space="preserve">Friedrich </w:t>
      </w:r>
      <w:proofErr w:type="spellStart"/>
      <w:r w:rsidRPr="005F5374">
        <w:rPr>
          <w:lang w:val="en-US"/>
        </w:rPr>
        <w:t>Nottebohm</w:t>
      </w:r>
      <w:proofErr w:type="spellEnd"/>
      <w:r w:rsidRPr="005F5374">
        <w:rPr>
          <w:lang w:val="en-US"/>
        </w:rPr>
        <w:t xml:space="preserve">: Born in Hamburg in 1881; German coffee plantation owner in Guatemala from 1905. In 1939, seeing the oncoming World War, </w:t>
      </w:r>
      <w:proofErr w:type="spellStart"/>
      <w:r w:rsidRPr="005F5374">
        <w:rPr>
          <w:lang w:val="en-US"/>
        </w:rPr>
        <w:t>Nottebohm</w:t>
      </w:r>
      <w:proofErr w:type="spellEnd"/>
      <w:r w:rsidRPr="005F5374">
        <w:rPr>
          <w:lang w:val="en-US"/>
        </w:rPr>
        <w:t xml:space="preserve"> petitioned Liechtenstein to give him citizenship. He received </w:t>
      </w:r>
      <w:proofErr w:type="spellStart"/>
      <w:r w:rsidRPr="005F5374">
        <w:rPr>
          <w:lang w:val="en-US"/>
        </w:rPr>
        <w:t>Liechtensteinian</w:t>
      </w:r>
      <w:proofErr w:type="spellEnd"/>
      <w:r w:rsidRPr="005F5374">
        <w:rPr>
          <w:lang w:val="en-US"/>
        </w:rPr>
        <w:t xml:space="preserve"> citizenship after 1 month </w:t>
      </w:r>
      <w:proofErr w:type="gramStart"/>
      <w:r w:rsidRPr="005F5374">
        <w:rPr>
          <w:lang w:val="en-US"/>
        </w:rPr>
        <w:t>(!), and</w:t>
      </w:r>
      <w:proofErr w:type="gramEnd"/>
      <w:r w:rsidRPr="005F5374">
        <w:rPr>
          <w:lang w:val="en-US"/>
        </w:rPr>
        <w:t xml:space="preserve"> went back to Guatemala.</w:t>
      </w:r>
    </w:p>
    <w:p w14:paraId="175ACC9F" w14:textId="77777777" w:rsidR="005F5374" w:rsidRPr="005F5374" w:rsidRDefault="005F5374" w:rsidP="007C457E">
      <w:pPr>
        <w:pStyle w:val="ListParagraph"/>
        <w:numPr>
          <w:ilvl w:val="2"/>
          <w:numId w:val="14"/>
        </w:numPr>
      </w:pPr>
      <w:r w:rsidRPr="005F5374">
        <w:rPr>
          <w:lang w:val="en-US"/>
        </w:rPr>
        <w:t>In 1943, his businesses were confiscated, he was arrested and handed over to the USA who interned him as an “enemy alien” (</w:t>
      </w:r>
      <w:proofErr w:type="gramStart"/>
      <w:r w:rsidRPr="005F5374">
        <w:rPr>
          <w:lang w:val="en-US"/>
        </w:rPr>
        <w:t>i.e.</w:t>
      </w:r>
      <w:proofErr w:type="gramEnd"/>
      <w:r w:rsidRPr="005F5374">
        <w:rPr>
          <w:lang w:val="en-US"/>
        </w:rPr>
        <w:t xml:space="preserve"> German). </w:t>
      </w:r>
    </w:p>
    <w:p w14:paraId="11689CB9" w14:textId="77777777" w:rsidR="005F5374" w:rsidRPr="005F5374" w:rsidRDefault="005F5374" w:rsidP="007C457E">
      <w:pPr>
        <w:pStyle w:val="ListParagraph"/>
        <w:numPr>
          <w:ilvl w:val="2"/>
          <w:numId w:val="14"/>
        </w:numPr>
      </w:pPr>
      <w:proofErr w:type="spellStart"/>
      <w:r w:rsidRPr="005F5374">
        <w:rPr>
          <w:lang w:val="en-US"/>
        </w:rPr>
        <w:t>Nottebohm</w:t>
      </w:r>
      <w:proofErr w:type="spellEnd"/>
      <w:r w:rsidRPr="005F5374">
        <w:rPr>
          <w:lang w:val="en-US"/>
        </w:rPr>
        <w:t xml:space="preserve"> later convinced Liechtenstein to sue Guatemala for not recognizing his nationality before the ICJ</w:t>
      </w:r>
    </w:p>
    <w:p w14:paraId="75511815" w14:textId="77777777" w:rsidR="005F5374" w:rsidRPr="005F5374" w:rsidRDefault="005F5374" w:rsidP="007C457E">
      <w:pPr>
        <w:pStyle w:val="ListParagraph"/>
        <w:numPr>
          <w:ilvl w:val="2"/>
          <w:numId w:val="14"/>
        </w:numPr>
      </w:pPr>
      <w:r w:rsidRPr="005F5374">
        <w:rPr>
          <w:lang w:val="en-US"/>
        </w:rPr>
        <w:t xml:space="preserve">The Outcome of </w:t>
      </w:r>
      <w:proofErr w:type="spellStart"/>
      <w:r w:rsidRPr="005F5374">
        <w:rPr>
          <w:lang w:val="en-US"/>
        </w:rPr>
        <w:t>Nottebohm</w:t>
      </w:r>
      <w:proofErr w:type="spellEnd"/>
      <w:r w:rsidRPr="005F5374">
        <w:rPr>
          <w:lang w:val="en-US"/>
        </w:rPr>
        <w:t>: “Genuine Links” Necessary for Foreign Recognition</w:t>
      </w:r>
    </w:p>
    <w:p w14:paraId="4315C448" w14:textId="77777777" w:rsidR="005F5374" w:rsidRPr="005F5374" w:rsidRDefault="005F5374" w:rsidP="007C457E">
      <w:pPr>
        <w:pStyle w:val="ListParagraph"/>
        <w:numPr>
          <w:ilvl w:val="1"/>
          <w:numId w:val="14"/>
        </w:numPr>
      </w:pPr>
      <w:r w:rsidRPr="005F5374">
        <w:rPr>
          <w:lang w:val="en-US"/>
        </w:rPr>
        <w:t>Judgment by the ICJ in 1955:</w:t>
      </w:r>
    </w:p>
    <w:p w14:paraId="3517D24D" w14:textId="77777777" w:rsidR="005F5374" w:rsidRPr="005F5374" w:rsidRDefault="005F5374" w:rsidP="007C457E">
      <w:pPr>
        <w:pStyle w:val="ListParagraph"/>
        <w:numPr>
          <w:ilvl w:val="2"/>
          <w:numId w:val="14"/>
        </w:numPr>
      </w:pPr>
      <w:r w:rsidRPr="005F5374">
        <w:rPr>
          <w:lang w:val="en-US"/>
        </w:rPr>
        <w:t>Every state is free to determine its own rules to grant citizenship to any individual – such decisions have the greatest impact in national law in any case!</w:t>
      </w:r>
    </w:p>
    <w:p w14:paraId="6DEBAD23" w14:textId="77777777" w:rsidR="005F5374" w:rsidRPr="005F5374" w:rsidRDefault="005F5374" w:rsidP="007C457E">
      <w:pPr>
        <w:pStyle w:val="ListParagraph"/>
        <w:numPr>
          <w:ilvl w:val="2"/>
          <w:numId w:val="14"/>
        </w:numPr>
      </w:pPr>
      <w:r w:rsidRPr="005F5374">
        <w:rPr>
          <w:lang w:val="en-US"/>
        </w:rPr>
        <w:t>But are other states bound to recognize all grants of citizenship? If an individual has several nationalities, which one(s) should a third state recognize?</w:t>
      </w:r>
    </w:p>
    <w:p w14:paraId="055DF767" w14:textId="5EBF06DB" w:rsidR="005F5374" w:rsidRPr="007C457E" w:rsidRDefault="005F5374" w:rsidP="007C457E">
      <w:pPr>
        <w:pStyle w:val="ListParagraph"/>
        <w:numPr>
          <w:ilvl w:val="2"/>
          <w:numId w:val="14"/>
        </w:numPr>
      </w:pPr>
      <w:r w:rsidRPr="005F5374">
        <w:rPr>
          <w:lang w:val="en-US"/>
        </w:rPr>
        <w:t>Answer: the “real and effective nationality, … that based on stronger factual ties” between the person and the state.</w:t>
      </w:r>
    </w:p>
    <w:p w14:paraId="6176DFFD" w14:textId="31F1BF35" w:rsidR="005F5374" w:rsidRPr="005F5374" w:rsidRDefault="007C457E" w:rsidP="007C457E">
      <w:pPr>
        <w:pStyle w:val="ListParagraph"/>
        <w:numPr>
          <w:ilvl w:val="3"/>
          <w:numId w:val="14"/>
        </w:numPr>
      </w:pPr>
      <w:r w:rsidRPr="007C457E">
        <w:t>If there are no ties between person and State, other States can be justified in not recognizing claim</w:t>
      </w:r>
    </w:p>
    <w:p w14:paraId="00E8DC40" w14:textId="77777777" w:rsidR="005F5374" w:rsidRPr="005F5374" w:rsidRDefault="005F5374" w:rsidP="007C457E">
      <w:pPr>
        <w:pStyle w:val="ListParagraph"/>
        <w:numPr>
          <w:ilvl w:val="2"/>
          <w:numId w:val="14"/>
        </w:numPr>
      </w:pPr>
      <w:r w:rsidRPr="005F5374">
        <w:rPr>
          <w:lang w:val="en-US"/>
        </w:rPr>
        <w:t xml:space="preserve">Therefore, Guatemala was justified in not recognizing </w:t>
      </w:r>
      <w:proofErr w:type="spellStart"/>
      <w:r w:rsidRPr="005F5374">
        <w:rPr>
          <w:lang w:val="en-US"/>
        </w:rPr>
        <w:t>Nottebohm’s</w:t>
      </w:r>
      <w:proofErr w:type="spellEnd"/>
      <w:r w:rsidRPr="005F5374">
        <w:rPr>
          <w:lang w:val="en-US"/>
        </w:rPr>
        <w:t xml:space="preserve"> </w:t>
      </w:r>
      <w:proofErr w:type="spellStart"/>
      <w:r w:rsidRPr="005F5374">
        <w:rPr>
          <w:lang w:val="en-US"/>
        </w:rPr>
        <w:t>Liechtensteinian</w:t>
      </w:r>
      <w:proofErr w:type="spellEnd"/>
      <w:r w:rsidRPr="005F5374">
        <w:rPr>
          <w:lang w:val="en-US"/>
        </w:rPr>
        <w:t xml:space="preserve"> citizenship. </w:t>
      </w:r>
      <w:r w:rsidRPr="005F5374">
        <w:rPr>
          <w:lang w:val="en-US"/>
        </w:rPr>
        <w:sym w:font="Wingdings" w:char="F04C"/>
      </w:r>
      <w:r w:rsidRPr="005F5374">
        <w:rPr>
          <w:lang w:val="en-US"/>
        </w:rPr>
        <w:t xml:space="preserve"> </w:t>
      </w:r>
    </w:p>
    <w:p w14:paraId="00562EB6" w14:textId="77777777" w:rsidR="005F5374" w:rsidRPr="005F5374" w:rsidRDefault="005F5374" w:rsidP="005F5374">
      <w:pPr>
        <w:pStyle w:val="ListParagraph"/>
        <w:numPr>
          <w:ilvl w:val="1"/>
          <w:numId w:val="14"/>
        </w:numPr>
        <w:ind w:left="360"/>
      </w:pPr>
      <w:r w:rsidRPr="005F5374">
        <w:rPr>
          <w:lang w:val="en-US"/>
        </w:rPr>
        <w:t>Mobility and Human Rights</w:t>
      </w:r>
    </w:p>
    <w:p w14:paraId="054ABD16" w14:textId="77777777" w:rsidR="005F5374" w:rsidRPr="005F5374" w:rsidRDefault="005F5374" w:rsidP="007C457E">
      <w:pPr>
        <w:pStyle w:val="ListParagraph"/>
        <w:numPr>
          <w:ilvl w:val="1"/>
          <w:numId w:val="14"/>
        </w:numPr>
      </w:pPr>
      <w:r w:rsidRPr="005F5374">
        <w:rPr>
          <w:lang w:val="en-US"/>
        </w:rPr>
        <w:t>Universal Declaration on Human Rights (1948):</w:t>
      </w:r>
    </w:p>
    <w:p w14:paraId="1F44A01D" w14:textId="77777777" w:rsidR="005F5374" w:rsidRPr="005F5374" w:rsidRDefault="005F5374" w:rsidP="007C457E">
      <w:pPr>
        <w:pStyle w:val="ListParagraph"/>
        <w:numPr>
          <w:ilvl w:val="2"/>
          <w:numId w:val="14"/>
        </w:numPr>
      </w:pPr>
      <w:r w:rsidRPr="005F5374">
        <w:rPr>
          <w:lang w:val="en-US"/>
        </w:rPr>
        <w:t xml:space="preserve">Everyone has the right to </w:t>
      </w:r>
      <w:r w:rsidRPr="005F5374">
        <w:rPr>
          <w:i/>
          <w:iCs/>
          <w:lang w:val="en-US"/>
        </w:rPr>
        <w:t>leave any country</w:t>
      </w:r>
      <w:r w:rsidRPr="005F5374">
        <w:rPr>
          <w:lang w:val="en-US"/>
        </w:rPr>
        <w:t xml:space="preserve">, but only the right to enter their own. </w:t>
      </w:r>
      <w:r w:rsidRPr="005F5374">
        <w:rPr>
          <w:lang w:val="en-US"/>
        </w:rPr>
        <w:sym w:font="Wingdings" w:char="F0E0"/>
      </w:r>
      <w:r w:rsidRPr="005F5374">
        <w:rPr>
          <w:lang w:val="en-US"/>
        </w:rPr>
        <w:t xml:space="preserve"> Why? Anti-Communist message (communist countries restricted people leaving country)</w:t>
      </w:r>
    </w:p>
    <w:p w14:paraId="26BF3F90" w14:textId="77777777" w:rsidR="005F5374" w:rsidRPr="005F5374" w:rsidRDefault="005F5374" w:rsidP="007C457E">
      <w:pPr>
        <w:pStyle w:val="ListParagraph"/>
        <w:numPr>
          <w:ilvl w:val="2"/>
          <w:numId w:val="14"/>
        </w:numPr>
      </w:pPr>
      <w:r w:rsidRPr="005F5374">
        <w:rPr>
          <w:lang w:val="en-US"/>
        </w:rPr>
        <w:t>Everyone has the right to seek asylum from persecution; everyone has the right to a nationality.</w:t>
      </w:r>
    </w:p>
    <w:p w14:paraId="11F65101" w14:textId="77777777" w:rsidR="005F5374" w:rsidRPr="005F5374" w:rsidRDefault="005F5374" w:rsidP="007C457E">
      <w:pPr>
        <w:pStyle w:val="ListParagraph"/>
        <w:numPr>
          <w:ilvl w:val="1"/>
          <w:numId w:val="14"/>
        </w:numPr>
      </w:pPr>
      <w:r w:rsidRPr="005F5374">
        <w:rPr>
          <w:lang w:val="en-US"/>
        </w:rPr>
        <w:lastRenderedPageBreak/>
        <w:t>International Covenant on Civil and Political Rights (1966):</w:t>
      </w:r>
    </w:p>
    <w:p w14:paraId="318E571A" w14:textId="77777777" w:rsidR="005F5374" w:rsidRPr="005F5374" w:rsidRDefault="005F5374" w:rsidP="007C457E">
      <w:pPr>
        <w:pStyle w:val="ListParagraph"/>
        <w:numPr>
          <w:ilvl w:val="2"/>
          <w:numId w:val="14"/>
        </w:numPr>
      </w:pPr>
      <w:r w:rsidRPr="005F5374">
        <w:rPr>
          <w:lang w:val="en-US"/>
        </w:rPr>
        <w:t>Right to leave any country and enter one’s own (similar to UDHR</w:t>
      </w:r>
      <w:proofErr w:type="gramStart"/>
      <w:r w:rsidRPr="005F5374">
        <w:rPr>
          <w:lang w:val="en-US"/>
        </w:rPr>
        <w:t>);</w:t>
      </w:r>
      <w:proofErr w:type="gramEnd"/>
    </w:p>
    <w:p w14:paraId="3CB03BB7" w14:textId="77777777" w:rsidR="005F5374" w:rsidRPr="005F5374" w:rsidRDefault="005F5374" w:rsidP="007C457E">
      <w:pPr>
        <w:pStyle w:val="ListParagraph"/>
        <w:numPr>
          <w:ilvl w:val="2"/>
          <w:numId w:val="14"/>
        </w:numPr>
      </w:pPr>
      <w:r w:rsidRPr="005F5374">
        <w:rPr>
          <w:lang w:val="en-US"/>
        </w:rPr>
        <w:t>Right to fair process before expulsion/deportation.</w:t>
      </w:r>
    </w:p>
    <w:p w14:paraId="4FEFA8F5" w14:textId="77777777" w:rsidR="005F5374" w:rsidRPr="005F5374" w:rsidRDefault="005F5374" w:rsidP="005F5374">
      <w:pPr>
        <w:pStyle w:val="ListParagraph"/>
        <w:numPr>
          <w:ilvl w:val="1"/>
          <w:numId w:val="14"/>
        </w:numPr>
        <w:ind w:left="360"/>
      </w:pPr>
      <w:r w:rsidRPr="005F5374">
        <w:rPr>
          <w:lang w:val="en-US"/>
        </w:rPr>
        <w:t>Other Human Rights that Impact Mobility</w:t>
      </w:r>
    </w:p>
    <w:p w14:paraId="383191CD" w14:textId="77777777" w:rsidR="005F5374" w:rsidRPr="005F5374" w:rsidRDefault="005F5374" w:rsidP="007C457E">
      <w:pPr>
        <w:pStyle w:val="ListParagraph"/>
        <w:numPr>
          <w:ilvl w:val="1"/>
          <w:numId w:val="14"/>
        </w:numPr>
      </w:pPr>
      <w:r w:rsidRPr="005F5374">
        <w:rPr>
          <w:lang w:val="en-US"/>
        </w:rPr>
        <w:t>Right to the Family:</w:t>
      </w:r>
    </w:p>
    <w:p w14:paraId="60B3344C" w14:textId="77777777" w:rsidR="005F5374" w:rsidRPr="005F5374" w:rsidRDefault="005F5374" w:rsidP="007C457E">
      <w:pPr>
        <w:pStyle w:val="ListParagraph"/>
        <w:numPr>
          <w:ilvl w:val="2"/>
          <w:numId w:val="14"/>
        </w:numPr>
      </w:pPr>
      <w:r w:rsidRPr="005F5374">
        <w:rPr>
          <w:lang w:val="en-US"/>
        </w:rPr>
        <w:t>UDHR, Art. 16:  The family is the natural and fundamental unit of society and is entitled to state protection; right to marry and found a family is recognized.</w:t>
      </w:r>
    </w:p>
    <w:p w14:paraId="55EA24BF" w14:textId="77777777" w:rsidR="005F5374" w:rsidRPr="005F5374" w:rsidRDefault="005F5374" w:rsidP="007C457E">
      <w:pPr>
        <w:pStyle w:val="ListParagraph"/>
        <w:numPr>
          <w:ilvl w:val="2"/>
          <w:numId w:val="14"/>
        </w:numPr>
      </w:pPr>
      <w:r w:rsidRPr="005F5374">
        <w:rPr>
          <w:lang w:val="en-US"/>
        </w:rPr>
        <w:t>ICCPR, Art. 23: same wording as UDHR.</w:t>
      </w:r>
    </w:p>
    <w:p w14:paraId="129084C3" w14:textId="77777777" w:rsidR="005F5374" w:rsidRPr="005F5374" w:rsidRDefault="005F5374" w:rsidP="007C457E">
      <w:pPr>
        <w:pStyle w:val="ListParagraph"/>
        <w:numPr>
          <w:ilvl w:val="2"/>
          <w:numId w:val="14"/>
        </w:numPr>
      </w:pPr>
      <w:r w:rsidRPr="005F5374">
        <w:rPr>
          <w:lang w:val="en-US"/>
        </w:rPr>
        <w:t>CEDAW, Art. 9: Men and women have equal rights to change or retain nationality. Marriage, divorce or change of the husband’s nationality will not automatically impact the wife’s nationality. Children have equal rights to inherit nationality from parents of both sexes.</w:t>
      </w:r>
    </w:p>
    <w:p w14:paraId="4D41EA5B" w14:textId="77777777" w:rsidR="005F5374" w:rsidRPr="005F5374" w:rsidRDefault="005F5374" w:rsidP="007C457E">
      <w:pPr>
        <w:pStyle w:val="ListParagraph"/>
        <w:numPr>
          <w:ilvl w:val="1"/>
          <w:numId w:val="14"/>
        </w:numPr>
      </w:pPr>
      <w:r w:rsidRPr="005F5374">
        <w:rPr>
          <w:lang w:val="en-US"/>
        </w:rPr>
        <w:t>Rights of the Child:</w:t>
      </w:r>
    </w:p>
    <w:p w14:paraId="74C883C4" w14:textId="77777777" w:rsidR="005F5374" w:rsidRPr="005F5374" w:rsidRDefault="005F5374" w:rsidP="007C457E">
      <w:pPr>
        <w:pStyle w:val="ListParagraph"/>
        <w:numPr>
          <w:ilvl w:val="2"/>
          <w:numId w:val="14"/>
        </w:numPr>
      </w:pPr>
      <w:r w:rsidRPr="005F5374">
        <w:rPr>
          <w:lang w:val="en-US"/>
        </w:rPr>
        <w:t>ICCPR, Art. 24 (3): “Every child has the right to acquire a nationality.”</w:t>
      </w:r>
    </w:p>
    <w:p w14:paraId="4B73E6D2" w14:textId="77777777" w:rsidR="005F5374" w:rsidRPr="005F5374" w:rsidRDefault="005F5374" w:rsidP="007C457E">
      <w:pPr>
        <w:pStyle w:val="ListParagraph"/>
        <w:numPr>
          <w:ilvl w:val="2"/>
          <w:numId w:val="14"/>
        </w:numPr>
      </w:pPr>
      <w:r w:rsidRPr="005F5374">
        <w:rPr>
          <w:lang w:val="en-US"/>
        </w:rPr>
        <w:t>CRC, Art. 7 &amp; 8: Right to a nationality, right to keep her identity (incl. nationality)</w:t>
      </w:r>
    </w:p>
    <w:p w14:paraId="386AE06E" w14:textId="77777777" w:rsidR="005F5374" w:rsidRPr="005F5374" w:rsidRDefault="005F5374" w:rsidP="007C457E">
      <w:pPr>
        <w:pStyle w:val="ListParagraph"/>
        <w:numPr>
          <w:ilvl w:val="2"/>
          <w:numId w:val="14"/>
        </w:numPr>
      </w:pPr>
      <w:r w:rsidRPr="005F5374">
        <w:rPr>
          <w:lang w:val="en-US"/>
        </w:rPr>
        <w:t xml:space="preserve">CRC, Art. 9: Right not to be separated from one’s parents, unless by a competent authority in the best interests of the child. </w:t>
      </w:r>
    </w:p>
    <w:p w14:paraId="7730A324" w14:textId="77777777" w:rsidR="005F5374" w:rsidRPr="005F5374" w:rsidRDefault="005F5374" w:rsidP="005F5374">
      <w:pPr>
        <w:pStyle w:val="ListParagraph"/>
        <w:numPr>
          <w:ilvl w:val="1"/>
          <w:numId w:val="14"/>
        </w:numPr>
        <w:ind w:left="360"/>
      </w:pPr>
      <w:r w:rsidRPr="005F5374">
        <w:rPr>
          <w:lang w:val="en-US"/>
        </w:rPr>
        <w:t>Convention Against Torture</w:t>
      </w:r>
    </w:p>
    <w:p w14:paraId="1FEF8B59" w14:textId="77777777" w:rsidR="005F5374" w:rsidRPr="005F5374" w:rsidRDefault="005F5374" w:rsidP="00A41DF4">
      <w:pPr>
        <w:pStyle w:val="ListParagraph"/>
        <w:numPr>
          <w:ilvl w:val="1"/>
          <w:numId w:val="14"/>
        </w:numPr>
      </w:pPr>
      <w:r w:rsidRPr="005F5374">
        <w:rPr>
          <w:lang w:val="en-US"/>
        </w:rPr>
        <w:t>UDHR Art. 5 “No-one shall be subjected to torture…”</w:t>
      </w:r>
    </w:p>
    <w:p w14:paraId="43C1A521" w14:textId="77777777" w:rsidR="005F5374" w:rsidRPr="005F5374" w:rsidRDefault="005F5374" w:rsidP="00A41DF4">
      <w:pPr>
        <w:pStyle w:val="ListParagraph"/>
        <w:numPr>
          <w:ilvl w:val="1"/>
          <w:numId w:val="14"/>
        </w:numPr>
      </w:pPr>
      <w:r w:rsidRPr="005F5374">
        <w:rPr>
          <w:lang w:val="en-US"/>
        </w:rPr>
        <w:t>CAT Art. 3 (1): “No State Party shall expel, return ("</w:t>
      </w:r>
      <w:proofErr w:type="spellStart"/>
      <w:r w:rsidRPr="005F5374">
        <w:rPr>
          <w:lang w:val="en-US"/>
        </w:rPr>
        <w:t>refouler</w:t>
      </w:r>
      <w:proofErr w:type="spellEnd"/>
      <w:r w:rsidRPr="005F5374">
        <w:rPr>
          <w:lang w:val="en-US"/>
        </w:rPr>
        <w:t xml:space="preserve">") or extradite a person to another State where there are substantial grounds for believing that he would be in danger of being subjected to torture.” </w:t>
      </w:r>
    </w:p>
    <w:p w14:paraId="76E8CDFC" w14:textId="77777777" w:rsidR="005F5374" w:rsidRPr="005F5374" w:rsidRDefault="005F5374" w:rsidP="00A41DF4">
      <w:pPr>
        <w:pStyle w:val="ListParagraph"/>
        <w:numPr>
          <w:ilvl w:val="1"/>
          <w:numId w:val="14"/>
        </w:numPr>
      </w:pPr>
      <w:r w:rsidRPr="005F5374">
        <w:rPr>
          <w:lang w:val="en-US"/>
        </w:rPr>
        <w:t xml:space="preserve">“2. </w:t>
      </w:r>
      <w:proofErr w:type="gramStart"/>
      <w:r w:rsidRPr="005F5374">
        <w:rPr>
          <w:lang w:val="en-US"/>
        </w:rPr>
        <w:t>For the purpose of</w:t>
      </w:r>
      <w:proofErr w:type="gramEnd"/>
      <w:r w:rsidRPr="005F5374">
        <w:rPr>
          <w:lang w:val="en-US"/>
        </w:rPr>
        <w:t xml:space="preserve"> determining whether there are such grounds, the competent authorities shall take into account all relevant considerations including, where applicable, the existence in the State concerned of a consistent pattern of gross, flagrant or mass violations of human rights.”</w:t>
      </w:r>
    </w:p>
    <w:p w14:paraId="5C332512" w14:textId="77777777" w:rsidR="005F5374" w:rsidRPr="005F5374" w:rsidRDefault="005F5374" w:rsidP="00A41DF4">
      <w:pPr>
        <w:pStyle w:val="ListParagraph"/>
        <w:numPr>
          <w:ilvl w:val="1"/>
          <w:numId w:val="14"/>
        </w:numPr>
      </w:pPr>
      <w:r w:rsidRPr="005F5374">
        <w:rPr>
          <w:lang w:val="en-US"/>
        </w:rPr>
        <w:t xml:space="preserve">Formulation and procedure very similar to the Refugee Convention… </w:t>
      </w:r>
    </w:p>
    <w:p w14:paraId="31220C5D" w14:textId="77777777" w:rsidR="005F5374" w:rsidRPr="005F5374" w:rsidRDefault="005F5374" w:rsidP="005F5374">
      <w:pPr>
        <w:pStyle w:val="ListParagraph"/>
        <w:numPr>
          <w:ilvl w:val="1"/>
          <w:numId w:val="14"/>
        </w:numPr>
        <w:ind w:left="360"/>
      </w:pPr>
      <w:r w:rsidRPr="005F5374">
        <w:rPr>
          <w:lang w:val="en-US"/>
        </w:rPr>
        <w:t>Mobility-Related International Criminal Conventions</w:t>
      </w:r>
    </w:p>
    <w:p w14:paraId="02412A0D" w14:textId="77777777" w:rsidR="005F5374" w:rsidRPr="005F5374" w:rsidRDefault="005F5374" w:rsidP="00A41DF4">
      <w:pPr>
        <w:pStyle w:val="ListParagraph"/>
        <w:numPr>
          <w:ilvl w:val="1"/>
          <w:numId w:val="14"/>
        </w:numPr>
      </w:pPr>
      <w:r w:rsidRPr="005F5374">
        <w:rPr>
          <w:lang w:val="en-US"/>
        </w:rPr>
        <w:t xml:space="preserve">Protocol to Prevent, Suppress and Punish Trafficking in Persons, especially Women and Children (2000) </w:t>
      </w:r>
    </w:p>
    <w:p w14:paraId="18F6D52B" w14:textId="77777777" w:rsidR="005F5374" w:rsidRPr="005F5374" w:rsidRDefault="005F5374" w:rsidP="00A41DF4">
      <w:pPr>
        <w:pStyle w:val="ListParagraph"/>
        <w:numPr>
          <w:ilvl w:val="1"/>
          <w:numId w:val="14"/>
        </w:numPr>
      </w:pPr>
      <w:r w:rsidRPr="005F5374">
        <w:rPr>
          <w:lang w:val="en-US"/>
        </w:rPr>
        <w:t>Protocol Against the Smuggling of Migrants by Land, Sea and Air (2000)</w:t>
      </w:r>
    </w:p>
    <w:p w14:paraId="505C9F0D" w14:textId="77777777" w:rsidR="005F5374" w:rsidRPr="005F5374" w:rsidRDefault="005F5374" w:rsidP="00A41DF4">
      <w:pPr>
        <w:pStyle w:val="ListParagraph"/>
        <w:numPr>
          <w:ilvl w:val="1"/>
          <w:numId w:val="14"/>
        </w:numPr>
      </w:pPr>
      <w:r w:rsidRPr="005F5374">
        <w:rPr>
          <w:lang w:val="en-US"/>
        </w:rPr>
        <w:t>Convention for the Suppression of Unlawful Seizure of Aircraft (“Hague Hijacking Convention”) (1970)</w:t>
      </w:r>
    </w:p>
    <w:p w14:paraId="0C4E8AB2" w14:textId="77777777" w:rsidR="005F5374" w:rsidRPr="005F5374" w:rsidRDefault="005F5374" w:rsidP="005F5374">
      <w:pPr>
        <w:pStyle w:val="ListParagraph"/>
        <w:numPr>
          <w:ilvl w:val="1"/>
          <w:numId w:val="14"/>
        </w:numPr>
        <w:ind w:left="360"/>
      </w:pPr>
      <w:r w:rsidRPr="005F5374">
        <w:rPr>
          <w:lang w:val="en-US"/>
        </w:rPr>
        <w:t>What Happens When Human Rights and (International) Criminalization Collide?</w:t>
      </w:r>
    </w:p>
    <w:p w14:paraId="653A67BD" w14:textId="796C6805" w:rsidR="00A41DF4" w:rsidRPr="00A41DF4" w:rsidRDefault="00A41DF4" w:rsidP="00A41DF4">
      <w:pPr>
        <w:pStyle w:val="ListParagraph"/>
        <w:numPr>
          <w:ilvl w:val="1"/>
          <w:numId w:val="14"/>
        </w:numPr>
      </w:pPr>
      <w:r w:rsidRPr="00A41DF4">
        <w:t>What happens when deportee is also a criminal? How does their human rights weigh in balance?</w:t>
      </w:r>
    </w:p>
    <w:p w14:paraId="3C2B8164" w14:textId="601D75BB" w:rsidR="005F5374" w:rsidRPr="005F5374" w:rsidRDefault="005F5374" w:rsidP="00A41DF4">
      <w:pPr>
        <w:pStyle w:val="ListParagraph"/>
        <w:numPr>
          <w:ilvl w:val="2"/>
          <w:numId w:val="14"/>
        </w:numPr>
      </w:pPr>
      <w:r w:rsidRPr="005F5374">
        <w:rPr>
          <w:lang w:val="en-US"/>
        </w:rPr>
        <w:t>Examples: terrorists may be subject to torture if deported; etc.</w:t>
      </w:r>
    </w:p>
    <w:p w14:paraId="6C0FB20A" w14:textId="77777777" w:rsidR="005F5374" w:rsidRPr="005F5374" w:rsidRDefault="005F5374" w:rsidP="00A41DF4">
      <w:pPr>
        <w:pStyle w:val="ListParagraph"/>
        <w:numPr>
          <w:ilvl w:val="1"/>
          <w:numId w:val="14"/>
        </w:numPr>
      </w:pPr>
      <w:r w:rsidRPr="005F5374">
        <w:rPr>
          <w:lang w:val="en-US"/>
        </w:rPr>
        <w:t>This has been and will be the topic of several classes, but mostly based on Canadian domestic law – does international law make a difference?</w:t>
      </w:r>
    </w:p>
    <w:p w14:paraId="312E2C3C" w14:textId="77777777" w:rsidR="005F5374" w:rsidRPr="005F5374" w:rsidRDefault="005F5374" w:rsidP="00A41DF4">
      <w:pPr>
        <w:pStyle w:val="ListParagraph"/>
        <w:numPr>
          <w:ilvl w:val="1"/>
          <w:numId w:val="14"/>
        </w:numPr>
      </w:pPr>
      <w:r w:rsidRPr="005F5374">
        <w:rPr>
          <w:lang w:val="en-US"/>
        </w:rPr>
        <w:t>Special case: rights of refugees vs. the criminalization of human smuggling – will be examined in refugee law!</w:t>
      </w:r>
    </w:p>
    <w:p w14:paraId="5363C45A" w14:textId="77777777" w:rsidR="005F5374" w:rsidRPr="005F5374" w:rsidRDefault="005F5374" w:rsidP="005F5374">
      <w:pPr>
        <w:pStyle w:val="ListParagraph"/>
        <w:numPr>
          <w:ilvl w:val="1"/>
          <w:numId w:val="14"/>
        </w:numPr>
        <w:ind w:left="360"/>
        <w:rPr>
          <w:b/>
          <w:bCs/>
        </w:rPr>
      </w:pPr>
      <w:r w:rsidRPr="005F5374">
        <w:rPr>
          <w:b/>
          <w:bCs/>
          <w:lang w:val="en-US"/>
        </w:rPr>
        <w:t>Suresh v Canada (Minister of Citizenship and Immigration) [2002] 1 SCR 3</w:t>
      </w:r>
    </w:p>
    <w:p w14:paraId="35708045" w14:textId="77777777" w:rsidR="005F5374" w:rsidRPr="005F5374" w:rsidRDefault="005F5374" w:rsidP="00A41DF4">
      <w:pPr>
        <w:pStyle w:val="ListParagraph"/>
        <w:numPr>
          <w:ilvl w:val="1"/>
          <w:numId w:val="14"/>
        </w:numPr>
      </w:pPr>
      <w:proofErr w:type="spellStart"/>
      <w:r w:rsidRPr="005F5374">
        <w:rPr>
          <w:lang w:val="en-US"/>
        </w:rPr>
        <w:t>Manickavasagam</w:t>
      </w:r>
      <w:proofErr w:type="spellEnd"/>
      <w:r w:rsidRPr="005F5374">
        <w:rPr>
          <w:lang w:val="en-US"/>
        </w:rPr>
        <w:t xml:space="preserve"> Suresh: Sri Lankan refugee, arrived </w:t>
      </w:r>
      <w:proofErr w:type="gramStart"/>
      <w:r w:rsidRPr="005F5374">
        <w:rPr>
          <w:lang w:val="en-US"/>
        </w:rPr>
        <w:t>to</w:t>
      </w:r>
      <w:proofErr w:type="gramEnd"/>
      <w:r w:rsidRPr="005F5374">
        <w:rPr>
          <w:lang w:val="en-US"/>
        </w:rPr>
        <w:t xml:space="preserve"> Canada in 1990, granted refugee status in 1991. Government started deportation proceedings in 1995 for fundraising for the LTTE, a Tamil rebel/terrorist group. Suresh challenged his deportation, claiming that he would be tortured in Sri Lanka. </w:t>
      </w:r>
    </w:p>
    <w:p w14:paraId="37F5AD29" w14:textId="77777777" w:rsidR="005F5374" w:rsidRPr="005F5374" w:rsidRDefault="005F5374" w:rsidP="00A41DF4">
      <w:pPr>
        <w:pStyle w:val="ListParagraph"/>
        <w:numPr>
          <w:ilvl w:val="1"/>
          <w:numId w:val="14"/>
        </w:numPr>
      </w:pPr>
      <w:r w:rsidRPr="005F5374">
        <w:rPr>
          <w:lang w:val="en-US"/>
        </w:rPr>
        <w:t xml:space="preserve">The Minister determined that Suresh might be tortured if returned to Sri Lanka, but this is counterbalanced by the need to remove a terrorist. Was this decision in accordance with the Charter? </w:t>
      </w:r>
    </w:p>
    <w:p w14:paraId="6700CC6B" w14:textId="18BB8E37" w:rsidR="005F5374" w:rsidRPr="00A41DF4" w:rsidRDefault="005F5374" w:rsidP="005F5374">
      <w:pPr>
        <w:pStyle w:val="ListParagraph"/>
        <w:numPr>
          <w:ilvl w:val="1"/>
          <w:numId w:val="14"/>
        </w:numPr>
        <w:ind w:left="360"/>
      </w:pPr>
      <w:r w:rsidRPr="005F5374">
        <w:rPr>
          <w:lang w:val="en-US"/>
        </w:rPr>
        <w:t>Charter Rights: A Matter of Balancing</w:t>
      </w:r>
    </w:p>
    <w:p w14:paraId="6CA316DA" w14:textId="77777777" w:rsidR="00A41DF4" w:rsidRPr="00A41DF4" w:rsidRDefault="00A41DF4" w:rsidP="00A41DF4">
      <w:pPr>
        <w:pStyle w:val="ListParagraph"/>
        <w:numPr>
          <w:ilvl w:val="1"/>
          <w:numId w:val="14"/>
        </w:numPr>
      </w:pPr>
      <w:r w:rsidRPr="00A41DF4">
        <w:lastRenderedPageBreak/>
        <w:t xml:space="preserve">Court: this involves </w:t>
      </w:r>
      <w:proofErr w:type="gramStart"/>
      <w:r w:rsidRPr="00A41DF4">
        <w:t>balancing:</w:t>
      </w:r>
      <w:proofErr w:type="gramEnd"/>
      <w:r w:rsidRPr="00A41DF4">
        <w:t xml:space="preserve"> deportation is wrong (violates fundamental justice), but there is also importance of not having terrorist in Canada</w:t>
      </w:r>
    </w:p>
    <w:p w14:paraId="6E4B8342" w14:textId="47B0A9C6" w:rsidR="005F5374" w:rsidRPr="005F5374" w:rsidRDefault="00A41DF4" w:rsidP="00A41DF4">
      <w:pPr>
        <w:pStyle w:val="ListParagraph"/>
        <w:numPr>
          <w:ilvl w:val="2"/>
          <w:numId w:val="14"/>
        </w:numPr>
      </w:pPr>
      <w:r w:rsidRPr="00A41DF4">
        <w:t>International law: obligation to not deport anyone to torture</w:t>
      </w:r>
    </w:p>
    <w:p w14:paraId="24AF0C80" w14:textId="77777777" w:rsidR="005F5374" w:rsidRPr="005F5374" w:rsidRDefault="005F5374" w:rsidP="00A41DF4">
      <w:pPr>
        <w:pStyle w:val="ListParagraph"/>
        <w:numPr>
          <w:ilvl w:val="1"/>
          <w:numId w:val="14"/>
        </w:numPr>
      </w:pPr>
      <w:r w:rsidRPr="005F5374">
        <w:rPr>
          <w:lang w:val="en-US"/>
        </w:rPr>
        <w:t>“Determining whether deportation to torture violates the principles of fundamental justice requires us to balance Canada’s interest in combatting terrorism and the Convention refugee’s interest in not being deported to torture.” (</w:t>
      </w:r>
      <w:proofErr w:type="gramStart"/>
      <w:r w:rsidRPr="005F5374">
        <w:rPr>
          <w:lang w:val="en-US"/>
        </w:rPr>
        <w:t>para</w:t>
      </w:r>
      <w:proofErr w:type="gramEnd"/>
      <w:r w:rsidRPr="005F5374">
        <w:rPr>
          <w:lang w:val="en-US"/>
        </w:rPr>
        <w:t>. 47)</w:t>
      </w:r>
    </w:p>
    <w:p w14:paraId="6A7F45FE" w14:textId="77777777" w:rsidR="005F5374" w:rsidRPr="005F5374" w:rsidRDefault="005F5374" w:rsidP="00A41DF4">
      <w:pPr>
        <w:pStyle w:val="ListParagraph"/>
        <w:numPr>
          <w:ilvl w:val="1"/>
          <w:numId w:val="14"/>
        </w:numPr>
      </w:pPr>
      <w:r w:rsidRPr="005F5374">
        <w:rPr>
          <w:lang w:val="en-US"/>
        </w:rPr>
        <w:t>“Canadian jurisprudence does not suggest that Canada may never deport a person to face treatment elsewhere that would be unconstitutional if imposed by Canada directly, on Canadian soil.  To repeat, the appropriate approach is essentially one of balancing.” (</w:t>
      </w:r>
      <w:proofErr w:type="gramStart"/>
      <w:r w:rsidRPr="005F5374">
        <w:rPr>
          <w:lang w:val="en-US"/>
        </w:rPr>
        <w:t>para</w:t>
      </w:r>
      <w:proofErr w:type="gramEnd"/>
      <w:r w:rsidRPr="005F5374">
        <w:rPr>
          <w:lang w:val="en-US"/>
        </w:rPr>
        <w:t>. 58)</w:t>
      </w:r>
    </w:p>
    <w:p w14:paraId="2FAD03A8" w14:textId="6BA0F128" w:rsidR="005F5374" w:rsidRPr="00A330FC" w:rsidRDefault="005F5374" w:rsidP="005F5374">
      <w:pPr>
        <w:pStyle w:val="ListParagraph"/>
        <w:numPr>
          <w:ilvl w:val="1"/>
          <w:numId w:val="14"/>
        </w:numPr>
        <w:ind w:left="360"/>
      </w:pPr>
      <w:r w:rsidRPr="005F5374">
        <w:rPr>
          <w:lang w:val="en-US"/>
        </w:rPr>
        <w:t>International Obligations: Firm Rejection of Torture</w:t>
      </w:r>
    </w:p>
    <w:p w14:paraId="18507DA6" w14:textId="3FF9CAA1" w:rsidR="005F5374" w:rsidRPr="005F5374" w:rsidRDefault="00A330FC" w:rsidP="00A330FC">
      <w:pPr>
        <w:pStyle w:val="ListParagraph"/>
        <w:numPr>
          <w:ilvl w:val="1"/>
          <w:numId w:val="14"/>
        </w:numPr>
      </w:pPr>
      <w:r w:rsidRPr="00A330FC">
        <w:t>International law rejects torture in every instance</w:t>
      </w:r>
    </w:p>
    <w:p w14:paraId="1B720A77" w14:textId="77777777" w:rsidR="005F5374" w:rsidRPr="005F5374" w:rsidRDefault="005F5374" w:rsidP="00A330FC">
      <w:pPr>
        <w:pStyle w:val="ListParagraph"/>
        <w:numPr>
          <w:ilvl w:val="1"/>
          <w:numId w:val="14"/>
        </w:numPr>
      </w:pPr>
      <w:r w:rsidRPr="005F5374">
        <w:rPr>
          <w:lang w:val="en-US"/>
        </w:rPr>
        <w:t>Neither ICCPR nor CAT allows any derogation from the prohibition to torture in exceptional circumstances.</w:t>
      </w:r>
    </w:p>
    <w:p w14:paraId="0108472F" w14:textId="77777777" w:rsidR="005F5374" w:rsidRPr="005F5374" w:rsidRDefault="005F5374" w:rsidP="00A330FC">
      <w:pPr>
        <w:pStyle w:val="ListParagraph"/>
        <w:numPr>
          <w:ilvl w:val="1"/>
          <w:numId w:val="14"/>
        </w:numPr>
      </w:pPr>
      <w:r w:rsidRPr="005F5374">
        <w:rPr>
          <w:lang w:val="en-US"/>
        </w:rPr>
        <w:t>Supreme Court rejected the view that CAT can be read as subsidiary to the Refugee Convention (which does allow returning refugees on grounds of security or criminality).</w:t>
      </w:r>
    </w:p>
    <w:p w14:paraId="359F8248" w14:textId="0AE71936" w:rsidR="005F5374" w:rsidRPr="008907F6" w:rsidRDefault="005F5374" w:rsidP="00A330FC">
      <w:pPr>
        <w:pStyle w:val="ListParagraph"/>
        <w:numPr>
          <w:ilvl w:val="1"/>
          <w:numId w:val="14"/>
        </w:numPr>
      </w:pPr>
      <w:r w:rsidRPr="005F5374">
        <w:rPr>
          <w:lang w:val="en-US"/>
        </w:rPr>
        <w:t>“We conclude that the better view is that international law rejects deportation to torture, even where national security interests are at stake.  This is the norm which best informs the content of the principles of fundamental justice under s. 7 of the Charter.” (</w:t>
      </w:r>
      <w:proofErr w:type="gramStart"/>
      <w:r w:rsidRPr="005F5374">
        <w:rPr>
          <w:lang w:val="en-US"/>
        </w:rPr>
        <w:t>para</w:t>
      </w:r>
      <w:proofErr w:type="gramEnd"/>
      <w:r w:rsidRPr="005F5374">
        <w:rPr>
          <w:lang w:val="en-US"/>
        </w:rPr>
        <w:t>. 75)</w:t>
      </w:r>
    </w:p>
    <w:p w14:paraId="5EBEEF9A" w14:textId="3341623D" w:rsidR="005F5374" w:rsidRPr="005F5374" w:rsidRDefault="008907F6" w:rsidP="008907F6">
      <w:pPr>
        <w:pStyle w:val="ListParagraph"/>
        <w:numPr>
          <w:ilvl w:val="2"/>
          <w:numId w:val="14"/>
        </w:numPr>
      </w:pPr>
      <w:r>
        <w:rPr>
          <w:lang w:val="en-US"/>
        </w:rPr>
        <w:t>Even though SCC seemed to agree with this, it went back to balancing</w:t>
      </w:r>
    </w:p>
    <w:p w14:paraId="4355E471" w14:textId="77777777" w:rsidR="005F5374" w:rsidRPr="005F5374" w:rsidRDefault="005F5374" w:rsidP="005F5374">
      <w:pPr>
        <w:pStyle w:val="ListParagraph"/>
        <w:numPr>
          <w:ilvl w:val="1"/>
          <w:numId w:val="14"/>
        </w:numPr>
        <w:ind w:left="360"/>
      </w:pPr>
      <w:r w:rsidRPr="005F5374">
        <w:rPr>
          <w:lang w:val="en-US"/>
        </w:rPr>
        <w:t>Balancing Based on Charter Prevails</w:t>
      </w:r>
    </w:p>
    <w:p w14:paraId="512991A6" w14:textId="77777777" w:rsidR="005F5374" w:rsidRPr="005F5374" w:rsidRDefault="005F5374" w:rsidP="00A330FC">
      <w:pPr>
        <w:pStyle w:val="ListParagraph"/>
        <w:numPr>
          <w:ilvl w:val="1"/>
          <w:numId w:val="14"/>
        </w:numPr>
      </w:pPr>
      <w:r w:rsidRPr="005F5374">
        <w:rPr>
          <w:lang w:val="en-US"/>
        </w:rPr>
        <w:t>“Insofar as Canada is unable to deport a person where there are substantial grounds to believe he or she would be tortured on return, this is not because Article 3 of the CAT directly constrains the actions of the Canadian government, but because the fundamental justice balance under s. 7 of the Charter</w:t>
      </w:r>
      <w:r w:rsidRPr="005F5374">
        <w:rPr>
          <w:i/>
          <w:iCs/>
          <w:lang w:val="en-US"/>
        </w:rPr>
        <w:t> </w:t>
      </w:r>
      <w:r w:rsidRPr="005F5374">
        <w:rPr>
          <w:lang w:val="en-US"/>
        </w:rPr>
        <w:t>generally precludes deportation to torture when applied on a case-by-case basis.” (</w:t>
      </w:r>
      <w:proofErr w:type="gramStart"/>
      <w:r w:rsidRPr="005F5374">
        <w:rPr>
          <w:lang w:val="en-US"/>
        </w:rPr>
        <w:t>para</w:t>
      </w:r>
      <w:proofErr w:type="gramEnd"/>
      <w:r w:rsidRPr="005F5374">
        <w:rPr>
          <w:lang w:val="en-US"/>
        </w:rPr>
        <w:t>. 78)</w:t>
      </w:r>
    </w:p>
    <w:p w14:paraId="42C57BE6" w14:textId="43352E5A" w:rsidR="005F5374" w:rsidRPr="00A330FC" w:rsidRDefault="005F5374" w:rsidP="00A330FC">
      <w:pPr>
        <w:pStyle w:val="ListParagraph"/>
        <w:numPr>
          <w:ilvl w:val="1"/>
          <w:numId w:val="14"/>
        </w:numPr>
      </w:pPr>
      <w:r w:rsidRPr="005F5374">
        <w:rPr>
          <w:lang w:val="en-US"/>
        </w:rPr>
        <w:t>In Suresh’s case specifically, it was held that the procedure to deport did not respect his right to have his case presented properly. Suresh was allowed to stay; new deportation order in 2015.</w:t>
      </w:r>
    </w:p>
    <w:p w14:paraId="5422DC2B" w14:textId="0E703101" w:rsidR="00A330FC" w:rsidRPr="00A330FC" w:rsidRDefault="008907F6" w:rsidP="00A330FC">
      <w:pPr>
        <w:pStyle w:val="ListParagraph"/>
        <w:numPr>
          <w:ilvl w:val="1"/>
          <w:numId w:val="14"/>
        </w:numPr>
      </w:pPr>
      <w:proofErr w:type="gramStart"/>
      <w:r>
        <w:t>Generally</w:t>
      </w:r>
      <w:proofErr w:type="gramEnd"/>
      <w:r>
        <w:t xml:space="preserve"> Canada cannot deport person to torture, but p</w:t>
      </w:r>
      <w:r w:rsidR="00A330FC" w:rsidRPr="00A330FC">
        <w:t>ossibility of deporting Suresh was not closed</w:t>
      </w:r>
      <w:r>
        <w:t xml:space="preserve"> (</w:t>
      </w:r>
      <w:r w:rsidR="00A330FC" w:rsidRPr="00A330FC">
        <w:t>this gave bad press to Canada</w:t>
      </w:r>
      <w:r>
        <w:t>)</w:t>
      </w:r>
    </w:p>
    <w:p w14:paraId="6A40002B" w14:textId="586541B9" w:rsidR="005F5374" w:rsidRPr="005F5374" w:rsidRDefault="00A330FC" w:rsidP="008907F6">
      <w:pPr>
        <w:pStyle w:val="ListParagraph"/>
        <w:numPr>
          <w:ilvl w:val="2"/>
          <w:numId w:val="14"/>
        </w:numPr>
      </w:pPr>
      <w:r w:rsidRPr="00A330FC">
        <w:t>Suresh was ultimately not deported</w:t>
      </w:r>
    </w:p>
    <w:p w14:paraId="2D2F044B" w14:textId="77777777" w:rsidR="005F5374" w:rsidRPr="005F5374" w:rsidRDefault="005F5374" w:rsidP="005F5374">
      <w:pPr>
        <w:pStyle w:val="ListParagraph"/>
        <w:numPr>
          <w:ilvl w:val="1"/>
          <w:numId w:val="14"/>
        </w:numPr>
        <w:ind w:left="360"/>
      </w:pPr>
      <w:r w:rsidRPr="005F5374">
        <w:rPr>
          <w:lang w:val="en-US"/>
        </w:rPr>
        <w:t>Human Rights Committees</w:t>
      </w:r>
    </w:p>
    <w:p w14:paraId="7FC46DA2" w14:textId="77777777" w:rsidR="005F5374" w:rsidRPr="005F5374" w:rsidRDefault="005F5374" w:rsidP="00A330FC">
      <w:pPr>
        <w:pStyle w:val="ListParagraph"/>
        <w:numPr>
          <w:ilvl w:val="1"/>
          <w:numId w:val="14"/>
        </w:numPr>
      </w:pPr>
      <w:r w:rsidRPr="005F5374">
        <w:rPr>
          <w:lang w:val="en-US"/>
        </w:rPr>
        <w:t>Quasi-judicial bodies: not quite courts, but similar…</w:t>
      </w:r>
    </w:p>
    <w:p w14:paraId="2DAEEF7E" w14:textId="77777777" w:rsidR="005F5374" w:rsidRPr="005F5374" w:rsidRDefault="005F5374" w:rsidP="00A330FC">
      <w:pPr>
        <w:pStyle w:val="ListParagraph"/>
        <w:numPr>
          <w:ilvl w:val="1"/>
          <w:numId w:val="14"/>
        </w:numPr>
      </w:pPr>
      <w:r w:rsidRPr="005F5374">
        <w:rPr>
          <w:lang w:val="en-US"/>
        </w:rPr>
        <w:t>Human Rights Committee, established by ICCPR Art. 28-45.</w:t>
      </w:r>
    </w:p>
    <w:p w14:paraId="2B267031" w14:textId="77777777" w:rsidR="005F5374" w:rsidRPr="005F5374" w:rsidRDefault="005F5374" w:rsidP="00A330FC">
      <w:pPr>
        <w:pStyle w:val="ListParagraph"/>
        <w:numPr>
          <w:ilvl w:val="2"/>
          <w:numId w:val="14"/>
        </w:numPr>
      </w:pPr>
      <w:r w:rsidRPr="005F5374">
        <w:rPr>
          <w:lang w:val="en-US"/>
        </w:rPr>
        <w:t xml:space="preserve">Composed of 18 Human Rights experts, chosen by the States </w:t>
      </w:r>
      <w:proofErr w:type="gramStart"/>
      <w:r w:rsidRPr="005F5374">
        <w:rPr>
          <w:lang w:val="en-US"/>
        </w:rPr>
        <w:t>Parties;</w:t>
      </w:r>
      <w:proofErr w:type="gramEnd"/>
    </w:p>
    <w:p w14:paraId="7CAAE336" w14:textId="77777777" w:rsidR="005F5374" w:rsidRPr="005F5374" w:rsidRDefault="005F5374" w:rsidP="00A330FC">
      <w:pPr>
        <w:pStyle w:val="ListParagraph"/>
        <w:numPr>
          <w:ilvl w:val="2"/>
          <w:numId w:val="14"/>
        </w:numPr>
      </w:pPr>
      <w:r w:rsidRPr="005F5374">
        <w:rPr>
          <w:lang w:val="en-US"/>
        </w:rPr>
        <w:t xml:space="preserve">Receives and considers annual reports of compliance by states – states can also complain about each other’s </w:t>
      </w:r>
      <w:proofErr w:type="gramStart"/>
      <w:r w:rsidRPr="005F5374">
        <w:rPr>
          <w:lang w:val="en-US"/>
        </w:rPr>
        <w:t>non-compliance;</w:t>
      </w:r>
      <w:proofErr w:type="gramEnd"/>
    </w:p>
    <w:p w14:paraId="42DB7F89" w14:textId="77777777" w:rsidR="005F5374" w:rsidRPr="005F5374" w:rsidRDefault="005F5374" w:rsidP="00A330FC">
      <w:pPr>
        <w:pStyle w:val="ListParagraph"/>
        <w:numPr>
          <w:ilvl w:val="2"/>
          <w:numId w:val="14"/>
        </w:numPr>
      </w:pPr>
      <w:r w:rsidRPr="005F5374">
        <w:rPr>
          <w:lang w:val="en-US"/>
        </w:rPr>
        <w:t>By ratifying Optional Protocol 1 to the ICCPT, states can have the Committee accept “communications” from individuals, where domestic remedies have been reasonably exhausted.</w:t>
      </w:r>
    </w:p>
    <w:p w14:paraId="79B87A6A" w14:textId="77777777" w:rsidR="005F5374" w:rsidRPr="005F5374" w:rsidRDefault="005F5374" w:rsidP="00A330FC">
      <w:pPr>
        <w:pStyle w:val="ListParagraph"/>
        <w:numPr>
          <w:ilvl w:val="1"/>
          <w:numId w:val="14"/>
        </w:numPr>
      </w:pPr>
      <w:r w:rsidRPr="005F5374">
        <w:rPr>
          <w:lang w:val="en-US"/>
        </w:rPr>
        <w:t>Committee Against Torture, established by CAT Art. 17-24.</w:t>
      </w:r>
    </w:p>
    <w:p w14:paraId="353D37EF" w14:textId="77777777" w:rsidR="005F5374" w:rsidRPr="005F5374" w:rsidRDefault="005F5374" w:rsidP="00A330FC">
      <w:pPr>
        <w:pStyle w:val="ListParagraph"/>
        <w:numPr>
          <w:ilvl w:val="2"/>
          <w:numId w:val="14"/>
        </w:numPr>
      </w:pPr>
      <w:r w:rsidRPr="005F5374">
        <w:rPr>
          <w:lang w:val="en-US"/>
        </w:rPr>
        <w:t>Very similar to the Human Rights Committee, except that it is composed of 10 experts and the possibility to accept individual communications is not in a separate protocol.</w:t>
      </w:r>
    </w:p>
    <w:p w14:paraId="08979662" w14:textId="77777777" w:rsidR="005F5374" w:rsidRPr="005F5374" w:rsidRDefault="005F5374" w:rsidP="005F5374">
      <w:pPr>
        <w:pStyle w:val="ListParagraph"/>
        <w:numPr>
          <w:ilvl w:val="1"/>
          <w:numId w:val="14"/>
        </w:numPr>
        <w:ind w:left="360"/>
      </w:pPr>
      <w:r w:rsidRPr="005F5374">
        <w:rPr>
          <w:lang w:val="en-US"/>
        </w:rPr>
        <w:t>What Are the Powers of Human Rights Committees?</w:t>
      </w:r>
      <w:r w:rsidRPr="005F5374">
        <w:rPr>
          <w:lang w:val="en-US"/>
        </w:rPr>
        <w:tab/>
      </w:r>
    </w:p>
    <w:p w14:paraId="3A70D6D0" w14:textId="77777777" w:rsidR="005F5374" w:rsidRPr="005F5374" w:rsidRDefault="005F5374" w:rsidP="00A330FC">
      <w:pPr>
        <w:pStyle w:val="ListParagraph"/>
        <w:numPr>
          <w:ilvl w:val="1"/>
          <w:numId w:val="14"/>
        </w:numPr>
      </w:pPr>
      <w:r w:rsidRPr="005F5374">
        <w:rPr>
          <w:lang w:val="en-US"/>
        </w:rPr>
        <w:t>Do they establish an extra “level” of review above national Supreme Courts?</w:t>
      </w:r>
    </w:p>
    <w:p w14:paraId="15EDBFA8" w14:textId="77777777" w:rsidR="005F5374" w:rsidRPr="005F5374" w:rsidRDefault="005F5374" w:rsidP="00A330FC">
      <w:pPr>
        <w:pStyle w:val="ListParagraph"/>
        <w:numPr>
          <w:ilvl w:val="1"/>
          <w:numId w:val="14"/>
        </w:numPr>
      </w:pPr>
      <w:r w:rsidRPr="005F5374">
        <w:rPr>
          <w:lang w:val="en-US"/>
        </w:rPr>
        <w:t>Not quite: they issue “views” or “decisions” (not “judgments”) based on individual communications, but states have the right to reject those rulings.</w:t>
      </w:r>
    </w:p>
    <w:p w14:paraId="5CDE5E8E" w14:textId="77777777" w:rsidR="005F5374" w:rsidRPr="005F5374" w:rsidRDefault="005F5374" w:rsidP="00A330FC">
      <w:pPr>
        <w:pStyle w:val="ListParagraph"/>
        <w:numPr>
          <w:ilvl w:val="1"/>
          <w:numId w:val="14"/>
        </w:numPr>
      </w:pPr>
      <w:r w:rsidRPr="005F5374">
        <w:rPr>
          <w:lang w:val="en-US"/>
        </w:rPr>
        <w:t>Neither the ICCPR nor the Optional Protocol has been incorporated into Canadian law. Canadian courts have not found the Human Rights Committee’s rulings to be binding.</w:t>
      </w:r>
    </w:p>
    <w:p w14:paraId="59DE5536" w14:textId="77777777" w:rsidR="005F5374" w:rsidRPr="005F5374" w:rsidRDefault="005F5374" w:rsidP="005F5374">
      <w:pPr>
        <w:pStyle w:val="ListParagraph"/>
        <w:numPr>
          <w:ilvl w:val="1"/>
          <w:numId w:val="14"/>
        </w:numPr>
        <w:ind w:left="360"/>
      </w:pPr>
      <w:r w:rsidRPr="005F5374">
        <w:rPr>
          <w:lang w:val="hu-HU"/>
        </w:rPr>
        <w:lastRenderedPageBreak/>
        <w:t>Example: Pillai v. Canada, UNHCR Comm. No. 1763/2008</w:t>
      </w:r>
    </w:p>
    <w:p w14:paraId="4177DA79" w14:textId="77777777" w:rsidR="005F5374" w:rsidRPr="005F5374" w:rsidRDefault="005F5374" w:rsidP="00A330FC">
      <w:pPr>
        <w:pStyle w:val="ListParagraph"/>
        <w:numPr>
          <w:ilvl w:val="1"/>
          <w:numId w:val="14"/>
        </w:numPr>
      </w:pPr>
      <w:r w:rsidRPr="005F5374">
        <w:rPr>
          <w:lang w:val="hu-HU"/>
        </w:rPr>
        <w:t xml:space="preserve">„Notwithstanding the deference given to the immigration authorities to appreciate the evidence before them, the Committee considers that further analysis should have been carried out in this case.” </w:t>
      </w:r>
    </w:p>
    <w:p w14:paraId="2E053657" w14:textId="77777777" w:rsidR="005F5374" w:rsidRPr="005F5374" w:rsidRDefault="005F5374" w:rsidP="00A330FC">
      <w:pPr>
        <w:pStyle w:val="ListParagraph"/>
        <w:numPr>
          <w:ilvl w:val="1"/>
          <w:numId w:val="14"/>
        </w:numPr>
      </w:pPr>
      <w:r w:rsidRPr="005F5374">
        <w:rPr>
          <w:lang w:val="hu-HU"/>
        </w:rPr>
        <w:t>„...the State party is under an obligation to provide the authors with an effective remedy, including a full reconsideration of the authors’ claim regarding the risk of torture...”</w:t>
      </w:r>
    </w:p>
    <w:p w14:paraId="19026E0A" w14:textId="4A1A5196" w:rsidR="005F5374" w:rsidRPr="00A330FC" w:rsidRDefault="005F5374" w:rsidP="00A330FC">
      <w:pPr>
        <w:pStyle w:val="ListParagraph"/>
        <w:numPr>
          <w:ilvl w:val="1"/>
          <w:numId w:val="14"/>
        </w:numPr>
      </w:pPr>
      <w:r w:rsidRPr="005F5374">
        <w:rPr>
          <w:lang w:val="hu-HU"/>
        </w:rPr>
        <w:t>„Bearing in mind that... the State party has recognized the competence of the Committee to determine whether there has been a violation of the Covenant or not...”</w:t>
      </w:r>
    </w:p>
    <w:p w14:paraId="6EB8C36D" w14:textId="24B74B8E" w:rsidR="005F5374" w:rsidRPr="005F5374" w:rsidRDefault="00A330FC" w:rsidP="00A330FC">
      <w:pPr>
        <w:pStyle w:val="ListParagraph"/>
        <w:numPr>
          <w:ilvl w:val="1"/>
          <w:numId w:val="14"/>
        </w:numPr>
      </w:pPr>
      <w:proofErr w:type="spellStart"/>
      <w:r w:rsidRPr="00A330FC">
        <w:t>Pilani</w:t>
      </w:r>
      <w:proofErr w:type="spellEnd"/>
      <w:r w:rsidRPr="00A330FC">
        <w:t xml:space="preserve"> was not found to be credible in testimony of torture in Sri Lanka</w:t>
      </w:r>
    </w:p>
    <w:p w14:paraId="0D444596" w14:textId="77777777" w:rsidR="005F5374" w:rsidRPr="005F5374" w:rsidRDefault="005F5374" w:rsidP="005F5374">
      <w:pPr>
        <w:pStyle w:val="ListParagraph"/>
        <w:numPr>
          <w:ilvl w:val="1"/>
          <w:numId w:val="14"/>
        </w:numPr>
        <w:ind w:left="360"/>
      </w:pPr>
      <w:r w:rsidRPr="005F5374">
        <w:rPr>
          <w:lang w:val="en-US"/>
        </w:rPr>
        <w:t>The Case of Mansour Ahani</w:t>
      </w:r>
    </w:p>
    <w:p w14:paraId="0F2E37B4" w14:textId="77777777" w:rsidR="005F5374" w:rsidRPr="005F5374" w:rsidRDefault="005F5374" w:rsidP="008907F6">
      <w:pPr>
        <w:pStyle w:val="ListParagraph"/>
        <w:numPr>
          <w:ilvl w:val="1"/>
          <w:numId w:val="14"/>
        </w:numPr>
      </w:pPr>
      <w:r w:rsidRPr="005F5374">
        <w:rPr>
          <w:lang w:val="en-US"/>
        </w:rPr>
        <w:t>Mansour Ahani: Iranian citizen, came to Canada in 1991 and was given refugee status.</w:t>
      </w:r>
    </w:p>
    <w:p w14:paraId="7B1BAE4F" w14:textId="77777777" w:rsidR="005F5374" w:rsidRPr="005F5374" w:rsidRDefault="005F5374" w:rsidP="008907F6">
      <w:pPr>
        <w:pStyle w:val="ListParagraph"/>
        <w:numPr>
          <w:ilvl w:val="1"/>
          <w:numId w:val="14"/>
        </w:numPr>
      </w:pPr>
      <w:r w:rsidRPr="005F5374">
        <w:rPr>
          <w:lang w:val="en-US"/>
        </w:rPr>
        <w:t xml:space="preserve">In 1993, the Minister and CSIS suspected that he was an Iranian spy/assassin planning to assassinate </w:t>
      </w:r>
      <w:proofErr w:type="gramStart"/>
      <w:r w:rsidRPr="005F5374">
        <w:rPr>
          <w:lang w:val="en-US"/>
        </w:rPr>
        <w:t>Salman Rushdie, and</w:t>
      </w:r>
      <w:proofErr w:type="gramEnd"/>
      <w:r w:rsidRPr="005F5374">
        <w:rPr>
          <w:lang w:val="en-US"/>
        </w:rPr>
        <w:t xml:space="preserve"> filed a certificate to have him declared inadmissible. </w:t>
      </w:r>
    </w:p>
    <w:p w14:paraId="6FFAF632" w14:textId="77777777" w:rsidR="005F5374" w:rsidRPr="005F5374" w:rsidRDefault="005F5374" w:rsidP="008907F6">
      <w:pPr>
        <w:pStyle w:val="ListParagraph"/>
        <w:numPr>
          <w:ilvl w:val="1"/>
          <w:numId w:val="14"/>
        </w:numPr>
      </w:pPr>
      <w:r w:rsidRPr="005F5374">
        <w:rPr>
          <w:lang w:val="en-US"/>
        </w:rPr>
        <w:t>Litigation went up to the Supreme Court in 2002; after Ahani lost at every level, he filed a communication to the Human Rights Committee.</w:t>
      </w:r>
    </w:p>
    <w:p w14:paraId="09C3D2C7" w14:textId="77777777" w:rsidR="005F5374" w:rsidRPr="005F5374" w:rsidRDefault="005F5374" w:rsidP="008907F6">
      <w:pPr>
        <w:pStyle w:val="ListParagraph"/>
        <w:numPr>
          <w:ilvl w:val="1"/>
          <w:numId w:val="14"/>
        </w:numPr>
      </w:pPr>
      <w:r w:rsidRPr="005F5374">
        <w:rPr>
          <w:lang w:val="en-US"/>
        </w:rPr>
        <w:t xml:space="preserve">Question before the Ontario court: Does Canada have to respect the HRC’s ruling – or even wait for the ruling before deporting him? </w:t>
      </w:r>
    </w:p>
    <w:p w14:paraId="3879E473" w14:textId="77777777" w:rsidR="005F5374" w:rsidRPr="005F5374" w:rsidRDefault="005F5374" w:rsidP="005F5374">
      <w:pPr>
        <w:pStyle w:val="ListParagraph"/>
        <w:numPr>
          <w:ilvl w:val="1"/>
          <w:numId w:val="14"/>
        </w:numPr>
        <w:ind w:left="360"/>
        <w:rPr>
          <w:b/>
          <w:bCs/>
        </w:rPr>
      </w:pPr>
      <w:r w:rsidRPr="005F5374">
        <w:rPr>
          <w:b/>
          <w:bCs/>
          <w:lang w:val="en-US"/>
        </w:rPr>
        <w:t>Ahani v Canada (Attorney General) [2002] 58 OR (3d) 107</w:t>
      </w:r>
    </w:p>
    <w:p w14:paraId="373DE68C" w14:textId="77777777" w:rsidR="005F5374" w:rsidRPr="005F5374" w:rsidRDefault="005F5374" w:rsidP="008907F6">
      <w:pPr>
        <w:pStyle w:val="ListParagraph"/>
        <w:numPr>
          <w:ilvl w:val="1"/>
          <w:numId w:val="14"/>
        </w:numPr>
      </w:pPr>
      <w:r w:rsidRPr="005F5374">
        <w:rPr>
          <w:lang w:val="en-US"/>
        </w:rPr>
        <w:t>No such rights: “In signing the Protocol, Canada did not agree to be bound by the final views of the Committee, nor did it even agree that it would stay its own domestic proceedings until the Committee gave its views. … The party states that ratified the Covenant and the Optional Protocol … decided [to leave] each party state, on a case-by-case basis, free to accept or reject the Committee's final views …” (para. 32)</w:t>
      </w:r>
    </w:p>
    <w:p w14:paraId="5CC2495F" w14:textId="77777777" w:rsidR="005F5374" w:rsidRPr="005F5374" w:rsidRDefault="005F5374" w:rsidP="008907F6">
      <w:pPr>
        <w:pStyle w:val="ListParagraph"/>
        <w:numPr>
          <w:ilvl w:val="1"/>
          <w:numId w:val="14"/>
        </w:numPr>
      </w:pPr>
      <w:r w:rsidRPr="005F5374">
        <w:rPr>
          <w:lang w:val="en-US"/>
        </w:rPr>
        <w:t xml:space="preserve">“Under Article 5(4) of the Protocol, the Committee does not </w:t>
      </w:r>
      <w:r w:rsidRPr="005F5374">
        <w:rPr>
          <w:i/>
          <w:iCs/>
          <w:lang w:val="en-US"/>
        </w:rPr>
        <w:t>decide</w:t>
      </w:r>
      <w:r w:rsidRPr="005F5374">
        <w:rPr>
          <w:lang w:val="en-US"/>
        </w:rPr>
        <w:t xml:space="preserve"> on an individual's communication. Instead, ‘[t]he Committee shall </w:t>
      </w:r>
      <w:r w:rsidRPr="005F5374">
        <w:rPr>
          <w:i/>
          <w:iCs/>
          <w:lang w:val="en-US"/>
        </w:rPr>
        <w:t>forward its views</w:t>
      </w:r>
      <w:r w:rsidRPr="005F5374">
        <w:rPr>
          <w:lang w:val="en-US"/>
        </w:rPr>
        <w:t xml:space="preserve"> to the State Party concerned and to the individual’.” (</w:t>
      </w:r>
      <w:proofErr w:type="gramStart"/>
      <w:r w:rsidRPr="005F5374">
        <w:rPr>
          <w:lang w:val="en-US"/>
        </w:rPr>
        <w:t>para</w:t>
      </w:r>
      <w:proofErr w:type="gramEnd"/>
      <w:r w:rsidRPr="005F5374">
        <w:rPr>
          <w:lang w:val="en-US"/>
        </w:rPr>
        <w:t>. 36)</w:t>
      </w:r>
    </w:p>
    <w:p w14:paraId="2485AA6A" w14:textId="77777777" w:rsidR="005F5374" w:rsidRPr="005F5374" w:rsidRDefault="005F5374" w:rsidP="005F5374">
      <w:pPr>
        <w:pStyle w:val="ListParagraph"/>
        <w:numPr>
          <w:ilvl w:val="1"/>
          <w:numId w:val="14"/>
        </w:numPr>
        <w:ind w:left="360"/>
      </w:pPr>
      <w:r w:rsidRPr="005F5374">
        <w:rPr>
          <w:lang w:val="en-US"/>
        </w:rPr>
        <w:t>The Lessons of Ahani – What Role for the HRC?</w:t>
      </w:r>
    </w:p>
    <w:p w14:paraId="36E76360" w14:textId="77777777" w:rsidR="005F5374" w:rsidRPr="005F5374" w:rsidRDefault="005F5374" w:rsidP="008907F6">
      <w:pPr>
        <w:pStyle w:val="ListParagraph"/>
        <w:numPr>
          <w:ilvl w:val="1"/>
          <w:numId w:val="14"/>
        </w:numPr>
      </w:pPr>
      <w:r w:rsidRPr="005F5374">
        <w:rPr>
          <w:lang w:val="en-US"/>
        </w:rPr>
        <w:t>“Next, Ahani argues that by agreeing to a procedure it can choose to follow at its whim, Canada is not acting in good faith and, indeed, is acting contrary to its many pronouncements on the importance of international human rights.” (</w:t>
      </w:r>
      <w:proofErr w:type="gramStart"/>
      <w:r w:rsidRPr="005F5374">
        <w:rPr>
          <w:lang w:val="en-US"/>
        </w:rPr>
        <w:t>para</w:t>
      </w:r>
      <w:proofErr w:type="gramEnd"/>
      <w:r w:rsidRPr="005F5374">
        <w:rPr>
          <w:lang w:val="en-US"/>
        </w:rPr>
        <w:t xml:space="preserve"> 45) </w:t>
      </w:r>
    </w:p>
    <w:p w14:paraId="65DC1C8F" w14:textId="77777777" w:rsidR="005F5374" w:rsidRPr="005F5374" w:rsidRDefault="005F5374" w:rsidP="008907F6">
      <w:pPr>
        <w:pStyle w:val="ListParagraph"/>
        <w:numPr>
          <w:ilvl w:val="1"/>
          <w:numId w:val="14"/>
        </w:numPr>
      </w:pPr>
      <w:r w:rsidRPr="005F5374">
        <w:rPr>
          <w:lang w:val="en-US"/>
        </w:rPr>
        <w:t>Court was not convinced: Ahani had fair trials using all the Canadian laws and the Charter. Even if Canada violated its international human rights obligations, none of this can or should concern a Canadian court that has to enforce Canadian law!</w:t>
      </w:r>
    </w:p>
    <w:p w14:paraId="48408D1D" w14:textId="77777777" w:rsidR="005F5374" w:rsidRPr="005F5374" w:rsidRDefault="005F5374" w:rsidP="008907F6">
      <w:pPr>
        <w:pStyle w:val="ListParagraph"/>
        <w:numPr>
          <w:ilvl w:val="1"/>
          <w:numId w:val="14"/>
        </w:numPr>
      </w:pPr>
      <w:r w:rsidRPr="005F5374">
        <w:rPr>
          <w:lang w:val="en-US"/>
        </w:rPr>
        <w:t xml:space="preserve">Ahani’s point </w:t>
      </w:r>
      <w:proofErr w:type="gramStart"/>
      <w:r w:rsidRPr="005F5374">
        <w:rPr>
          <w:lang w:val="en-US"/>
        </w:rPr>
        <w:t>still remains</w:t>
      </w:r>
      <w:proofErr w:type="gramEnd"/>
      <w:r w:rsidRPr="005F5374">
        <w:rPr>
          <w:lang w:val="en-US"/>
        </w:rPr>
        <w:t xml:space="preserve"> as a matter of public policy: what point in acquiescing to a non-binding procedure that can only take place once domestic remedies have been extinguished?</w:t>
      </w:r>
    </w:p>
    <w:p w14:paraId="4E5A3857" w14:textId="339C5A74" w:rsidR="0090677E" w:rsidRPr="00474DDF" w:rsidRDefault="0090677E" w:rsidP="005F5374">
      <w:pPr>
        <w:pStyle w:val="ListParagraph"/>
        <w:ind w:left="1080"/>
      </w:pPr>
    </w:p>
    <w:p w14:paraId="7630445C" w14:textId="0FCC1FD4" w:rsidR="0090677E" w:rsidRPr="00474DDF" w:rsidRDefault="000322FE" w:rsidP="0090677E">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0322FE">
        <w:rPr>
          <w:rFonts w:eastAsiaTheme="majorEastAsia" w:cstheme="majorBidi"/>
          <w:b/>
          <w:color w:val="000000" w:themeColor="text1"/>
          <w:sz w:val="28"/>
          <w:szCs w:val="32"/>
        </w:rPr>
        <w:t xml:space="preserve"> Inadmissibility </w:t>
      </w:r>
      <w:r>
        <w:rPr>
          <w:rFonts w:eastAsiaTheme="majorEastAsia" w:cstheme="majorBidi"/>
          <w:b/>
          <w:color w:val="000000" w:themeColor="text1"/>
          <w:sz w:val="28"/>
          <w:szCs w:val="32"/>
        </w:rPr>
        <w:t xml:space="preserve">- </w:t>
      </w:r>
      <w:r w:rsidRPr="000322FE">
        <w:rPr>
          <w:rFonts w:eastAsiaTheme="majorEastAsia" w:cstheme="majorBidi"/>
          <w:b/>
          <w:color w:val="000000" w:themeColor="text1"/>
          <w:sz w:val="28"/>
          <w:szCs w:val="32"/>
        </w:rPr>
        <w:t>Security and Terrorist Organizations</w:t>
      </w:r>
    </w:p>
    <w:p w14:paraId="42DB7881" w14:textId="77777777" w:rsidR="00F637F4" w:rsidRPr="00F637F4" w:rsidRDefault="00F637F4" w:rsidP="00F637F4">
      <w:pPr>
        <w:pStyle w:val="ListParagraph"/>
        <w:numPr>
          <w:ilvl w:val="5"/>
          <w:numId w:val="18"/>
        </w:numPr>
        <w:ind w:left="360"/>
      </w:pPr>
      <w:bookmarkStart w:id="2" w:name="_Hlk69149047"/>
      <w:r w:rsidRPr="00F637F4">
        <w:t>General Grounds for Inadmissibility</w:t>
      </w:r>
    </w:p>
    <w:p w14:paraId="78AAC859" w14:textId="77777777" w:rsidR="00F637F4" w:rsidRPr="00F637F4" w:rsidRDefault="00F637F4" w:rsidP="00F637F4">
      <w:pPr>
        <w:pStyle w:val="ListParagraph"/>
        <w:numPr>
          <w:ilvl w:val="1"/>
          <w:numId w:val="18"/>
        </w:numPr>
      </w:pPr>
      <w:r w:rsidRPr="00F637F4">
        <w:t>10 general grounds for inadmissibility:</w:t>
      </w:r>
    </w:p>
    <w:p w14:paraId="4AD4F638" w14:textId="77777777" w:rsidR="00F637F4" w:rsidRPr="00F637F4" w:rsidRDefault="00F637F4" w:rsidP="00F637F4">
      <w:pPr>
        <w:pStyle w:val="ListParagraph"/>
        <w:numPr>
          <w:ilvl w:val="2"/>
          <w:numId w:val="18"/>
        </w:numPr>
      </w:pPr>
      <w:r w:rsidRPr="00F637F4">
        <w:t>Security (sec. 34</w:t>
      </w:r>
      <w:proofErr w:type="gramStart"/>
      <w:r w:rsidRPr="00F637F4">
        <w:t>);</w:t>
      </w:r>
      <w:proofErr w:type="gramEnd"/>
      <w:r w:rsidRPr="00F637F4">
        <w:t xml:space="preserve"> </w:t>
      </w:r>
    </w:p>
    <w:p w14:paraId="66F68DCB" w14:textId="77777777" w:rsidR="00F637F4" w:rsidRPr="00F637F4" w:rsidRDefault="00F637F4" w:rsidP="00F637F4">
      <w:pPr>
        <w:pStyle w:val="ListParagraph"/>
        <w:numPr>
          <w:ilvl w:val="2"/>
          <w:numId w:val="18"/>
        </w:numPr>
      </w:pPr>
      <w:r w:rsidRPr="00F637F4">
        <w:t>Human rights violations and international crimes (sec. 35</w:t>
      </w:r>
      <w:proofErr w:type="gramStart"/>
      <w:r w:rsidRPr="00F637F4">
        <w:t>);</w:t>
      </w:r>
      <w:proofErr w:type="gramEnd"/>
    </w:p>
    <w:p w14:paraId="1BAAA194" w14:textId="77777777" w:rsidR="00F637F4" w:rsidRPr="00F637F4" w:rsidRDefault="00F637F4" w:rsidP="00F637F4">
      <w:pPr>
        <w:pStyle w:val="ListParagraph"/>
        <w:numPr>
          <w:ilvl w:val="2"/>
          <w:numId w:val="18"/>
        </w:numPr>
      </w:pPr>
      <w:r w:rsidRPr="00F637F4">
        <w:t>(Serious) criminality (sec. 36</w:t>
      </w:r>
      <w:proofErr w:type="gramStart"/>
      <w:r w:rsidRPr="00F637F4">
        <w:t>);</w:t>
      </w:r>
      <w:proofErr w:type="gramEnd"/>
    </w:p>
    <w:p w14:paraId="7C0575C4" w14:textId="77777777" w:rsidR="00F637F4" w:rsidRPr="00F637F4" w:rsidRDefault="00F637F4" w:rsidP="00F637F4">
      <w:pPr>
        <w:pStyle w:val="ListParagraph"/>
        <w:numPr>
          <w:ilvl w:val="2"/>
          <w:numId w:val="18"/>
        </w:numPr>
      </w:pPr>
      <w:r w:rsidRPr="00F637F4">
        <w:t>Organized crime (sec. 37</w:t>
      </w:r>
      <w:proofErr w:type="gramStart"/>
      <w:r w:rsidRPr="00F637F4">
        <w:t>);</w:t>
      </w:r>
      <w:proofErr w:type="gramEnd"/>
      <w:r w:rsidRPr="00F637F4">
        <w:t xml:space="preserve"> </w:t>
      </w:r>
    </w:p>
    <w:p w14:paraId="7883D995" w14:textId="77777777" w:rsidR="00F637F4" w:rsidRPr="00F637F4" w:rsidRDefault="00F637F4" w:rsidP="00F637F4">
      <w:pPr>
        <w:pStyle w:val="ListParagraph"/>
        <w:numPr>
          <w:ilvl w:val="2"/>
          <w:numId w:val="18"/>
        </w:numPr>
      </w:pPr>
      <w:r w:rsidRPr="00F637F4">
        <w:t>Health (dangerous health or your health would be a burden to health care system) (sec. 38</w:t>
      </w:r>
      <w:proofErr w:type="gramStart"/>
      <w:r w:rsidRPr="00F637F4">
        <w:t>);</w:t>
      </w:r>
      <w:proofErr w:type="gramEnd"/>
    </w:p>
    <w:p w14:paraId="753F3338" w14:textId="77777777" w:rsidR="00F637F4" w:rsidRPr="00F637F4" w:rsidRDefault="00F637F4" w:rsidP="00F637F4">
      <w:pPr>
        <w:pStyle w:val="ListParagraph"/>
        <w:numPr>
          <w:ilvl w:val="2"/>
          <w:numId w:val="18"/>
        </w:numPr>
      </w:pPr>
      <w:r w:rsidRPr="00F637F4">
        <w:t>Financial reasons (sec. 39</w:t>
      </w:r>
      <w:proofErr w:type="gramStart"/>
      <w:r w:rsidRPr="00F637F4">
        <w:t>);</w:t>
      </w:r>
      <w:proofErr w:type="gramEnd"/>
    </w:p>
    <w:p w14:paraId="149CE28F" w14:textId="77777777" w:rsidR="00F637F4" w:rsidRPr="00F637F4" w:rsidRDefault="00F637F4" w:rsidP="00F637F4">
      <w:pPr>
        <w:pStyle w:val="ListParagraph"/>
        <w:numPr>
          <w:ilvl w:val="2"/>
          <w:numId w:val="18"/>
        </w:numPr>
      </w:pPr>
      <w:r w:rsidRPr="00F637F4">
        <w:t>Misrepresentation (sec. 40</w:t>
      </w:r>
      <w:proofErr w:type="gramStart"/>
      <w:r w:rsidRPr="00F637F4">
        <w:t>);</w:t>
      </w:r>
      <w:proofErr w:type="gramEnd"/>
    </w:p>
    <w:p w14:paraId="61AC3B20" w14:textId="77777777" w:rsidR="00F637F4" w:rsidRPr="00F637F4" w:rsidRDefault="00F637F4" w:rsidP="00F637F4">
      <w:pPr>
        <w:pStyle w:val="ListParagraph"/>
        <w:numPr>
          <w:ilvl w:val="2"/>
          <w:numId w:val="18"/>
        </w:numPr>
      </w:pPr>
      <w:r w:rsidRPr="00F637F4">
        <w:t>End of refugee protection (sec. 40.1</w:t>
      </w:r>
      <w:proofErr w:type="gramStart"/>
      <w:r w:rsidRPr="00F637F4">
        <w:t>);</w:t>
      </w:r>
      <w:proofErr w:type="gramEnd"/>
    </w:p>
    <w:p w14:paraId="276516CA" w14:textId="77777777" w:rsidR="00F637F4" w:rsidRPr="00F637F4" w:rsidRDefault="00F637F4" w:rsidP="00F637F4">
      <w:pPr>
        <w:pStyle w:val="ListParagraph"/>
        <w:numPr>
          <w:ilvl w:val="2"/>
          <w:numId w:val="18"/>
        </w:numPr>
      </w:pPr>
      <w:r w:rsidRPr="00F637F4">
        <w:lastRenderedPageBreak/>
        <w:t>Non-compliance with IRPA (sec. 41</w:t>
      </w:r>
      <w:proofErr w:type="gramStart"/>
      <w:r w:rsidRPr="00F637F4">
        <w:t>);</w:t>
      </w:r>
      <w:proofErr w:type="gramEnd"/>
    </w:p>
    <w:p w14:paraId="6C2806E4" w14:textId="77777777" w:rsidR="00F637F4" w:rsidRPr="00F637F4" w:rsidRDefault="00F637F4" w:rsidP="00F637F4">
      <w:pPr>
        <w:pStyle w:val="ListParagraph"/>
        <w:numPr>
          <w:ilvl w:val="2"/>
          <w:numId w:val="18"/>
        </w:numPr>
      </w:pPr>
      <w:r w:rsidRPr="00F637F4">
        <w:t>Inadmissible family member (sec. 42).</w:t>
      </w:r>
    </w:p>
    <w:p w14:paraId="569D4BEB" w14:textId="77777777" w:rsidR="00F637F4" w:rsidRPr="00F637F4" w:rsidRDefault="00F637F4" w:rsidP="00F637F4">
      <w:pPr>
        <w:pStyle w:val="ListParagraph"/>
        <w:numPr>
          <w:ilvl w:val="5"/>
          <w:numId w:val="18"/>
        </w:numPr>
        <w:ind w:left="360"/>
      </w:pPr>
      <w:r w:rsidRPr="00F637F4">
        <w:t>Effects of Inadmissibility</w:t>
      </w:r>
    </w:p>
    <w:p w14:paraId="6B765035" w14:textId="77777777" w:rsidR="00F637F4" w:rsidRPr="00F637F4" w:rsidRDefault="00F637F4" w:rsidP="00C0237F">
      <w:pPr>
        <w:pStyle w:val="ListParagraph"/>
        <w:numPr>
          <w:ilvl w:val="1"/>
          <w:numId w:val="18"/>
        </w:numPr>
      </w:pPr>
      <w:r w:rsidRPr="00F637F4">
        <w:t>Not only makes people inadmissible at the border, but also is reason to kick them out if they are permanent residents.</w:t>
      </w:r>
    </w:p>
    <w:p w14:paraId="34EFF94A" w14:textId="77777777" w:rsidR="00F637F4" w:rsidRPr="00F637F4" w:rsidRDefault="00F637F4" w:rsidP="00C0237F">
      <w:pPr>
        <w:pStyle w:val="ListParagraph"/>
        <w:numPr>
          <w:ilvl w:val="2"/>
          <w:numId w:val="18"/>
        </w:numPr>
      </w:pPr>
      <w:r w:rsidRPr="00F637F4">
        <w:t xml:space="preserve">Certain persons may stay in Canada regardless of </w:t>
      </w:r>
      <w:proofErr w:type="gramStart"/>
      <w:r w:rsidRPr="00F637F4">
        <w:t>inadmissibility, if</w:t>
      </w:r>
      <w:proofErr w:type="gramEnd"/>
      <w:r w:rsidRPr="00F637F4">
        <w:t xml:space="preserve"> the only alternative would be deporting them to torture (see </w:t>
      </w:r>
      <w:r w:rsidRPr="00F637F4">
        <w:rPr>
          <w:b/>
          <w:bCs/>
        </w:rPr>
        <w:t>Suresh v. Canada</w:t>
      </w:r>
      <w:r w:rsidRPr="00F637F4">
        <w:t>).</w:t>
      </w:r>
    </w:p>
    <w:p w14:paraId="02AEBC66" w14:textId="77777777" w:rsidR="00F637F4" w:rsidRPr="00F637F4" w:rsidRDefault="00F637F4" w:rsidP="00F637F4">
      <w:pPr>
        <w:pStyle w:val="ListParagraph"/>
        <w:numPr>
          <w:ilvl w:val="5"/>
          <w:numId w:val="18"/>
        </w:numPr>
        <w:ind w:left="360"/>
      </w:pPr>
      <w:r w:rsidRPr="00F637F4">
        <w:t>Exceptions and Rehabilitation</w:t>
      </w:r>
    </w:p>
    <w:p w14:paraId="047E58B8" w14:textId="7CFF1C78" w:rsidR="00F637F4" w:rsidRDefault="00F637F4" w:rsidP="00C0237F">
      <w:pPr>
        <w:pStyle w:val="ListParagraph"/>
        <w:numPr>
          <w:ilvl w:val="1"/>
          <w:numId w:val="18"/>
        </w:numPr>
      </w:pPr>
      <w:r w:rsidRPr="00F637F4">
        <w:t>Rehabilitation is possible for inadmissibility arising from criminality (but none of the other classes).</w:t>
      </w:r>
    </w:p>
    <w:p w14:paraId="61F433A2" w14:textId="7AAEEA7B" w:rsidR="00C0237F" w:rsidRPr="00F637F4" w:rsidRDefault="00C0237F" w:rsidP="00C0237F">
      <w:pPr>
        <w:pStyle w:val="ListParagraph"/>
        <w:numPr>
          <w:ilvl w:val="2"/>
          <w:numId w:val="18"/>
        </w:numPr>
      </w:pPr>
      <w:r w:rsidRPr="00C0237F">
        <w:t>In Regulations it is established how many years can pass after committing criminal offence</w:t>
      </w:r>
    </w:p>
    <w:p w14:paraId="7E1E3F24" w14:textId="77777777" w:rsidR="00F637F4" w:rsidRPr="00F637F4" w:rsidRDefault="00F637F4" w:rsidP="00C0237F">
      <w:pPr>
        <w:pStyle w:val="ListParagraph"/>
        <w:numPr>
          <w:ilvl w:val="1"/>
          <w:numId w:val="18"/>
        </w:numPr>
      </w:pPr>
      <w:r w:rsidRPr="00F637F4">
        <w:t>Exceptions can be granted to certain inadmissible persons by the Minister (more discretionary decision-making!).</w:t>
      </w:r>
    </w:p>
    <w:p w14:paraId="69695708" w14:textId="77777777" w:rsidR="00F637F4" w:rsidRPr="00F637F4" w:rsidRDefault="00F637F4" w:rsidP="00F637F4">
      <w:pPr>
        <w:pStyle w:val="ListParagraph"/>
        <w:numPr>
          <w:ilvl w:val="5"/>
          <w:numId w:val="18"/>
        </w:numPr>
        <w:ind w:left="360"/>
      </w:pPr>
      <w:r w:rsidRPr="00F637F4">
        <w:t>Standard of Reasonableness Dependent on Statutory Text!</w:t>
      </w:r>
    </w:p>
    <w:p w14:paraId="093CAE7E" w14:textId="77777777" w:rsidR="00F637F4" w:rsidRPr="00F637F4" w:rsidRDefault="00F637F4" w:rsidP="00C0237F">
      <w:pPr>
        <w:pStyle w:val="ListParagraph"/>
        <w:numPr>
          <w:ilvl w:val="1"/>
          <w:numId w:val="18"/>
        </w:numPr>
      </w:pPr>
      <w:r w:rsidRPr="00F637F4">
        <w:t>In making decisions on inadmissibility (IRPA sec. 34-40), it is enough if the decision-maker bases her decision on facts “for which there are reasonable grounds to believe that they have occurred, are occurring or may occur.” (IRPA sec. 33)</w:t>
      </w:r>
    </w:p>
    <w:p w14:paraId="77FED06B" w14:textId="77777777" w:rsidR="00F637F4" w:rsidRPr="00F637F4" w:rsidRDefault="00F637F4" w:rsidP="00F637F4">
      <w:pPr>
        <w:pStyle w:val="ListParagraph"/>
        <w:numPr>
          <w:ilvl w:val="5"/>
          <w:numId w:val="18"/>
        </w:numPr>
        <w:ind w:left="360"/>
        <w:rPr>
          <w:b/>
          <w:bCs/>
        </w:rPr>
      </w:pPr>
      <w:r w:rsidRPr="00F637F4">
        <w:t xml:space="preserve">Standard of Proof in </w:t>
      </w:r>
      <w:proofErr w:type="spellStart"/>
      <w:r w:rsidRPr="00F637F4">
        <w:rPr>
          <w:b/>
          <w:bCs/>
        </w:rPr>
        <w:t>Almrei</w:t>
      </w:r>
      <w:proofErr w:type="spellEnd"/>
      <w:r w:rsidRPr="00F637F4">
        <w:rPr>
          <w:b/>
          <w:bCs/>
        </w:rPr>
        <w:t xml:space="preserve"> (Re), 2009 FC 1263</w:t>
      </w:r>
    </w:p>
    <w:p w14:paraId="058E7F01" w14:textId="6523FCCE" w:rsidR="00F637F4" w:rsidRPr="00F637F4" w:rsidRDefault="00F637F4" w:rsidP="00C0237F">
      <w:pPr>
        <w:pStyle w:val="ListParagraph"/>
        <w:numPr>
          <w:ilvl w:val="1"/>
          <w:numId w:val="18"/>
        </w:numPr>
      </w:pPr>
      <w:r w:rsidRPr="00F637F4">
        <w:t>“</w:t>
      </w:r>
      <w:proofErr w:type="gramStart"/>
      <w:r w:rsidRPr="00F637F4">
        <w:t>more</w:t>
      </w:r>
      <w:proofErr w:type="gramEnd"/>
      <w:r w:rsidRPr="00F637F4">
        <w:t xml:space="preserve"> than a flimsy suspicion, but less than the civil test of balance of probabilities. And, of course, a much lower threshold than the criminal standard of ‘beyond a reasonable doubt.’ It is a bona fide belief in a serious possibility based on credible evidence.” (</w:t>
      </w:r>
      <w:proofErr w:type="spellStart"/>
      <w:r w:rsidRPr="009C7CFB">
        <w:rPr>
          <w:b/>
          <w:bCs/>
        </w:rPr>
        <w:t>Almrei</w:t>
      </w:r>
      <w:proofErr w:type="spellEnd"/>
      <w:r w:rsidRPr="009C7CFB">
        <w:rPr>
          <w:b/>
          <w:bCs/>
        </w:rPr>
        <w:t xml:space="preserve"> </w:t>
      </w:r>
      <w:r w:rsidRPr="00F637F4">
        <w:t xml:space="preserve">citing </w:t>
      </w:r>
      <w:proofErr w:type="spellStart"/>
      <w:r w:rsidRPr="00F637F4">
        <w:rPr>
          <w:b/>
          <w:bCs/>
        </w:rPr>
        <w:t>Chiau</w:t>
      </w:r>
      <w:proofErr w:type="spellEnd"/>
      <w:r w:rsidRPr="00F637F4">
        <w:rPr>
          <w:b/>
          <w:bCs/>
        </w:rPr>
        <w:t xml:space="preserve"> v. Canada</w:t>
      </w:r>
      <w:r w:rsidRPr="00F637F4">
        <w:t>)</w:t>
      </w:r>
    </w:p>
    <w:p w14:paraId="46AAECA8" w14:textId="4E7C1C82" w:rsidR="00F637F4" w:rsidRPr="00F637F4" w:rsidRDefault="00F637F4" w:rsidP="00C0237F">
      <w:pPr>
        <w:pStyle w:val="ListParagraph"/>
        <w:numPr>
          <w:ilvl w:val="1"/>
          <w:numId w:val="18"/>
        </w:numPr>
      </w:pPr>
      <w:r w:rsidRPr="00F637F4">
        <w:t xml:space="preserve">“Belief” does not need much proof (…or even any) </w:t>
      </w:r>
      <w:r w:rsidR="00C0237F">
        <w:sym w:font="Wingdings" w:char="F0DF"/>
      </w:r>
      <w:r w:rsidR="00C0237F">
        <w:sym w:font="Wingdings" w:char="F0E0"/>
      </w:r>
      <w:r w:rsidRPr="00F637F4">
        <w:t xml:space="preserve"> reasonableness on the other hand requires “a weighing of the evidence and findings of which facts are accepted.”</w:t>
      </w:r>
    </w:p>
    <w:p w14:paraId="5ABF744C" w14:textId="029D54FB" w:rsidR="00F637F4" w:rsidRPr="00F637F4" w:rsidRDefault="00F637F4" w:rsidP="00C0237F">
      <w:pPr>
        <w:pStyle w:val="ListParagraph"/>
        <w:numPr>
          <w:ilvl w:val="1"/>
          <w:numId w:val="18"/>
        </w:numPr>
      </w:pPr>
      <w:r w:rsidRPr="00F637F4">
        <w:t>Will be quashed if preponderance of the evidence goes against the Minister.</w:t>
      </w:r>
    </w:p>
    <w:p w14:paraId="7DDD7800" w14:textId="77777777" w:rsidR="00F637F4" w:rsidRPr="00F637F4" w:rsidRDefault="00F637F4" w:rsidP="00F637F4">
      <w:pPr>
        <w:pStyle w:val="ListParagraph"/>
        <w:numPr>
          <w:ilvl w:val="5"/>
          <w:numId w:val="18"/>
        </w:numPr>
        <w:ind w:left="360"/>
      </w:pPr>
      <w:r w:rsidRPr="00F637F4">
        <w:t>Inadmissibility Through Family</w:t>
      </w:r>
    </w:p>
    <w:p w14:paraId="34518386" w14:textId="77777777" w:rsidR="00F637F4" w:rsidRPr="00F637F4" w:rsidRDefault="00F637F4" w:rsidP="00C0237F">
      <w:pPr>
        <w:pStyle w:val="ListParagraph"/>
        <w:numPr>
          <w:ilvl w:val="1"/>
          <w:numId w:val="18"/>
        </w:numPr>
      </w:pPr>
      <w:r w:rsidRPr="00F637F4">
        <w:t>IRPA sec. 42: “A foreign national, other than a protected person, is inadmissible on grounds of an inadmissible family member if (a) their accompanying family member or, in prescribed circumstances, their non-accompanying family member is inadmissible; or (b) they are an accompanying family member of an inadmissible person.</w:t>
      </w:r>
    </w:p>
    <w:p w14:paraId="562827C0" w14:textId="7256D2ED" w:rsidR="00F637F4" w:rsidRPr="00F637F4" w:rsidRDefault="00F637F4" w:rsidP="00C0237F">
      <w:pPr>
        <w:pStyle w:val="ListParagraph"/>
        <w:numPr>
          <w:ilvl w:val="1"/>
          <w:numId w:val="18"/>
        </w:numPr>
      </w:pPr>
      <w:r w:rsidRPr="00F637F4">
        <w:t xml:space="preserve">Exceptions: if the applicant is already a temporary resident in Canada AND the family member is inadmissible for another reason than security concerns, human rights </w:t>
      </w:r>
      <w:proofErr w:type="gramStart"/>
      <w:r w:rsidRPr="00F637F4">
        <w:t>violations</w:t>
      </w:r>
      <w:proofErr w:type="gramEnd"/>
      <w:r w:rsidRPr="00F637F4">
        <w:t xml:space="preserve"> or organized crime; or if the applicant is a protected person/refugee.</w:t>
      </w:r>
    </w:p>
    <w:p w14:paraId="5D89C68B" w14:textId="77777777" w:rsidR="00F637F4" w:rsidRPr="00F637F4" w:rsidRDefault="00F637F4" w:rsidP="00F637F4">
      <w:pPr>
        <w:pStyle w:val="ListParagraph"/>
        <w:numPr>
          <w:ilvl w:val="5"/>
          <w:numId w:val="18"/>
        </w:numPr>
        <w:ind w:left="360"/>
      </w:pPr>
      <w:r w:rsidRPr="00F637F4">
        <w:t>Exceptions and Exemptions from Inadmissibility</w:t>
      </w:r>
    </w:p>
    <w:p w14:paraId="09929B84" w14:textId="77777777" w:rsidR="00F637F4" w:rsidRPr="00F637F4" w:rsidRDefault="00F637F4" w:rsidP="00C0237F">
      <w:pPr>
        <w:pStyle w:val="ListParagraph"/>
        <w:numPr>
          <w:ilvl w:val="1"/>
          <w:numId w:val="18"/>
        </w:numPr>
      </w:pPr>
      <w:r w:rsidRPr="00F637F4">
        <w:t xml:space="preserve">IRPA sec. 42.1: Minister may provide exceptions from inadmissibility under security, human rights </w:t>
      </w:r>
      <w:proofErr w:type="gramStart"/>
      <w:r w:rsidRPr="00F637F4">
        <w:t>violations</w:t>
      </w:r>
      <w:proofErr w:type="gramEnd"/>
      <w:r w:rsidRPr="00F637F4">
        <w:t xml:space="preserve"> or organized crime if she is convinced that it is in the national interest.</w:t>
      </w:r>
    </w:p>
    <w:p w14:paraId="5864C256" w14:textId="77777777" w:rsidR="00F637F4" w:rsidRPr="00F637F4" w:rsidRDefault="00F637F4" w:rsidP="00C0237F">
      <w:pPr>
        <w:pStyle w:val="ListParagraph"/>
        <w:numPr>
          <w:ilvl w:val="1"/>
          <w:numId w:val="18"/>
        </w:numPr>
      </w:pPr>
      <w:r w:rsidRPr="00F637F4">
        <w:t>IRPR sec. 17-18 set out criteria for exceptions to criminality: for contraventions, young offenders, or if at least 5 years have elapsed from completing the imposed criminal sentence. No rehabilitation for those who have been convicted of offenses punishable by 10 years or more.</w:t>
      </w:r>
    </w:p>
    <w:p w14:paraId="2C803D9A" w14:textId="77777777" w:rsidR="00F637F4" w:rsidRPr="00F637F4" w:rsidRDefault="00F637F4" w:rsidP="00F637F4">
      <w:pPr>
        <w:pStyle w:val="ListParagraph"/>
        <w:numPr>
          <w:ilvl w:val="5"/>
          <w:numId w:val="18"/>
        </w:numPr>
        <w:ind w:left="360"/>
      </w:pPr>
      <w:r w:rsidRPr="00F637F4">
        <w:t>9/11 and the Rise of the Security State</w:t>
      </w:r>
    </w:p>
    <w:p w14:paraId="4EC8070C" w14:textId="77777777" w:rsidR="00F637F4" w:rsidRPr="00F637F4" w:rsidRDefault="00F637F4" w:rsidP="00C0237F">
      <w:pPr>
        <w:pStyle w:val="ListParagraph"/>
        <w:numPr>
          <w:ilvl w:val="1"/>
          <w:numId w:val="18"/>
        </w:numPr>
      </w:pPr>
      <w:r w:rsidRPr="00F637F4">
        <w:t>Current IRPA was debated in 2002 and came into force in 2003 – the height of the War on Terror</w:t>
      </w:r>
    </w:p>
    <w:p w14:paraId="6AC349D9" w14:textId="77777777" w:rsidR="00F637F4" w:rsidRPr="00F637F4" w:rsidRDefault="00F637F4" w:rsidP="00C0237F">
      <w:pPr>
        <w:pStyle w:val="ListParagraph"/>
        <w:numPr>
          <w:ilvl w:val="1"/>
          <w:numId w:val="18"/>
        </w:numPr>
      </w:pPr>
      <w:r w:rsidRPr="00F637F4">
        <w:t>“The objectives as expressed in the IRPA indicate an intent to prioritize security. … This marks a change from the focus in the predecessor statute, which emphasized the successful integration of applicants more than security…” (</w:t>
      </w:r>
      <w:proofErr w:type="spellStart"/>
      <w:r w:rsidRPr="00F637F4">
        <w:rPr>
          <w:b/>
          <w:bCs/>
        </w:rPr>
        <w:t>Medovarski</w:t>
      </w:r>
      <w:proofErr w:type="spellEnd"/>
      <w:r w:rsidRPr="00F637F4">
        <w:rPr>
          <w:b/>
          <w:bCs/>
        </w:rPr>
        <w:t xml:space="preserve"> v. Canada (MCI), 2005 SCC 51</w:t>
      </w:r>
      <w:r w:rsidRPr="00F637F4">
        <w:t>)</w:t>
      </w:r>
    </w:p>
    <w:p w14:paraId="60F4F8A6" w14:textId="77777777" w:rsidR="00F637F4" w:rsidRPr="00F637F4" w:rsidRDefault="00F637F4" w:rsidP="00F637F4">
      <w:pPr>
        <w:pStyle w:val="ListParagraph"/>
        <w:numPr>
          <w:ilvl w:val="5"/>
          <w:numId w:val="18"/>
        </w:numPr>
        <w:ind w:left="360"/>
      </w:pPr>
      <w:r w:rsidRPr="00F637F4">
        <w:t>Inadmissibility for Security Reasons</w:t>
      </w:r>
    </w:p>
    <w:p w14:paraId="30F3EAF2" w14:textId="77777777" w:rsidR="00F637F4" w:rsidRPr="00F637F4" w:rsidRDefault="00F637F4" w:rsidP="00C0237F">
      <w:pPr>
        <w:pStyle w:val="ListParagraph"/>
        <w:numPr>
          <w:ilvl w:val="1"/>
          <w:numId w:val="18"/>
        </w:numPr>
      </w:pPr>
      <w:r w:rsidRPr="00F637F4">
        <w:t>IRPA sec. 34: mix of violent crime and anti-state crime:</w:t>
      </w:r>
    </w:p>
    <w:p w14:paraId="18891C4F" w14:textId="77777777" w:rsidR="00F637F4" w:rsidRPr="00F637F4" w:rsidRDefault="00F637F4" w:rsidP="00CE24FD">
      <w:pPr>
        <w:pStyle w:val="ListParagraph"/>
        <w:numPr>
          <w:ilvl w:val="2"/>
          <w:numId w:val="18"/>
        </w:numPr>
      </w:pPr>
      <w:r w:rsidRPr="00F637F4">
        <w:t>Subversion against a democratic government or institution (“as they are understood in Canada”</w:t>
      </w:r>
      <w:proofErr w:type="gramStart"/>
      <w:r w:rsidRPr="00F637F4">
        <w:t>);</w:t>
      </w:r>
      <w:proofErr w:type="gramEnd"/>
      <w:r w:rsidRPr="00F637F4">
        <w:t xml:space="preserve"> </w:t>
      </w:r>
    </w:p>
    <w:p w14:paraId="5F0FC6BC" w14:textId="77777777" w:rsidR="00F637F4" w:rsidRPr="00F637F4" w:rsidRDefault="00F637F4" w:rsidP="00C0237F">
      <w:pPr>
        <w:pStyle w:val="ListParagraph"/>
        <w:numPr>
          <w:ilvl w:val="2"/>
          <w:numId w:val="18"/>
        </w:numPr>
      </w:pPr>
      <w:r w:rsidRPr="00F637F4">
        <w:t xml:space="preserve">Subversion by force against any </w:t>
      </w:r>
      <w:proofErr w:type="gramStart"/>
      <w:r w:rsidRPr="00F637F4">
        <w:t>government;</w:t>
      </w:r>
      <w:proofErr w:type="gramEnd"/>
      <w:r w:rsidRPr="00F637F4">
        <w:t xml:space="preserve"> </w:t>
      </w:r>
    </w:p>
    <w:p w14:paraId="7B47F16F" w14:textId="77777777" w:rsidR="00F637F4" w:rsidRPr="00F637F4" w:rsidRDefault="00F637F4" w:rsidP="00C0237F">
      <w:pPr>
        <w:pStyle w:val="ListParagraph"/>
        <w:numPr>
          <w:ilvl w:val="2"/>
          <w:numId w:val="18"/>
        </w:numPr>
      </w:pPr>
      <w:r w:rsidRPr="00F637F4">
        <w:lastRenderedPageBreak/>
        <w:t>Espionage (not only against Canada but also against any state/organization “contrary to Canada’s interests”</w:t>
      </w:r>
      <w:proofErr w:type="gramStart"/>
      <w:r w:rsidRPr="00F637F4">
        <w:t>);</w:t>
      </w:r>
      <w:proofErr w:type="gramEnd"/>
      <w:r w:rsidRPr="00F637F4">
        <w:t xml:space="preserve"> </w:t>
      </w:r>
    </w:p>
    <w:p w14:paraId="1206390C" w14:textId="77777777" w:rsidR="00F637F4" w:rsidRPr="00F637F4" w:rsidRDefault="00F637F4" w:rsidP="00C0237F">
      <w:pPr>
        <w:pStyle w:val="ListParagraph"/>
        <w:numPr>
          <w:ilvl w:val="2"/>
          <w:numId w:val="18"/>
        </w:numPr>
      </w:pPr>
      <w:r w:rsidRPr="00F637F4">
        <w:t xml:space="preserve">Terrorism and membership in a terrorist </w:t>
      </w:r>
      <w:proofErr w:type="gramStart"/>
      <w:r w:rsidRPr="00F637F4">
        <w:t>organization;</w:t>
      </w:r>
      <w:proofErr w:type="gramEnd"/>
      <w:r w:rsidRPr="00F637F4">
        <w:t xml:space="preserve"> </w:t>
      </w:r>
    </w:p>
    <w:p w14:paraId="13C72F71" w14:textId="77777777" w:rsidR="00F637F4" w:rsidRPr="00F637F4" w:rsidRDefault="00F637F4" w:rsidP="00C0237F">
      <w:pPr>
        <w:pStyle w:val="ListParagraph"/>
        <w:numPr>
          <w:ilvl w:val="2"/>
          <w:numId w:val="18"/>
        </w:numPr>
      </w:pPr>
      <w:r w:rsidRPr="00F637F4">
        <w:t xml:space="preserve">Being a danger to the security of </w:t>
      </w:r>
      <w:proofErr w:type="gramStart"/>
      <w:r w:rsidRPr="00F637F4">
        <w:t>Canada;</w:t>
      </w:r>
      <w:proofErr w:type="gramEnd"/>
    </w:p>
    <w:p w14:paraId="5B73D0B9" w14:textId="77777777" w:rsidR="00F637F4" w:rsidRPr="00F637F4" w:rsidRDefault="00F637F4" w:rsidP="00C0237F">
      <w:pPr>
        <w:pStyle w:val="ListParagraph"/>
        <w:numPr>
          <w:ilvl w:val="2"/>
          <w:numId w:val="18"/>
        </w:numPr>
      </w:pPr>
      <w:r w:rsidRPr="00F637F4">
        <w:t>Engaging in acts of violence that would or might endanger the lives/safety of Canadians.</w:t>
      </w:r>
    </w:p>
    <w:p w14:paraId="051B3EC6" w14:textId="77777777" w:rsidR="00F637F4" w:rsidRPr="00F637F4" w:rsidRDefault="00F637F4" w:rsidP="00F637F4">
      <w:pPr>
        <w:pStyle w:val="ListParagraph"/>
        <w:numPr>
          <w:ilvl w:val="5"/>
          <w:numId w:val="18"/>
        </w:numPr>
        <w:ind w:left="360"/>
      </w:pPr>
      <w:r w:rsidRPr="00F637F4">
        <w:t>Non-Criminal Inadmissibility Reasons</w:t>
      </w:r>
    </w:p>
    <w:p w14:paraId="0143E52F" w14:textId="77777777" w:rsidR="00F637F4" w:rsidRPr="00F637F4" w:rsidRDefault="00F637F4" w:rsidP="00CE24FD">
      <w:pPr>
        <w:pStyle w:val="ListParagraph"/>
        <w:numPr>
          <w:ilvl w:val="1"/>
          <w:numId w:val="18"/>
        </w:numPr>
      </w:pPr>
      <w:r w:rsidRPr="00F637F4">
        <w:t>Many of these grounds for inadmissibility have no definitions in the Criminal Code.</w:t>
      </w:r>
    </w:p>
    <w:p w14:paraId="79B68044" w14:textId="77777777" w:rsidR="00CE24FD" w:rsidRPr="00CE24FD" w:rsidRDefault="00F637F4" w:rsidP="00CE24FD">
      <w:pPr>
        <w:pStyle w:val="ListParagraph"/>
        <w:numPr>
          <w:ilvl w:val="2"/>
          <w:numId w:val="18"/>
        </w:numPr>
        <w:rPr>
          <w:b/>
          <w:bCs/>
        </w:rPr>
      </w:pPr>
      <w:r w:rsidRPr="00F637F4">
        <w:t xml:space="preserve">Espionage: only defined in the CIC Operational Manual as “a method of information gathering by spying.” </w:t>
      </w:r>
    </w:p>
    <w:p w14:paraId="24BBF8D8" w14:textId="4CB93F19" w:rsidR="00F637F4" w:rsidRPr="00F637F4" w:rsidRDefault="00F637F4" w:rsidP="00CE24FD">
      <w:pPr>
        <w:pStyle w:val="ListParagraph"/>
        <w:numPr>
          <w:ilvl w:val="3"/>
          <w:numId w:val="18"/>
        </w:numPr>
        <w:rPr>
          <w:b/>
          <w:bCs/>
        </w:rPr>
      </w:pPr>
      <w:r w:rsidRPr="00F637F4">
        <w:t>According to the Federal Court, it does not require any hostile intent, and can be a reason for inadmissibility even if done lawfully (</w:t>
      </w:r>
      <w:r w:rsidRPr="00F637F4">
        <w:rPr>
          <w:b/>
          <w:bCs/>
        </w:rPr>
        <w:t>Afanasyev v. Canada (MCI) 2012 FC 1270).</w:t>
      </w:r>
    </w:p>
    <w:p w14:paraId="5A4635DC" w14:textId="77777777" w:rsidR="00F637F4" w:rsidRPr="00F637F4" w:rsidRDefault="00F637F4" w:rsidP="00CE24FD">
      <w:pPr>
        <w:pStyle w:val="ListParagraph"/>
        <w:numPr>
          <w:ilvl w:val="2"/>
          <w:numId w:val="18"/>
        </w:numPr>
      </w:pPr>
      <w:r w:rsidRPr="00F637F4">
        <w:t xml:space="preserve">Subversion definitions have focused on the element of force / violence </w:t>
      </w:r>
      <w:r w:rsidRPr="00F637F4">
        <w:rPr>
          <w:b/>
          <w:bCs/>
        </w:rPr>
        <w:t>(</w:t>
      </w:r>
      <w:proofErr w:type="spellStart"/>
      <w:r w:rsidRPr="00F637F4">
        <w:rPr>
          <w:b/>
          <w:bCs/>
        </w:rPr>
        <w:t>Eyakwe</w:t>
      </w:r>
      <w:proofErr w:type="spellEnd"/>
      <w:r w:rsidRPr="00F637F4">
        <w:rPr>
          <w:b/>
          <w:bCs/>
        </w:rPr>
        <w:t xml:space="preserve"> v. Canada (MCI) 2011 FC 409</w:t>
      </w:r>
      <w:r w:rsidRPr="00F637F4">
        <w:t>) and have ignored non-violent subversion (which would be hard to approve in democratic terms in any case</w:t>
      </w:r>
      <w:proofErr w:type="gramStart"/>
      <w:r w:rsidRPr="00F637F4">
        <w:t>) .</w:t>
      </w:r>
      <w:proofErr w:type="gramEnd"/>
    </w:p>
    <w:p w14:paraId="528D1186" w14:textId="77777777" w:rsidR="00F637F4" w:rsidRPr="00F637F4" w:rsidRDefault="00F637F4" w:rsidP="00F637F4">
      <w:pPr>
        <w:pStyle w:val="ListParagraph"/>
        <w:numPr>
          <w:ilvl w:val="5"/>
          <w:numId w:val="18"/>
        </w:numPr>
        <w:ind w:left="360"/>
        <w:rPr>
          <w:b/>
          <w:bCs/>
        </w:rPr>
      </w:pPr>
      <w:proofErr w:type="spellStart"/>
      <w:r w:rsidRPr="00F637F4">
        <w:rPr>
          <w:b/>
          <w:bCs/>
        </w:rPr>
        <w:t>Crenna</w:t>
      </w:r>
      <w:proofErr w:type="spellEnd"/>
      <w:r w:rsidRPr="00F637F4">
        <w:rPr>
          <w:b/>
          <w:bCs/>
        </w:rPr>
        <w:t xml:space="preserve"> v. Canada, 2020 FC 491</w:t>
      </w:r>
    </w:p>
    <w:p w14:paraId="08E626B0" w14:textId="77777777" w:rsidR="00F637F4" w:rsidRPr="00F637F4" w:rsidRDefault="00F637F4" w:rsidP="00CE24FD">
      <w:pPr>
        <w:pStyle w:val="ListParagraph"/>
        <w:numPr>
          <w:ilvl w:val="1"/>
          <w:numId w:val="18"/>
        </w:numPr>
      </w:pPr>
      <w:r w:rsidRPr="00F637F4">
        <w:t xml:space="preserve">Elena </w:t>
      </w:r>
      <w:proofErr w:type="spellStart"/>
      <w:r w:rsidRPr="00F637F4">
        <w:t>Crenna</w:t>
      </w:r>
      <w:proofErr w:type="spellEnd"/>
      <w:r w:rsidRPr="00F637F4">
        <w:t xml:space="preserve"> is a Russian woman married to a Canadian businessman, Richard </w:t>
      </w:r>
      <w:proofErr w:type="spellStart"/>
      <w:r w:rsidRPr="00F637F4">
        <w:t>Crenna</w:t>
      </w:r>
      <w:proofErr w:type="spellEnd"/>
      <w:r w:rsidRPr="00F637F4">
        <w:t>.</w:t>
      </w:r>
    </w:p>
    <w:p w14:paraId="0066DBB9" w14:textId="77777777" w:rsidR="00F637F4" w:rsidRPr="00F637F4" w:rsidRDefault="00F637F4" w:rsidP="00CE24FD">
      <w:pPr>
        <w:pStyle w:val="ListParagraph"/>
        <w:numPr>
          <w:ilvl w:val="1"/>
          <w:numId w:val="18"/>
        </w:numPr>
      </w:pPr>
      <w:r w:rsidRPr="00F637F4">
        <w:t xml:space="preserve">They met in 1994 when Richard </w:t>
      </w:r>
      <w:proofErr w:type="spellStart"/>
      <w:r w:rsidRPr="00F637F4">
        <w:t>Crenna</w:t>
      </w:r>
      <w:proofErr w:type="spellEnd"/>
      <w:r w:rsidRPr="00F637F4">
        <w:t xml:space="preserve"> was working on a Canadian housing investment project in Russia, and Elena was his interpreter. Elena was approached by the FSB to give information on Richard and the investment project, and she was directed by Richard to fully cooperate with the FSB (“nothing to hide”).</w:t>
      </w:r>
    </w:p>
    <w:p w14:paraId="0507FB03" w14:textId="1BE12711" w:rsidR="00F637F4" w:rsidRDefault="00F637F4" w:rsidP="00CE24FD">
      <w:pPr>
        <w:pStyle w:val="ListParagraph"/>
        <w:numPr>
          <w:ilvl w:val="1"/>
          <w:numId w:val="18"/>
        </w:numPr>
      </w:pPr>
      <w:r w:rsidRPr="00F637F4">
        <w:t>No “information-gathering that is surreptitious, covert, clandestine or secret” took place.</w:t>
      </w:r>
    </w:p>
    <w:p w14:paraId="27A46B41" w14:textId="631DF38C" w:rsidR="00CE24FD" w:rsidRPr="00F637F4" w:rsidRDefault="00CE24FD" w:rsidP="00CE24FD">
      <w:pPr>
        <w:pStyle w:val="ListParagraph"/>
        <w:numPr>
          <w:ilvl w:val="2"/>
          <w:numId w:val="18"/>
        </w:numPr>
      </w:pPr>
      <w:r w:rsidRPr="00CE24FD">
        <w:t>No espionage- even with low standard</w:t>
      </w:r>
    </w:p>
    <w:p w14:paraId="1E355B6A" w14:textId="77777777" w:rsidR="00F637F4" w:rsidRPr="00F637F4" w:rsidRDefault="00F637F4" w:rsidP="00F637F4">
      <w:pPr>
        <w:pStyle w:val="ListParagraph"/>
        <w:numPr>
          <w:ilvl w:val="5"/>
          <w:numId w:val="18"/>
        </w:numPr>
        <w:ind w:left="360"/>
      </w:pPr>
      <w:r w:rsidRPr="00F637F4">
        <w:t>Terrorism</w:t>
      </w:r>
    </w:p>
    <w:p w14:paraId="0000B1A3" w14:textId="77777777" w:rsidR="00F637F4" w:rsidRPr="00F637F4" w:rsidRDefault="00F637F4" w:rsidP="00CE24FD">
      <w:pPr>
        <w:pStyle w:val="ListParagraph"/>
        <w:numPr>
          <w:ilvl w:val="1"/>
          <w:numId w:val="18"/>
        </w:numPr>
      </w:pPr>
      <w:r w:rsidRPr="00F637F4">
        <w:t>Most relevant and most litigated in Canada.</w:t>
      </w:r>
    </w:p>
    <w:p w14:paraId="35AB6962" w14:textId="77777777" w:rsidR="00F637F4" w:rsidRPr="00F637F4" w:rsidRDefault="00F637F4" w:rsidP="00CE24FD">
      <w:pPr>
        <w:pStyle w:val="ListParagraph"/>
        <w:numPr>
          <w:ilvl w:val="1"/>
          <w:numId w:val="18"/>
        </w:numPr>
      </w:pPr>
      <w:r w:rsidRPr="00F637F4">
        <w:t>Issue came up in Suresh: what is “terrorism”? Isn’t it very vague?</w:t>
      </w:r>
    </w:p>
    <w:p w14:paraId="0BF6A86A" w14:textId="77777777" w:rsidR="00F637F4" w:rsidRPr="00F637F4" w:rsidRDefault="00F637F4" w:rsidP="00CE24FD">
      <w:pPr>
        <w:pStyle w:val="ListParagraph"/>
        <w:numPr>
          <w:ilvl w:val="1"/>
          <w:numId w:val="18"/>
        </w:numPr>
      </w:pPr>
      <w:r w:rsidRPr="00F637F4">
        <w:t>Not too vague, but rather sprawling:</w:t>
      </w:r>
    </w:p>
    <w:p w14:paraId="10A79EF6" w14:textId="77777777" w:rsidR="00F637F4" w:rsidRPr="00F637F4" w:rsidRDefault="00F637F4" w:rsidP="00CE24FD">
      <w:pPr>
        <w:pStyle w:val="ListParagraph"/>
        <w:numPr>
          <w:ilvl w:val="1"/>
          <w:numId w:val="18"/>
        </w:numPr>
      </w:pPr>
      <w:r w:rsidRPr="00F637F4">
        <w:t>Canadian Criminal Code sec. 83.01 (1): three-part definition:</w:t>
      </w:r>
    </w:p>
    <w:p w14:paraId="0989FC8B" w14:textId="77777777" w:rsidR="00F637F4" w:rsidRPr="00F637F4" w:rsidRDefault="00F637F4" w:rsidP="00CE24FD">
      <w:pPr>
        <w:pStyle w:val="ListParagraph"/>
        <w:numPr>
          <w:ilvl w:val="2"/>
          <w:numId w:val="18"/>
        </w:numPr>
      </w:pPr>
      <w:r w:rsidRPr="00F637F4">
        <w:t>1) Repeating 10 different international legal instruments on hijacking airplanes, hostage-taking, protection of diplomatic staff, etc.</w:t>
      </w:r>
    </w:p>
    <w:p w14:paraId="0DAA0451" w14:textId="77777777" w:rsidR="00F637F4" w:rsidRPr="00F637F4" w:rsidRDefault="00F637F4" w:rsidP="00CE24FD">
      <w:pPr>
        <w:pStyle w:val="ListParagraph"/>
        <w:numPr>
          <w:ilvl w:val="2"/>
          <w:numId w:val="18"/>
        </w:numPr>
      </w:pPr>
      <w:r w:rsidRPr="00F637F4">
        <w:t xml:space="preserve">2) Actus reus: death, serious bodily harm, endangering life, public health risk, widespread property damage, disruption of essential </w:t>
      </w:r>
      <w:proofErr w:type="gramStart"/>
      <w:r w:rsidRPr="00F637F4">
        <w:t>services;</w:t>
      </w:r>
      <w:proofErr w:type="gramEnd"/>
    </w:p>
    <w:p w14:paraId="4E744428" w14:textId="3EF03447" w:rsidR="00F637F4" w:rsidRDefault="00F637F4" w:rsidP="00CE24FD">
      <w:pPr>
        <w:pStyle w:val="ListParagraph"/>
        <w:numPr>
          <w:ilvl w:val="2"/>
          <w:numId w:val="18"/>
        </w:numPr>
      </w:pPr>
      <w:r w:rsidRPr="00F637F4">
        <w:t xml:space="preserve">3) </w:t>
      </w:r>
      <w:proofErr w:type="spellStart"/>
      <w:r w:rsidRPr="00F637F4">
        <w:t>Mens</w:t>
      </w:r>
      <w:proofErr w:type="spellEnd"/>
      <w:r w:rsidRPr="00F637F4">
        <w:t xml:space="preserve"> rea: intention to intimidate the public or compel the government or an international organization to (not) do something; with a political, </w:t>
      </w:r>
      <w:proofErr w:type="gramStart"/>
      <w:r w:rsidRPr="00F637F4">
        <w:t>religious</w:t>
      </w:r>
      <w:proofErr w:type="gramEnd"/>
      <w:r w:rsidRPr="00F637F4">
        <w:t xml:space="preserve"> or ideological purpose.</w:t>
      </w:r>
    </w:p>
    <w:p w14:paraId="20126EE6" w14:textId="3E84238D" w:rsidR="00CE24FD" w:rsidRPr="00F637F4" w:rsidRDefault="00CE24FD" w:rsidP="00CE24FD">
      <w:pPr>
        <w:pStyle w:val="ListParagraph"/>
        <w:numPr>
          <w:ilvl w:val="3"/>
          <w:numId w:val="18"/>
        </w:numPr>
      </w:pPr>
      <w:r w:rsidRPr="00CE24FD">
        <w:t xml:space="preserve">MR (key </w:t>
      </w:r>
      <w:proofErr w:type="gramStart"/>
      <w:r w:rsidRPr="00CE24FD">
        <w:t>element)=</w:t>
      </w:r>
      <w:proofErr w:type="gramEnd"/>
      <w:r w:rsidRPr="00CE24FD">
        <w:t xml:space="preserve"> political compelling/ fear to public</w:t>
      </w:r>
    </w:p>
    <w:p w14:paraId="5D679D3A" w14:textId="77777777" w:rsidR="00F637F4" w:rsidRPr="00F637F4" w:rsidRDefault="00F637F4" w:rsidP="00F637F4">
      <w:pPr>
        <w:pStyle w:val="ListParagraph"/>
        <w:numPr>
          <w:ilvl w:val="5"/>
          <w:numId w:val="18"/>
        </w:numPr>
        <w:ind w:left="360"/>
      </w:pPr>
      <w:r w:rsidRPr="00F637F4">
        <w:t>Terrorism vs. War vs. Political Activism</w:t>
      </w:r>
    </w:p>
    <w:p w14:paraId="6B07AD15" w14:textId="77777777" w:rsidR="00F637F4" w:rsidRPr="00F637F4" w:rsidRDefault="00F637F4" w:rsidP="00CE24FD">
      <w:pPr>
        <w:pStyle w:val="ListParagraph"/>
        <w:numPr>
          <w:ilvl w:val="1"/>
          <w:numId w:val="18"/>
        </w:numPr>
      </w:pPr>
      <w:r w:rsidRPr="00F637F4">
        <w:t xml:space="preserve">Court have also addressed the question of “one man’s terrorist is another man’s freedom fighter.” </w:t>
      </w:r>
    </w:p>
    <w:p w14:paraId="2087F7DD" w14:textId="77777777" w:rsidR="00F637F4" w:rsidRPr="00F637F4" w:rsidRDefault="00F637F4" w:rsidP="00CE24FD">
      <w:pPr>
        <w:pStyle w:val="ListParagraph"/>
        <w:numPr>
          <w:ilvl w:val="1"/>
          <w:numId w:val="18"/>
        </w:numPr>
      </w:pPr>
      <w:r w:rsidRPr="00F637F4">
        <w:t xml:space="preserve">In </w:t>
      </w:r>
      <w:r w:rsidRPr="003017CA">
        <w:rPr>
          <w:b/>
          <w:bCs/>
        </w:rPr>
        <w:t>Suresh</w:t>
      </w:r>
      <w:r w:rsidRPr="00F637F4">
        <w:t xml:space="preserve">: “[Suresh claims that] many organizations alleged to support terrorism also support humanitarian aid both in Canada and abroad.” SCC accepts that there may be persons who “innocently contribute” to terrorist organizations. </w:t>
      </w:r>
    </w:p>
    <w:p w14:paraId="1B3CAF3B" w14:textId="77777777" w:rsidR="00F637F4" w:rsidRPr="00F637F4" w:rsidRDefault="00F637F4" w:rsidP="00CE24FD">
      <w:pPr>
        <w:pStyle w:val="ListParagraph"/>
        <w:numPr>
          <w:ilvl w:val="1"/>
          <w:numId w:val="18"/>
        </w:numPr>
      </w:pPr>
      <w:r w:rsidRPr="00F637F4">
        <w:t xml:space="preserve">In </w:t>
      </w:r>
      <w:r w:rsidRPr="00F637F4">
        <w:rPr>
          <w:b/>
          <w:bCs/>
        </w:rPr>
        <w:t>R. v. Khawaja</w:t>
      </w:r>
      <w:r w:rsidRPr="00F637F4">
        <w:t xml:space="preserve">: there is a “laws of armed conflict” exception to terrorism within the Criminal Code, but one </w:t>
      </w:r>
      <w:proofErr w:type="gramStart"/>
      <w:r w:rsidRPr="00F637F4">
        <w:t>has to</w:t>
      </w:r>
      <w:proofErr w:type="gramEnd"/>
      <w:r w:rsidRPr="00F637F4">
        <w:t xml:space="preserve"> be a combatant within the meaning of international law to apply for this exception. </w:t>
      </w:r>
    </w:p>
    <w:p w14:paraId="021B2B07" w14:textId="77777777" w:rsidR="00F637F4" w:rsidRPr="00F637F4" w:rsidRDefault="00F637F4" w:rsidP="00A2550B">
      <w:pPr>
        <w:pStyle w:val="ListParagraph"/>
        <w:numPr>
          <w:ilvl w:val="0"/>
          <w:numId w:val="18"/>
        </w:numPr>
      </w:pPr>
      <w:r w:rsidRPr="00F637F4">
        <w:t>Unskillful Drafting</w:t>
      </w:r>
    </w:p>
    <w:p w14:paraId="674E4EAF" w14:textId="77777777" w:rsidR="00F637F4" w:rsidRPr="00F637F4" w:rsidRDefault="00F637F4" w:rsidP="00A2550B">
      <w:pPr>
        <w:pStyle w:val="ListParagraph"/>
        <w:numPr>
          <w:ilvl w:val="1"/>
          <w:numId w:val="18"/>
        </w:numPr>
      </w:pPr>
      <w:r w:rsidRPr="00F637F4">
        <w:t>Violence that would or might endanger the lives or safety of persons in Canada: …is there any other kind…?</w:t>
      </w:r>
    </w:p>
    <w:p w14:paraId="422D70AF" w14:textId="77777777" w:rsidR="00F637F4" w:rsidRPr="00F637F4" w:rsidRDefault="00F637F4" w:rsidP="00A2550B">
      <w:pPr>
        <w:pStyle w:val="ListParagraph"/>
        <w:numPr>
          <w:ilvl w:val="1"/>
          <w:numId w:val="18"/>
        </w:numPr>
      </w:pPr>
      <w:r w:rsidRPr="00F637F4">
        <w:lastRenderedPageBreak/>
        <w:t>Danger to the security of Canada: what can and does that mean, that is not caught by the other provisions?</w:t>
      </w:r>
    </w:p>
    <w:p w14:paraId="6448C3A3" w14:textId="77777777" w:rsidR="00F637F4" w:rsidRPr="00F637F4" w:rsidRDefault="00F637F4" w:rsidP="00A2550B">
      <w:pPr>
        <w:pStyle w:val="ListParagraph"/>
        <w:numPr>
          <w:ilvl w:val="2"/>
          <w:numId w:val="18"/>
        </w:numPr>
      </w:pPr>
      <w:r w:rsidRPr="00F637F4">
        <w:t>Expanded by Suresh: “…bearing in mind the fact that the safety of one country is often dependent on the safety of other nations.”</w:t>
      </w:r>
    </w:p>
    <w:p w14:paraId="56862ACA" w14:textId="77777777" w:rsidR="00F637F4" w:rsidRPr="00F637F4" w:rsidRDefault="00F637F4" w:rsidP="00A2550B">
      <w:pPr>
        <w:pStyle w:val="ListParagraph"/>
        <w:numPr>
          <w:ilvl w:val="2"/>
          <w:numId w:val="18"/>
        </w:numPr>
      </w:pPr>
      <w:r w:rsidRPr="00F637F4">
        <w:t>May also mean a danger to Canada’s international relations or obligations.</w:t>
      </w:r>
    </w:p>
    <w:p w14:paraId="74247AC5" w14:textId="77777777" w:rsidR="00F637F4" w:rsidRPr="00F637F4" w:rsidRDefault="00F637F4" w:rsidP="00F637F4">
      <w:pPr>
        <w:pStyle w:val="ListParagraph"/>
        <w:numPr>
          <w:ilvl w:val="5"/>
          <w:numId w:val="18"/>
        </w:numPr>
        <w:ind w:left="360"/>
      </w:pPr>
      <w:r w:rsidRPr="00F637F4">
        <w:t>Terrorist Organizations</w:t>
      </w:r>
    </w:p>
    <w:p w14:paraId="3686CD48" w14:textId="77777777" w:rsidR="00F637F4" w:rsidRPr="00F637F4" w:rsidRDefault="00F637F4" w:rsidP="00A2550B">
      <w:pPr>
        <w:pStyle w:val="ListParagraph"/>
        <w:numPr>
          <w:ilvl w:val="1"/>
          <w:numId w:val="18"/>
        </w:numPr>
      </w:pPr>
      <w:r w:rsidRPr="00F637F4">
        <w:t xml:space="preserve">What makes an organization a terrorist organization? – is “one man’s terrorist […] another man’s freedom fighter”? </w:t>
      </w:r>
    </w:p>
    <w:p w14:paraId="6C7E046B" w14:textId="77777777" w:rsidR="00F637F4" w:rsidRPr="00F637F4" w:rsidRDefault="00F637F4" w:rsidP="00A2550B">
      <w:pPr>
        <w:pStyle w:val="ListParagraph"/>
        <w:numPr>
          <w:ilvl w:val="1"/>
          <w:numId w:val="18"/>
        </w:numPr>
      </w:pPr>
      <w:r w:rsidRPr="00F637F4">
        <w:t xml:space="preserve">Governor-in-Council assembles list, based on recommendations from Public Safety Canada, of organizations that “have knowingly carried out, attempted to carry out, participated in or facilitated a terrorist activity” or have “knowingly acted on behalf of, at the direction of or in association with” such an organization.  </w:t>
      </w:r>
    </w:p>
    <w:p w14:paraId="397C5EBA" w14:textId="77777777" w:rsidR="00F637F4" w:rsidRPr="00F637F4" w:rsidRDefault="00F637F4" w:rsidP="00A2550B">
      <w:pPr>
        <w:pStyle w:val="ListParagraph"/>
        <w:numPr>
          <w:ilvl w:val="1"/>
          <w:numId w:val="18"/>
        </w:numPr>
      </w:pPr>
      <w:r w:rsidRPr="00F637F4">
        <w:t>List of terrorist organizations maintained by Public Safety Canada, currently 67 organizations on the list.</w:t>
      </w:r>
    </w:p>
    <w:p w14:paraId="734AE819" w14:textId="77777777" w:rsidR="00F637F4" w:rsidRPr="00F637F4" w:rsidRDefault="00F637F4" w:rsidP="00F637F4">
      <w:pPr>
        <w:pStyle w:val="ListParagraph"/>
        <w:numPr>
          <w:ilvl w:val="5"/>
          <w:numId w:val="18"/>
        </w:numPr>
        <w:ind w:left="360"/>
      </w:pPr>
      <w:r w:rsidRPr="00F637F4">
        <w:t xml:space="preserve">Membership in a Terrorist Organization: </w:t>
      </w:r>
      <w:proofErr w:type="spellStart"/>
      <w:r w:rsidRPr="00F637F4">
        <w:rPr>
          <w:b/>
          <w:bCs/>
        </w:rPr>
        <w:t>Posteh</w:t>
      </w:r>
      <w:proofErr w:type="spellEnd"/>
      <w:r w:rsidRPr="00F637F4">
        <w:rPr>
          <w:b/>
          <w:bCs/>
        </w:rPr>
        <w:t xml:space="preserve"> v Canada 2005 FCA 85</w:t>
      </w:r>
    </w:p>
    <w:p w14:paraId="1BB701D1" w14:textId="77777777" w:rsidR="00F637F4" w:rsidRPr="00F637F4" w:rsidRDefault="00F637F4" w:rsidP="00A2550B">
      <w:pPr>
        <w:pStyle w:val="ListParagraph"/>
        <w:numPr>
          <w:ilvl w:val="1"/>
          <w:numId w:val="18"/>
        </w:numPr>
      </w:pPr>
      <w:r w:rsidRPr="00F637F4">
        <w:t xml:space="preserve">Piran Ahmadi </w:t>
      </w:r>
      <w:proofErr w:type="spellStart"/>
      <w:r w:rsidRPr="00F637F4">
        <w:t>Posteh</w:t>
      </w:r>
      <w:proofErr w:type="spellEnd"/>
      <w:r w:rsidRPr="00F637F4">
        <w:t xml:space="preserve"> joined an anti-government Iranian group called Mujaheddin-e-</w:t>
      </w:r>
      <w:proofErr w:type="spellStart"/>
      <w:r w:rsidRPr="00F637F4">
        <w:t>Khalq</w:t>
      </w:r>
      <w:proofErr w:type="spellEnd"/>
      <w:r w:rsidRPr="00F637F4">
        <w:t xml:space="preserve"> at age 15, and distributed leaflets on street corners twice a month, until age 17.</w:t>
      </w:r>
    </w:p>
    <w:p w14:paraId="56CD76C8" w14:textId="77777777" w:rsidR="00F637F4" w:rsidRPr="00F637F4" w:rsidRDefault="00F637F4" w:rsidP="00A2550B">
      <w:pPr>
        <w:pStyle w:val="ListParagraph"/>
        <w:numPr>
          <w:ilvl w:val="1"/>
          <w:numId w:val="18"/>
        </w:numPr>
      </w:pPr>
      <w:r w:rsidRPr="00F637F4">
        <w:t>Both Immigration Div. and Fed. Court found him inadmissible: wasn’t the finding too harsh given his minimal involvement and his age?</w:t>
      </w:r>
    </w:p>
    <w:p w14:paraId="2352B7EA" w14:textId="53A67AC6" w:rsidR="00F637F4" w:rsidRDefault="00F637F4" w:rsidP="00A2550B">
      <w:pPr>
        <w:pStyle w:val="ListParagraph"/>
        <w:numPr>
          <w:ilvl w:val="2"/>
          <w:numId w:val="18"/>
        </w:numPr>
      </w:pPr>
      <w:r w:rsidRPr="00F637F4">
        <w:t xml:space="preserve">No, “membership” </w:t>
      </w:r>
      <w:proofErr w:type="gramStart"/>
      <w:r w:rsidRPr="00F637F4">
        <w:t>has to</w:t>
      </w:r>
      <w:proofErr w:type="gramEnd"/>
      <w:r w:rsidRPr="00F637F4">
        <w:t xml:space="preserve"> be given an “unrestricted and broad interpretation,” given that “terrorist organizations do not issue membership cards.” </w:t>
      </w:r>
    </w:p>
    <w:p w14:paraId="34C0D1C7" w14:textId="5A1F4FF2" w:rsidR="00A2550B" w:rsidRPr="00F637F4" w:rsidRDefault="00A2550B" w:rsidP="00A2550B">
      <w:pPr>
        <w:pStyle w:val="ListParagraph"/>
        <w:numPr>
          <w:ilvl w:val="3"/>
          <w:numId w:val="18"/>
        </w:numPr>
      </w:pPr>
      <w:r w:rsidRPr="00A2550B">
        <w:t>Any connection to terrorist organization is potential threat</w:t>
      </w:r>
    </w:p>
    <w:p w14:paraId="37665D02" w14:textId="77777777" w:rsidR="00F637F4" w:rsidRPr="00F637F4" w:rsidRDefault="00F637F4" w:rsidP="00A2550B">
      <w:pPr>
        <w:pStyle w:val="ListParagraph"/>
        <w:numPr>
          <w:ilvl w:val="2"/>
          <w:numId w:val="18"/>
        </w:numPr>
      </w:pPr>
      <w:r w:rsidRPr="00F637F4">
        <w:t xml:space="preserve">His involvement was not minimal but a knowing, active participation, ongoing for years, and he was not too young to know what he was doing. </w:t>
      </w:r>
    </w:p>
    <w:p w14:paraId="6D0AD6C3" w14:textId="77777777" w:rsidR="00F637F4" w:rsidRPr="00F637F4" w:rsidRDefault="00F637F4" w:rsidP="00F637F4">
      <w:pPr>
        <w:pStyle w:val="ListParagraph"/>
        <w:numPr>
          <w:ilvl w:val="5"/>
          <w:numId w:val="18"/>
        </w:numPr>
        <w:ind w:left="360"/>
        <w:rPr>
          <w:b/>
          <w:bCs/>
        </w:rPr>
      </w:pPr>
      <w:r w:rsidRPr="00F637F4">
        <w:rPr>
          <w:b/>
          <w:bCs/>
        </w:rPr>
        <w:t xml:space="preserve">El </w:t>
      </w:r>
      <w:proofErr w:type="spellStart"/>
      <w:r w:rsidRPr="00F637F4">
        <w:rPr>
          <w:b/>
          <w:bCs/>
        </w:rPr>
        <w:t>Werfalli</w:t>
      </w:r>
      <w:proofErr w:type="spellEnd"/>
      <w:r w:rsidRPr="00F637F4">
        <w:rPr>
          <w:b/>
          <w:bCs/>
        </w:rPr>
        <w:t xml:space="preserve"> v. Canada (Public Safety) 2013 FC 612</w:t>
      </w:r>
    </w:p>
    <w:p w14:paraId="53DDEA27" w14:textId="77777777" w:rsidR="00F637F4" w:rsidRPr="00F637F4" w:rsidRDefault="00F637F4" w:rsidP="00A2550B">
      <w:pPr>
        <w:pStyle w:val="ListParagraph"/>
        <w:numPr>
          <w:ilvl w:val="1"/>
          <w:numId w:val="18"/>
        </w:numPr>
      </w:pPr>
      <w:r w:rsidRPr="00F637F4">
        <w:t xml:space="preserve">Mr. El </w:t>
      </w:r>
      <w:proofErr w:type="spellStart"/>
      <w:r w:rsidRPr="00F637F4">
        <w:t>Werfalli</w:t>
      </w:r>
      <w:proofErr w:type="spellEnd"/>
      <w:r w:rsidRPr="00F637F4">
        <w:t xml:space="preserve"> was a Libyan doctor who worked for Al-</w:t>
      </w:r>
      <w:proofErr w:type="spellStart"/>
      <w:r w:rsidRPr="00F637F4">
        <w:t>Haramain</w:t>
      </w:r>
      <w:proofErr w:type="spellEnd"/>
      <w:r w:rsidRPr="00F637F4">
        <w:t>, a Saudi charitable foundation in Bosnia-Herzegovina in the 1990s. He then came to Canada as a refugee in 1996.</w:t>
      </w:r>
    </w:p>
    <w:p w14:paraId="036CC8FE" w14:textId="77777777" w:rsidR="00F637F4" w:rsidRPr="00F637F4" w:rsidRDefault="00F637F4" w:rsidP="00A2550B">
      <w:pPr>
        <w:pStyle w:val="ListParagraph"/>
        <w:numPr>
          <w:ilvl w:val="1"/>
          <w:numId w:val="18"/>
        </w:numPr>
      </w:pPr>
      <w:r w:rsidRPr="00F637F4">
        <w:t>After 9/11, it was found that Al-</w:t>
      </w:r>
      <w:proofErr w:type="spellStart"/>
      <w:r w:rsidRPr="00F637F4">
        <w:t>Haramain</w:t>
      </w:r>
      <w:proofErr w:type="spellEnd"/>
      <w:r w:rsidRPr="00F637F4">
        <w:t xml:space="preserve"> funnelled money to Al-Qaeda, among other activities.</w:t>
      </w:r>
    </w:p>
    <w:p w14:paraId="7F675E2F" w14:textId="77777777" w:rsidR="00F637F4" w:rsidRPr="00F637F4" w:rsidRDefault="00F637F4" w:rsidP="00A2550B">
      <w:pPr>
        <w:pStyle w:val="ListParagraph"/>
        <w:numPr>
          <w:ilvl w:val="1"/>
          <w:numId w:val="18"/>
        </w:numPr>
      </w:pPr>
      <w:r w:rsidRPr="00F637F4">
        <w:t xml:space="preserve">Is Mr. El </w:t>
      </w:r>
      <w:proofErr w:type="spellStart"/>
      <w:r w:rsidRPr="00F637F4">
        <w:t>Werfalli</w:t>
      </w:r>
      <w:proofErr w:type="spellEnd"/>
      <w:r w:rsidRPr="00F637F4">
        <w:t xml:space="preserve"> a member of a terrorist organization through his affiliation with Al-</w:t>
      </w:r>
      <w:proofErr w:type="spellStart"/>
      <w:r w:rsidRPr="00F637F4">
        <w:t>Haramain</w:t>
      </w:r>
      <w:proofErr w:type="spellEnd"/>
      <w:r w:rsidRPr="00F637F4">
        <w:t>?</w:t>
      </w:r>
    </w:p>
    <w:p w14:paraId="3B952DD5" w14:textId="77777777" w:rsidR="00F637F4" w:rsidRPr="00F637F4" w:rsidRDefault="00F637F4" w:rsidP="00A2550B">
      <w:pPr>
        <w:pStyle w:val="ListParagraph"/>
        <w:numPr>
          <w:ilvl w:val="2"/>
          <w:numId w:val="18"/>
        </w:numPr>
      </w:pPr>
      <w:r w:rsidRPr="00F637F4">
        <w:t xml:space="preserve">No – although people </w:t>
      </w:r>
      <w:proofErr w:type="gramStart"/>
      <w:r w:rsidRPr="00F637F4">
        <w:t>have to</w:t>
      </w:r>
      <w:proofErr w:type="gramEnd"/>
      <w:r w:rsidRPr="00F637F4">
        <w:t xml:space="preserve"> have some foresight about an organization that will likely become a terrorist organization in the future, this must be a reasonable likelihood.</w:t>
      </w:r>
    </w:p>
    <w:p w14:paraId="650C087D" w14:textId="77777777" w:rsidR="00F637F4" w:rsidRPr="00F637F4" w:rsidRDefault="00F637F4" w:rsidP="00F637F4">
      <w:pPr>
        <w:pStyle w:val="ListParagraph"/>
        <w:numPr>
          <w:ilvl w:val="5"/>
          <w:numId w:val="18"/>
        </w:numPr>
        <w:ind w:left="360"/>
        <w:rPr>
          <w:b/>
          <w:bCs/>
        </w:rPr>
      </w:pPr>
      <w:r w:rsidRPr="00F637F4">
        <w:rPr>
          <w:b/>
          <w:bCs/>
        </w:rPr>
        <w:t>TK v Canada (Minister of Public Safety and Emergency Preparedness) 2013 FC 327</w:t>
      </w:r>
    </w:p>
    <w:p w14:paraId="19AE8186" w14:textId="77777777" w:rsidR="00F637F4" w:rsidRPr="00F637F4" w:rsidRDefault="00F637F4" w:rsidP="00A2550B">
      <w:pPr>
        <w:pStyle w:val="ListParagraph"/>
        <w:numPr>
          <w:ilvl w:val="1"/>
          <w:numId w:val="18"/>
        </w:numPr>
      </w:pPr>
      <w:r w:rsidRPr="00F637F4">
        <w:t>Is all collaboration with a terrorist organization equivalent to “membership”?</w:t>
      </w:r>
    </w:p>
    <w:p w14:paraId="56ABAA8D" w14:textId="77777777" w:rsidR="00F637F4" w:rsidRPr="00F637F4" w:rsidRDefault="00F637F4" w:rsidP="00A2550B">
      <w:pPr>
        <w:pStyle w:val="ListParagraph"/>
        <w:numPr>
          <w:ilvl w:val="1"/>
          <w:numId w:val="18"/>
        </w:numPr>
      </w:pPr>
      <w:r w:rsidRPr="00F637F4">
        <w:t xml:space="preserve">“TK” was a Sri Lankan Tamil auto car union/taxi driver, who was ordered to attend LTTE meetings and training exercises, and </w:t>
      </w:r>
      <w:proofErr w:type="gramStart"/>
      <w:r w:rsidRPr="00F637F4">
        <w:t>provide assistance for</w:t>
      </w:r>
      <w:proofErr w:type="gramEnd"/>
      <w:r w:rsidRPr="00F637F4">
        <w:t xml:space="preserve"> the LTTE meetings, and drive LTTE members around. He was afraid of the LTTE and never wanted to </w:t>
      </w:r>
      <w:proofErr w:type="gramStart"/>
      <w:r w:rsidRPr="00F637F4">
        <w:t>join, but</w:t>
      </w:r>
      <w:proofErr w:type="gramEnd"/>
      <w:r w:rsidRPr="00F637F4">
        <w:t xml:space="preserve"> was also afraid of the Sri Lankan government and police.</w:t>
      </w:r>
    </w:p>
    <w:p w14:paraId="12BAB7E5" w14:textId="77777777" w:rsidR="00F637F4" w:rsidRPr="00F637F4" w:rsidRDefault="00F637F4" w:rsidP="00A2550B">
      <w:pPr>
        <w:pStyle w:val="ListParagraph"/>
        <w:numPr>
          <w:ilvl w:val="1"/>
          <w:numId w:val="18"/>
        </w:numPr>
      </w:pPr>
      <w:r w:rsidRPr="00F637F4">
        <w:t>Minister: he may be given an exception under sec. 42.1, but he was still a member under the “broad and unrestricted interpretation”.</w:t>
      </w:r>
    </w:p>
    <w:p w14:paraId="202D8969" w14:textId="77777777" w:rsidR="00F637F4" w:rsidRPr="00F637F4" w:rsidRDefault="00F637F4" w:rsidP="00A2550B">
      <w:pPr>
        <w:pStyle w:val="ListParagraph"/>
        <w:numPr>
          <w:ilvl w:val="1"/>
          <w:numId w:val="18"/>
        </w:numPr>
      </w:pPr>
      <w:r w:rsidRPr="00F637F4">
        <w:t>Court: regardless of “broad and unrestricted interpretation”, there must be some rational limits for membership to make sense, and intent must be part of that analysis.</w:t>
      </w:r>
    </w:p>
    <w:p w14:paraId="0DFD43FC" w14:textId="77777777" w:rsidR="00F637F4" w:rsidRPr="00F637F4" w:rsidRDefault="00F637F4" w:rsidP="00A2550B">
      <w:pPr>
        <w:pStyle w:val="ListParagraph"/>
        <w:numPr>
          <w:ilvl w:val="2"/>
          <w:numId w:val="18"/>
        </w:numPr>
      </w:pPr>
      <w:r w:rsidRPr="00F637F4">
        <w:t>Not hold a person responsible for being put in this situation- not a member</w:t>
      </w:r>
    </w:p>
    <w:p w14:paraId="4825CEEC" w14:textId="77777777" w:rsidR="00F637F4" w:rsidRPr="00F637F4" w:rsidRDefault="00F637F4" w:rsidP="00F637F4">
      <w:pPr>
        <w:pStyle w:val="ListParagraph"/>
        <w:numPr>
          <w:ilvl w:val="5"/>
          <w:numId w:val="18"/>
        </w:numPr>
        <w:ind w:left="360"/>
      </w:pPr>
      <w:r w:rsidRPr="00F637F4">
        <w:t>Angus Grant: Confronting (In)security</w:t>
      </w:r>
    </w:p>
    <w:p w14:paraId="6D800C4C" w14:textId="77777777" w:rsidR="00F637F4" w:rsidRPr="00F637F4" w:rsidRDefault="00F637F4" w:rsidP="004106A7">
      <w:pPr>
        <w:pStyle w:val="ListParagraph"/>
        <w:numPr>
          <w:ilvl w:val="1"/>
          <w:numId w:val="18"/>
        </w:numPr>
      </w:pPr>
      <w:r w:rsidRPr="00F637F4">
        <w:t>Dr. Grant’s findings about security-related inadmissibility:</w:t>
      </w:r>
    </w:p>
    <w:p w14:paraId="6464B445" w14:textId="77777777" w:rsidR="00F637F4" w:rsidRPr="00F637F4" w:rsidRDefault="00F637F4" w:rsidP="004106A7">
      <w:pPr>
        <w:pStyle w:val="ListParagraph"/>
        <w:numPr>
          <w:ilvl w:val="2"/>
          <w:numId w:val="18"/>
        </w:numPr>
      </w:pPr>
      <w:r w:rsidRPr="00F637F4">
        <w:t>1) 95%+ of security-related inadmissibility is about membership in an organization, not about directly committing actions that endanger Canada’s security.</w:t>
      </w:r>
    </w:p>
    <w:p w14:paraId="0664B43B" w14:textId="77777777" w:rsidR="00F637F4" w:rsidRPr="00F637F4" w:rsidRDefault="00F637F4" w:rsidP="004106A7">
      <w:pPr>
        <w:pStyle w:val="ListParagraph"/>
        <w:numPr>
          <w:ilvl w:val="2"/>
          <w:numId w:val="18"/>
        </w:numPr>
      </w:pPr>
      <w:r w:rsidRPr="00F637F4">
        <w:lastRenderedPageBreak/>
        <w:t xml:space="preserve">2) Most terrorist organizations have very local aims, fighting for political regime change in a specific country. No doubt violent, but not directed against Canada. Some are actually backed by Canada and the USA locally (diplomatically and with a </w:t>
      </w:r>
      <w:proofErr w:type="gramStart"/>
      <w:r w:rsidRPr="00F637F4">
        <w:t>back channel</w:t>
      </w:r>
      <w:proofErr w:type="gramEnd"/>
      <w:r w:rsidRPr="00F637F4">
        <w:t xml:space="preserve"> arms). </w:t>
      </w:r>
    </w:p>
    <w:p w14:paraId="6062E3E5" w14:textId="77777777" w:rsidR="00F637F4" w:rsidRPr="00F637F4" w:rsidRDefault="00F637F4" w:rsidP="00F637F4">
      <w:pPr>
        <w:pStyle w:val="ListParagraph"/>
        <w:numPr>
          <w:ilvl w:val="5"/>
          <w:numId w:val="18"/>
        </w:numPr>
        <w:ind w:left="360"/>
      </w:pPr>
      <w:r w:rsidRPr="00F637F4">
        <w:t xml:space="preserve">Ernst </w:t>
      </w:r>
      <w:proofErr w:type="spellStart"/>
      <w:r w:rsidRPr="00F637F4">
        <w:t>Zündel</w:t>
      </w:r>
      <w:proofErr w:type="spellEnd"/>
      <w:r w:rsidRPr="00F637F4">
        <w:t>: A Brief Biography</w:t>
      </w:r>
    </w:p>
    <w:p w14:paraId="4CCDA554" w14:textId="77777777" w:rsidR="00F637F4" w:rsidRPr="00F637F4" w:rsidRDefault="00F637F4" w:rsidP="004106A7">
      <w:pPr>
        <w:pStyle w:val="ListParagraph"/>
        <w:numPr>
          <w:ilvl w:val="1"/>
          <w:numId w:val="18"/>
        </w:numPr>
      </w:pPr>
      <w:r w:rsidRPr="00F637F4">
        <w:t>German(-Canadian) photographer and Holocaust denier, author of works such as “The Hitler We Loved &amp; Why”.</w:t>
      </w:r>
    </w:p>
    <w:p w14:paraId="084C58E4" w14:textId="77777777" w:rsidR="00F637F4" w:rsidRPr="00F637F4" w:rsidRDefault="00F637F4" w:rsidP="004106A7">
      <w:pPr>
        <w:pStyle w:val="ListParagraph"/>
        <w:numPr>
          <w:ilvl w:val="1"/>
          <w:numId w:val="18"/>
        </w:numPr>
      </w:pPr>
      <w:r w:rsidRPr="00F637F4">
        <w:t>Born in Germany in 1939, emigrated to Canada in 1958, became a neo-Nazi and Holocaust denier in the 1960s. Stayed in Canada until 2000, when his growing notoriety as a neo-Nazi resulted in attacks against his residence.</w:t>
      </w:r>
    </w:p>
    <w:p w14:paraId="73FAE057" w14:textId="77777777" w:rsidR="00F637F4" w:rsidRPr="00F637F4" w:rsidRDefault="00F637F4" w:rsidP="004106A7">
      <w:pPr>
        <w:pStyle w:val="ListParagraph"/>
        <w:numPr>
          <w:ilvl w:val="1"/>
          <w:numId w:val="18"/>
        </w:numPr>
      </w:pPr>
      <w:r w:rsidRPr="00F637F4">
        <w:t>In 2000, he moved to the United States without immigration status; in 2003, he was deported to Canada. He was also wanted in Germany for mailing Nazi propaganda to Germany from Canada.</w:t>
      </w:r>
    </w:p>
    <w:p w14:paraId="7A7D6EAD" w14:textId="77777777" w:rsidR="00F637F4" w:rsidRPr="00F637F4" w:rsidRDefault="00F637F4" w:rsidP="00F637F4">
      <w:pPr>
        <w:pStyle w:val="ListParagraph"/>
        <w:numPr>
          <w:ilvl w:val="5"/>
          <w:numId w:val="18"/>
        </w:numPr>
        <w:ind w:left="360"/>
        <w:rPr>
          <w:b/>
          <w:bCs/>
        </w:rPr>
      </w:pPr>
      <w:r w:rsidRPr="00F637F4">
        <w:rPr>
          <w:b/>
          <w:bCs/>
        </w:rPr>
        <w:t xml:space="preserve">Re </w:t>
      </w:r>
      <w:proofErr w:type="spellStart"/>
      <w:r w:rsidRPr="00F637F4">
        <w:rPr>
          <w:b/>
          <w:bCs/>
        </w:rPr>
        <w:t>Zündel</w:t>
      </w:r>
      <w:proofErr w:type="spellEnd"/>
      <w:r w:rsidRPr="00F637F4">
        <w:rPr>
          <w:b/>
          <w:bCs/>
        </w:rPr>
        <w:t>, 2005 FC 295</w:t>
      </w:r>
    </w:p>
    <w:p w14:paraId="390BD377" w14:textId="77777777" w:rsidR="00F637F4" w:rsidRPr="00F637F4" w:rsidRDefault="00F637F4" w:rsidP="004106A7">
      <w:pPr>
        <w:pStyle w:val="ListParagraph"/>
        <w:numPr>
          <w:ilvl w:val="1"/>
          <w:numId w:val="18"/>
        </w:numPr>
      </w:pPr>
      <w:proofErr w:type="spellStart"/>
      <w:r w:rsidRPr="00F637F4">
        <w:t>Zündel</w:t>
      </w:r>
      <w:proofErr w:type="spellEnd"/>
      <w:r w:rsidRPr="00F637F4">
        <w:t xml:space="preserve"> never became a Canadian citizen (applications were refused in 1966 and 1994), so he was deportable for security reasons.</w:t>
      </w:r>
    </w:p>
    <w:p w14:paraId="15BC565F" w14:textId="77777777" w:rsidR="00F637F4" w:rsidRPr="00F637F4" w:rsidRDefault="00F637F4" w:rsidP="004106A7">
      <w:pPr>
        <w:pStyle w:val="ListParagraph"/>
        <w:numPr>
          <w:ilvl w:val="1"/>
          <w:numId w:val="18"/>
        </w:numPr>
      </w:pPr>
      <w:r w:rsidRPr="00F637F4">
        <w:t xml:space="preserve">Question at trial: was </w:t>
      </w:r>
      <w:proofErr w:type="spellStart"/>
      <w:r w:rsidRPr="00F637F4">
        <w:t>Zündel’s</w:t>
      </w:r>
      <w:proofErr w:type="spellEnd"/>
      <w:r w:rsidRPr="00F637F4">
        <w:t xml:space="preserve"> activity really “a danger to the security of Canada”? He never did anything violent.</w:t>
      </w:r>
    </w:p>
    <w:p w14:paraId="754A41B1" w14:textId="77777777" w:rsidR="00F637F4" w:rsidRPr="00F637F4" w:rsidRDefault="00F637F4" w:rsidP="004106A7">
      <w:pPr>
        <w:pStyle w:val="ListParagraph"/>
        <w:numPr>
          <w:ilvl w:val="2"/>
          <w:numId w:val="18"/>
        </w:numPr>
      </w:pPr>
      <w:r w:rsidRPr="00F637F4">
        <w:t>Blais J: being “a danger to the security of Canada” does not require criminal activity and should be given “a fair, large and liberal interpretation” (Suresh).</w:t>
      </w:r>
    </w:p>
    <w:p w14:paraId="3CC71292" w14:textId="53C77B67" w:rsidR="00F637F4" w:rsidRDefault="00F637F4" w:rsidP="004106A7">
      <w:pPr>
        <w:pStyle w:val="ListParagraph"/>
        <w:numPr>
          <w:ilvl w:val="2"/>
          <w:numId w:val="18"/>
        </w:numPr>
      </w:pPr>
      <w:r w:rsidRPr="00F637F4">
        <w:t xml:space="preserve">The security of Canada also depends on the security of other states, and </w:t>
      </w:r>
      <w:proofErr w:type="spellStart"/>
      <w:r w:rsidRPr="00F637F4">
        <w:t>Zündel’s</w:t>
      </w:r>
      <w:proofErr w:type="spellEnd"/>
      <w:r w:rsidRPr="00F637F4">
        <w:t xml:space="preserve"> networking with white supremacists globally is a danger to Canada as well as “the international community of nations” </w:t>
      </w:r>
    </w:p>
    <w:p w14:paraId="57CEA528" w14:textId="47ED12C4" w:rsidR="00F637F4" w:rsidRDefault="004106A7" w:rsidP="004106A7">
      <w:pPr>
        <w:pStyle w:val="ListParagraph"/>
        <w:numPr>
          <w:ilvl w:val="3"/>
          <w:numId w:val="18"/>
        </w:numPr>
      </w:pPr>
      <w:r w:rsidRPr="004106A7">
        <w:t>Court focused on international dimension- embarrassment to Canada (compromise Canadian policy goals)</w:t>
      </w:r>
    </w:p>
    <w:bookmarkEnd w:id="2"/>
    <w:p w14:paraId="11192AC5" w14:textId="29936254" w:rsidR="000E097F" w:rsidRPr="00474DDF" w:rsidRDefault="000E097F" w:rsidP="004106A7"/>
    <w:p w14:paraId="0D8A7666" w14:textId="77331525" w:rsidR="000E097F" w:rsidRPr="00474DDF" w:rsidRDefault="004106A7" w:rsidP="000E097F">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4106A7">
        <w:rPr>
          <w:rFonts w:eastAsiaTheme="majorEastAsia" w:cstheme="majorBidi"/>
          <w:b/>
          <w:color w:val="000000" w:themeColor="text1"/>
          <w:sz w:val="28"/>
          <w:szCs w:val="32"/>
        </w:rPr>
        <w:t>The Security Certificate System and the “Secret Trial 5”</w:t>
      </w:r>
    </w:p>
    <w:p w14:paraId="5699F7C5" w14:textId="77777777" w:rsidR="004106A7" w:rsidRPr="004106A7" w:rsidRDefault="004106A7" w:rsidP="004106A7">
      <w:pPr>
        <w:pStyle w:val="ListParagraph"/>
        <w:numPr>
          <w:ilvl w:val="5"/>
          <w:numId w:val="18"/>
        </w:numPr>
        <w:ind w:left="360"/>
      </w:pPr>
      <w:r w:rsidRPr="004106A7">
        <w:rPr>
          <w:lang w:val="en-US"/>
        </w:rPr>
        <w:t>Post-9/11 Security Mechanisms and Indefinite Detention</w:t>
      </w:r>
    </w:p>
    <w:p w14:paraId="6BC3324E" w14:textId="77777777" w:rsidR="004106A7" w:rsidRPr="004106A7" w:rsidRDefault="004106A7" w:rsidP="00036293">
      <w:pPr>
        <w:pStyle w:val="ListParagraph"/>
        <w:numPr>
          <w:ilvl w:val="1"/>
          <w:numId w:val="18"/>
        </w:numPr>
      </w:pPr>
      <w:r w:rsidRPr="004106A7">
        <w:rPr>
          <w:lang w:val="en-US"/>
        </w:rPr>
        <w:t>9/11 reopened a lot of debates that human rights activists thought already to be settled: strict prohibition of torture, impermissibility of indefinite detention.</w:t>
      </w:r>
    </w:p>
    <w:p w14:paraId="3A6DD033" w14:textId="77777777" w:rsidR="004106A7" w:rsidRPr="004106A7" w:rsidRDefault="004106A7" w:rsidP="00036293">
      <w:pPr>
        <w:pStyle w:val="ListParagraph"/>
        <w:numPr>
          <w:ilvl w:val="1"/>
          <w:numId w:val="18"/>
        </w:numPr>
      </w:pPr>
      <w:r w:rsidRPr="004106A7">
        <w:rPr>
          <w:lang w:val="en-US"/>
        </w:rPr>
        <w:t xml:space="preserve">Compare the Convention against Torture (signed in 1985) with Suresh v. Canada (decided in 2002).   </w:t>
      </w:r>
    </w:p>
    <w:p w14:paraId="21D903BB" w14:textId="77777777" w:rsidR="004106A7" w:rsidRPr="004106A7" w:rsidRDefault="004106A7" w:rsidP="004106A7">
      <w:pPr>
        <w:pStyle w:val="ListParagraph"/>
        <w:numPr>
          <w:ilvl w:val="5"/>
          <w:numId w:val="18"/>
        </w:numPr>
        <w:ind w:left="360"/>
      </w:pPr>
      <w:r w:rsidRPr="004106A7">
        <w:rPr>
          <w:lang w:val="en-US"/>
        </w:rPr>
        <w:t>Indefinite Detention Mechanisms in Other Common-Law States</w:t>
      </w:r>
    </w:p>
    <w:p w14:paraId="1D70D030" w14:textId="77777777" w:rsidR="004106A7" w:rsidRPr="004106A7" w:rsidRDefault="004106A7" w:rsidP="00036293">
      <w:pPr>
        <w:pStyle w:val="ListParagraph"/>
        <w:numPr>
          <w:ilvl w:val="1"/>
          <w:numId w:val="18"/>
        </w:numPr>
      </w:pPr>
      <w:r w:rsidRPr="004106A7">
        <w:rPr>
          <w:b/>
          <w:bCs/>
          <w:lang w:val="en-US"/>
        </w:rPr>
        <w:t>USA</w:t>
      </w:r>
      <w:r w:rsidRPr="004106A7">
        <w:rPr>
          <w:lang w:val="en-US"/>
        </w:rPr>
        <w:t>: indefinite detention of non-citizens (= more than 6 months) is unjustified (</w:t>
      </w:r>
      <w:proofErr w:type="spellStart"/>
      <w:r w:rsidRPr="004106A7">
        <w:rPr>
          <w:lang w:val="en-US"/>
        </w:rPr>
        <w:t>Zadvydas</w:t>
      </w:r>
      <w:proofErr w:type="spellEnd"/>
      <w:r w:rsidRPr="004106A7">
        <w:rPr>
          <w:lang w:val="en-US"/>
        </w:rPr>
        <w:t xml:space="preserve"> v. Davis, 2001) BUT special detention camp in Guantanamo Bay created to detain security risk migrants without charges.</w:t>
      </w:r>
    </w:p>
    <w:p w14:paraId="0BEF7E35" w14:textId="77777777" w:rsidR="004106A7" w:rsidRPr="004106A7" w:rsidRDefault="004106A7" w:rsidP="00036293">
      <w:pPr>
        <w:pStyle w:val="ListParagraph"/>
        <w:numPr>
          <w:ilvl w:val="1"/>
          <w:numId w:val="18"/>
        </w:numPr>
      </w:pPr>
      <w:r w:rsidRPr="004106A7">
        <w:rPr>
          <w:b/>
          <w:bCs/>
          <w:lang w:val="en-US"/>
        </w:rPr>
        <w:t>Australia</w:t>
      </w:r>
      <w:r w:rsidRPr="004106A7">
        <w:rPr>
          <w:lang w:val="en-US"/>
        </w:rPr>
        <w:t>: indefinite detention is not contrary to Australian law (Al-Kateb v. Godwin, 2004) – Australia has no bill of rights!</w:t>
      </w:r>
    </w:p>
    <w:p w14:paraId="7DC976A4" w14:textId="77777777" w:rsidR="004106A7" w:rsidRPr="004106A7" w:rsidRDefault="004106A7" w:rsidP="00036293">
      <w:pPr>
        <w:pStyle w:val="ListParagraph"/>
        <w:numPr>
          <w:ilvl w:val="1"/>
          <w:numId w:val="18"/>
        </w:numPr>
      </w:pPr>
      <w:r w:rsidRPr="004106A7">
        <w:rPr>
          <w:b/>
          <w:bCs/>
          <w:lang w:val="en-US"/>
        </w:rPr>
        <w:t>UK</w:t>
      </w:r>
      <w:r w:rsidRPr="004106A7">
        <w:rPr>
          <w:lang w:val="en-US"/>
        </w:rPr>
        <w:t>: “</w:t>
      </w:r>
      <w:proofErr w:type="spellStart"/>
      <w:r w:rsidRPr="004106A7">
        <w:rPr>
          <w:lang w:val="en-US"/>
        </w:rPr>
        <w:t>Belmarsh</w:t>
      </w:r>
      <w:proofErr w:type="spellEnd"/>
      <w:r w:rsidRPr="004106A7">
        <w:rPr>
          <w:lang w:val="en-US"/>
        </w:rPr>
        <w:t xml:space="preserve"> 9 case” (A v. Sec. State for Home Dept., 2004) stated that indefinite detention was incompatible with the European Convention on Human Rights.</w:t>
      </w:r>
    </w:p>
    <w:p w14:paraId="34D9650B" w14:textId="77777777" w:rsidR="004106A7" w:rsidRPr="004106A7" w:rsidRDefault="004106A7" w:rsidP="004106A7">
      <w:pPr>
        <w:pStyle w:val="ListParagraph"/>
        <w:numPr>
          <w:ilvl w:val="5"/>
          <w:numId w:val="18"/>
        </w:numPr>
        <w:ind w:left="360"/>
      </w:pPr>
      <w:r w:rsidRPr="004106A7">
        <w:rPr>
          <w:lang w:val="en-US"/>
        </w:rPr>
        <w:t>Security Certificates and Special Advocates</w:t>
      </w:r>
    </w:p>
    <w:p w14:paraId="13062D64" w14:textId="77777777" w:rsidR="004106A7" w:rsidRPr="004106A7" w:rsidRDefault="004106A7" w:rsidP="00036293">
      <w:pPr>
        <w:pStyle w:val="ListParagraph"/>
        <w:numPr>
          <w:ilvl w:val="1"/>
          <w:numId w:val="18"/>
        </w:numPr>
      </w:pPr>
      <w:r w:rsidRPr="004106A7">
        <w:rPr>
          <w:lang w:val="en-US"/>
        </w:rPr>
        <w:t>Introduced in 1978; used only exceptionally since.</w:t>
      </w:r>
    </w:p>
    <w:p w14:paraId="6F08195C" w14:textId="77777777" w:rsidR="004106A7" w:rsidRPr="004106A7" w:rsidRDefault="004106A7" w:rsidP="00036293">
      <w:pPr>
        <w:pStyle w:val="ListParagraph"/>
        <w:numPr>
          <w:ilvl w:val="1"/>
          <w:numId w:val="18"/>
        </w:numPr>
      </w:pPr>
      <w:r w:rsidRPr="004106A7">
        <w:rPr>
          <w:lang w:val="en-US"/>
        </w:rPr>
        <w:t>CSIS assembles dossier (based also on information from RCMP, foreign intelligence services, Interpol, etc.)</w:t>
      </w:r>
    </w:p>
    <w:p w14:paraId="24C1DBEE" w14:textId="77777777" w:rsidR="004106A7" w:rsidRPr="004106A7" w:rsidRDefault="004106A7" w:rsidP="00036293">
      <w:pPr>
        <w:pStyle w:val="ListParagraph"/>
        <w:numPr>
          <w:ilvl w:val="1"/>
          <w:numId w:val="18"/>
        </w:numPr>
      </w:pPr>
      <w:r w:rsidRPr="004106A7">
        <w:rPr>
          <w:lang w:val="en-US"/>
        </w:rPr>
        <w:t>Minister of Public Safety and Minister of Citizenship and Immigration assemble the information into a “certificate” under IRPA sec. 77 and refer the certificate to Federal Court, along with supporting information.</w:t>
      </w:r>
    </w:p>
    <w:p w14:paraId="3C1EF687" w14:textId="77777777" w:rsidR="004106A7" w:rsidRPr="004106A7" w:rsidRDefault="004106A7" w:rsidP="00036293">
      <w:pPr>
        <w:pStyle w:val="ListParagraph"/>
        <w:numPr>
          <w:ilvl w:val="2"/>
          <w:numId w:val="18"/>
        </w:numPr>
      </w:pPr>
      <w:r w:rsidRPr="004106A7">
        <w:rPr>
          <w:lang w:val="en-US"/>
        </w:rPr>
        <w:t>If FC believes it is reasonable, then person is notified</w:t>
      </w:r>
    </w:p>
    <w:p w14:paraId="0AE4744F" w14:textId="77777777" w:rsidR="004106A7" w:rsidRPr="004106A7" w:rsidRDefault="004106A7" w:rsidP="00036293">
      <w:pPr>
        <w:pStyle w:val="ListParagraph"/>
        <w:numPr>
          <w:ilvl w:val="1"/>
          <w:numId w:val="18"/>
        </w:numPr>
      </w:pPr>
      <w:r w:rsidRPr="004106A7">
        <w:rPr>
          <w:lang w:val="en-US"/>
        </w:rPr>
        <w:t>The Court notifies the concerned person with a summary “that enables the person named in the certificate to be reasonably informed of the case” without information that may be harmful to national security or the safety of any person.</w:t>
      </w:r>
    </w:p>
    <w:p w14:paraId="794EB750" w14:textId="77777777" w:rsidR="004106A7" w:rsidRPr="004106A7" w:rsidRDefault="004106A7" w:rsidP="00036293">
      <w:pPr>
        <w:pStyle w:val="ListParagraph"/>
        <w:numPr>
          <w:ilvl w:val="2"/>
          <w:numId w:val="18"/>
        </w:numPr>
      </w:pPr>
      <w:r w:rsidRPr="004106A7">
        <w:rPr>
          <w:lang w:val="en-US"/>
        </w:rPr>
        <w:lastRenderedPageBreak/>
        <w:t>Person is detained</w:t>
      </w:r>
    </w:p>
    <w:p w14:paraId="5BDB763E" w14:textId="77777777" w:rsidR="004106A7" w:rsidRPr="004106A7" w:rsidRDefault="004106A7" w:rsidP="004106A7">
      <w:pPr>
        <w:pStyle w:val="ListParagraph"/>
        <w:numPr>
          <w:ilvl w:val="5"/>
          <w:numId w:val="18"/>
        </w:numPr>
        <w:ind w:left="360"/>
      </w:pPr>
      <w:r w:rsidRPr="004106A7">
        <w:rPr>
          <w:lang w:val="en-US"/>
        </w:rPr>
        <w:t>The “Secret Trial Five”</w:t>
      </w:r>
    </w:p>
    <w:p w14:paraId="0D53FDDF" w14:textId="77777777" w:rsidR="004106A7" w:rsidRPr="004106A7" w:rsidRDefault="004106A7" w:rsidP="00036293">
      <w:pPr>
        <w:pStyle w:val="ListParagraph"/>
        <w:numPr>
          <w:ilvl w:val="1"/>
          <w:numId w:val="18"/>
        </w:numPr>
      </w:pPr>
      <w:r w:rsidRPr="004106A7">
        <w:rPr>
          <w:lang w:val="en-US"/>
        </w:rPr>
        <w:t>Detained under security certificates since between 1999 and 2003; spent over 50 years imprisoned without trial, combined.</w:t>
      </w:r>
    </w:p>
    <w:p w14:paraId="6A3F0337" w14:textId="77777777" w:rsidR="004106A7" w:rsidRPr="004106A7" w:rsidRDefault="004106A7" w:rsidP="004106A7">
      <w:pPr>
        <w:pStyle w:val="ListParagraph"/>
        <w:numPr>
          <w:ilvl w:val="5"/>
          <w:numId w:val="18"/>
        </w:numPr>
        <w:ind w:left="360"/>
      </w:pPr>
      <w:r w:rsidRPr="004106A7">
        <w:rPr>
          <w:lang w:val="en-US"/>
        </w:rPr>
        <w:t>Arrest and Detention</w:t>
      </w:r>
    </w:p>
    <w:p w14:paraId="0E6B3F75" w14:textId="77777777" w:rsidR="004106A7" w:rsidRPr="004106A7" w:rsidRDefault="004106A7" w:rsidP="00036293">
      <w:pPr>
        <w:pStyle w:val="ListParagraph"/>
        <w:numPr>
          <w:ilvl w:val="1"/>
          <w:numId w:val="18"/>
        </w:numPr>
      </w:pPr>
      <w:r w:rsidRPr="004106A7">
        <w:rPr>
          <w:lang w:val="en-US"/>
        </w:rPr>
        <w:t xml:space="preserve">IRPA sec. 81 &amp; 82: The Ministers may issue a warrant for the arrest of the person named “if they have reasonable grounds to believe that the person is a danger to national security or to the safety of any person” or is unlikely to comply. Warrant must be reviewed by a judge within 48 hours and again every 6 months. </w:t>
      </w:r>
    </w:p>
    <w:p w14:paraId="436E2340" w14:textId="77777777" w:rsidR="004106A7" w:rsidRPr="004106A7" w:rsidRDefault="004106A7" w:rsidP="00036293">
      <w:pPr>
        <w:pStyle w:val="ListParagraph"/>
        <w:numPr>
          <w:ilvl w:val="1"/>
          <w:numId w:val="18"/>
        </w:numPr>
      </w:pPr>
      <w:r w:rsidRPr="004106A7">
        <w:rPr>
          <w:lang w:val="en-US"/>
        </w:rPr>
        <w:t>How much of the confidential information can / should / must be given to the person named? Who can represent her, based on what information?</w:t>
      </w:r>
    </w:p>
    <w:p w14:paraId="734B2D7B" w14:textId="77777777" w:rsidR="004106A7" w:rsidRPr="004106A7" w:rsidRDefault="004106A7" w:rsidP="004106A7">
      <w:pPr>
        <w:pStyle w:val="ListParagraph"/>
        <w:numPr>
          <w:ilvl w:val="5"/>
          <w:numId w:val="18"/>
        </w:numPr>
        <w:ind w:left="360"/>
      </w:pPr>
      <w:r w:rsidRPr="004106A7">
        <w:rPr>
          <w:lang w:val="en-US"/>
        </w:rPr>
        <w:t>Procedural Effects of a Security Certificate</w:t>
      </w:r>
    </w:p>
    <w:p w14:paraId="261CC2B8" w14:textId="77777777" w:rsidR="004106A7" w:rsidRPr="004106A7" w:rsidRDefault="004106A7" w:rsidP="00036293">
      <w:pPr>
        <w:pStyle w:val="ListParagraph"/>
        <w:numPr>
          <w:ilvl w:val="1"/>
          <w:numId w:val="18"/>
        </w:numPr>
      </w:pPr>
      <w:r w:rsidRPr="004106A7">
        <w:rPr>
          <w:lang w:val="en-US"/>
        </w:rPr>
        <w:t xml:space="preserve">IRPA sec. 77 (3): proceeding to determine the reasonableness of the certificate must finish before any other actions under IRPA may be </w:t>
      </w:r>
      <w:proofErr w:type="gramStart"/>
      <w:r w:rsidRPr="004106A7">
        <w:rPr>
          <w:lang w:val="en-US"/>
        </w:rPr>
        <w:t>commenced;</w:t>
      </w:r>
      <w:proofErr w:type="gramEnd"/>
    </w:p>
    <w:p w14:paraId="3866CA36" w14:textId="77777777" w:rsidR="004106A7" w:rsidRPr="004106A7" w:rsidRDefault="004106A7" w:rsidP="00036293">
      <w:pPr>
        <w:pStyle w:val="ListParagraph"/>
        <w:numPr>
          <w:ilvl w:val="1"/>
          <w:numId w:val="18"/>
        </w:numPr>
      </w:pPr>
      <w:r w:rsidRPr="004106A7">
        <w:rPr>
          <w:lang w:val="en-US"/>
        </w:rPr>
        <w:t>IRPA sec. 79 &amp; 79.1: Appeal from the Federal Court’s determination is only possible “if the judge certifies that a serious question of general importance is involved and states the question.” The Minister, on the other hand, may appeal at any time.</w:t>
      </w:r>
    </w:p>
    <w:p w14:paraId="5A684A63" w14:textId="77777777" w:rsidR="004106A7" w:rsidRPr="004106A7" w:rsidRDefault="004106A7" w:rsidP="00036293">
      <w:pPr>
        <w:pStyle w:val="ListParagraph"/>
        <w:numPr>
          <w:ilvl w:val="1"/>
          <w:numId w:val="18"/>
        </w:numPr>
      </w:pPr>
      <w:r w:rsidRPr="004106A7">
        <w:rPr>
          <w:lang w:val="en-US"/>
        </w:rPr>
        <w:t>IRPA Sec. 80: A certificate that is upheld is “conclusive proof that the person named in it is inadmissible and is a removal order that is in force without it being necessary to hold or continue an examination…”</w:t>
      </w:r>
    </w:p>
    <w:p w14:paraId="6DFAB0D2" w14:textId="77777777" w:rsidR="004106A7" w:rsidRPr="004106A7" w:rsidRDefault="004106A7" w:rsidP="004106A7">
      <w:pPr>
        <w:pStyle w:val="ListParagraph"/>
        <w:numPr>
          <w:ilvl w:val="5"/>
          <w:numId w:val="18"/>
        </w:numPr>
        <w:ind w:left="360"/>
        <w:rPr>
          <w:b/>
          <w:bCs/>
        </w:rPr>
      </w:pPr>
      <w:r w:rsidRPr="004106A7">
        <w:rPr>
          <w:b/>
          <w:bCs/>
          <w:lang w:val="en-US"/>
        </w:rPr>
        <w:t>Charkaoui v Canada (Citizenship and Immigration) [2007] 1 SCR 350</w:t>
      </w:r>
    </w:p>
    <w:p w14:paraId="455E67F8" w14:textId="77777777" w:rsidR="004106A7" w:rsidRPr="004106A7" w:rsidRDefault="004106A7" w:rsidP="00036293">
      <w:pPr>
        <w:pStyle w:val="ListParagraph"/>
        <w:numPr>
          <w:ilvl w:val="1"/>
          <w:numId w:val="18"/>
        </w:numPr>
      </w:pPr>
      <w:r w:rsidRPr="004106A7">
        <w:rPr>
          <w:lang w:val="en-US"/>
        </w:rPr>
        <w:t>Did the security certificate procedure respect Charkaoui’s rights under section 7?</w:t>
      </w:r>
    </w:p>
    <w:p w14:paraId="51C75C5A" w14:textId="77777777" w:rsidR="004106A7" w:rsidRPr="004106A7" w:rsidRDefault="004106A7" w:rsidP="00036293">
      <w:pPr>
        <w:pStyle w:val="ListParagraph"/>
        <w:numPr>
          <w:ilvl w:val="1"/>
          <w:numId w:val="18"/>
        </w:numPr>
      </w:pPr>
      <w:r w:rsidRPr="004106A7">
        <w:rPr>
          <w:lang w:val="en-US"/>
        </w:rPr>
        <w:t>Main concern: neither Charkaoui nor counsel had access to classified evidence.</w:t>
      </w:r>
    </w:p>
    <w:p w14:paraId="682EB891" w14:textId="649AA415" w:rsidR="004106A7" w:rsidRPr="00026599" w:rsidRDefault="004106A7" w:rsidP="00036293">
      <w:pPr>
        <w:pStyle w:val="ListParagraph"/>
        <w:numPr>
          <w:ilvl w:val="1"/>
          <w:numId w:val="18"/>
        </w:numPr>
      </w:pPr>
      <w:r w:rsidRPr="004106A7">
        <w:rPr>
          <w:lang w:val="en-US"/>
        </w:rPr>
        <w:t xml:space="preserve">Findings: this may impact the independence of the judge through lack of information, and deprive the person named of necessary information. It is possible to have a </w:t>
      </w:r>
      <w:proofErr w:type="gramStart"/>
      <w:r w:rsidRPr="004106A7">
        <w:rPr>
          <w:lang w:val="en-US"/>
        </w:rPr>
        <w:t>more fair</w:t>
      </w:r>
      <w:proofErr w:type="gramEnd"/>
      <w:r w:rsidRPr="004106A7">
        <w:rPr>
          <w:lang w:val="en-US"/>
        </w:rPr>
        <w:t xml:space="preserve"> procedure, e.g. by instituting special advocates.</w:t>
      </w:r>
    </w:p>
    <w:p w14:paraId="1B95AEE5" w14:textId="05015D70" w:rsidR="004106A7" w:rsidRPr="004106A7" w:rsidRDefault="00026599" w:rsidP="00026599">
      <w:pPr>
        <w:pStyle w:val="ListParagraph"/>
        <w:numPr>
          <w:ilvl w:val="1"/>
          <w:numId w:val="18"/>
        </w:numPr>
      </w:pPr>
      <w:r w:rsidRPr="00026599">
        <w:t>Judgement suspended for one year – no one was left free after this decision</w:t>
      </w:r>
    </w:p>
    <w:p w14:paraId="636B84A4" w14:textId="77777777" w:rsidR="004106A7" w:rsidRPr="004106A7" w:rsidRDefault="004106A7" w:rsidP="004106A7">
      <w:pPr>
        <w:pStyle w:val="ListParagraph"/>
        <w:numPr>
          <w:ilvl w:val="5"/>
          <w:numId w:val="18"/>
        </w:numPr>
        <w:ind w:left="360"/>
      </w:pPr>
      <w:r w:rsidRPr="004106A7">
        <w:rPr>
          <w:lang w:val="en-US"/>
        </w:rPr>
        <w:t>Following Charkaoui: Special Advocate System</w:t>
      </w:r>
    </w:p>
    <w:p w14:paraId="2ECC6BFC" w14:textId="77777777" w:rsidR="004106A7" w:rsidRPr="004106A7" w:rsidRDefault="004106A7" w:rsidP="00026599">
      <w:pPr>
        <w:pStyle w:val="ListParagraph"/>
        <w:numPr>
          <w:ilvl w:val="1"/>
          <w:numId w:val="18"/>
        </w:numPr>
      </w:pPr>
      <w:r w:rsidRPr="004106A7">
        <w:rPr>
          <w:lang w:val="en-US"/>
        </w:rPr>
        <w:t>Set up according to the British example; rules in IRPA sec. 85-85.6</w:t>
      </w:r>
    </w:p>
    <w:p w14:paraId="7357654E" w14:textId="77777777" w:rsidR="004106A7" w:rsidRPr="004106A7" w:rsidRDefault="004106A7" w:rsidP="00026599">
      <w:pPr>
        <w:pStyle w:val="ListParagraph"/>
        <w:numPr>
          <w:ilvl w:val="1"/>
          <w:numId w:val="18"/>
        </w:numPr>
      </w:pPr>
      <w:r w:rsidRPr="004106A7">
        <w:rPr>
          <w:lang w:val="en-US"/>
        </w:rPr>
        <w:t xml:space="preserve">“top-secret, security-cleared, private lawyers who are independent of government” – </w:t>
      </w:r>
      <w:hyperlink r:id="rId11" w:history="1">
        <w:r w:rsidRPr="004106A7">
          <w:rPr>
            <w:rStyle w:val="Hyperlink"/>
            <w:lang w:val="en-US"/>
          </w:rPr>
          <w:t>list maintained by the Minister of Justice</w:t>
        </w:r>
      </w:hyperlink>
      <w:r w:rsidRPr="004106A7">
        <w:rPr>
          <w:lang w:val="en-US"/>
        </w:rPr>
        <w:t>. The Minister of Justice must also provide special advocates with support and administrative resources. Currently 10 such lawyers in Canada (one single spec. adv. in Western Canada).</w:t>
      </w:r>
    </w:p>
    <w:p w14:paraId="7AD65B77" w14:textId="206A4444" w:rsidR="004106A7" w:rsidRPr="00026599" w:rsidRDefault="004106A7" w:rsidP="00026599">
      <w:pPr>
        <w:pStyle w:val="ListParagraph"/>
        <w:numPr>
          <w:ilvl w:val="1"/>
          <w:numId w:val="18"/>
        </w:numPr>
      </w:pPr>
      <w:r w:rsidRPr="004106A7">
        <w:rPr>
          <w:lang w:val="en-US"/>
        </w:rPr>
        <w:t xml:space="preserve">Special advocate has the same role as an ordinary advocate (oral and written submissions, cross-examination, etc.), except for attorney-client privilege. Communication with the client (or anyone else) is restricted/monitored. </w:t>
      </w:r>
    </w:p>
    <w:p w14:paraId="27C9AF7C" w14:textId="11A2E83F" w:rsidR="004106A7" w:rsidRPr="004106A7" w:rsidRDefault="00026599" w:rsidP="00026599">
      <w:pPr>
        <w:pStyle w:val="ListParagraph"/>
        <w:numPr>
          <w:ilvl w:val="2"/>
          <w:numId w:val="18"/>
        </w:numPr>
      </w:pPr>
      <w:r w:rsidRPr="00026599">
        <w:t>After having access to secret evidence, special advocate cannot go back to talk with client</w:t>
      </w:r>
    </w:p>
    <w:p w14:paraId="0C7FE76F" w14:textId="77777777" w:rsidR="004106A7" w:rsidRPr="004106A7" w:rsidRDefault="004106A7" w:rsidP="004106A7">
      <w:pPr>
        <w:pStyle w:val="ListParagraph"/>
        <w:numPr>
          <w:ilvl w:val="5"/>
          <w:numId w:val="18"/>
        </w:numPr>
        <w:ind w:left="360"/>
        <w:rPr>
          <w:b/>
          <w:bCs/>
        </w:rPr>
      </w:pPr>
      <w:r w:rsidRPr="004106A7">
        <w:rPr>
          <w:b/>
          <w:bCs/>
          <w:lang w:val="en-US"/>
        </w:rPr>
        <w:t>Canada (MCI) v. Harkat [2014] 2 SCR 33</w:t>
      </w:r>
    </w:p>
    <w:p w14:paraId="21DE42E6" w14:textId="77777777" w:rsidR="004106A7" w:rsidRPr="004106A7" w:rsidRDefault="004106A7" w:rsidP="00026599">
      <w:pPr>
        <w:pStyle w:val="ListParagraph"/>
        <w:numPr>
          <w:ilvl w:val="1"/>
          <w:numId w:val="18"/>
        </w:numPr>
      </w:pPr>
      <w:r w:rsidRPr="004106A7">
        <w:rPr>
          <w:lang w:val="en-US"/>
        </w:rPr>
        <w:t>Second constitutional challenge to the renewed security certificate procedure (with special advocates).</w:t>
      </w:r>
    </w:p>
    <w:p w14:paraId="66B94685" w14:textId="77777777" w:rsidR="004106A7" w:rsidRPr="004106A7" w:rsidRDefault="004106A7" w:rsidP="00026599">
      <w:pPr>
        <w:pStyle w:val="ListParagraph"/>
        <w:numPr>
          <w:ilvl w:val="1"/>
          <w:numId w:val="18"/>
        </w:numPr>
      </w:pPr>
      <w:r w:rsidRPr="004106A7">
        <w:rPr>
          <w:lang w:val="en-US"/>
        </w:rPr>
        <w:t xml:space="preserve">Also protests the use of evidence by CSIS where the original recordings and other evidence was destroyed; and the denial to disclose the identity of foreign CSIS sources. </w:t>
      </w:r>
    </w:p>
    <w:p w14:paraId="6CD35BC4" w14:textId="2ABFB51F" w:rsidR="004106A7" w:rsidRPr="00026599" w:rsidRDefault="004106A7" w:rsidP="00026599">
      <w:pPr>
        <w:pStyle w:val="ListParagraph"/>
        <w:numPr>
          <w:ilvl w:val="1"/>
          <w:numId w:val="18"/>
        </w:numPr>
      </w:pPr>
      <w:r w:rsidRPr="004106A7">
        <w:rPr>
          <w:lang w:val="en-US"/>
        </w:rPr>
        <w:t>Held: the new scheme is constitutional; IRPA requires that persons subject a certificate be “reasonably informed” of the case, and that is enough – details depend on the designated judge.</w:t>
      </w:r>
    </w:p>
    <w:p w14:paraId="506C51D0" w14:textId="77777777" w:rsidR="00026599" w:rsidRPr="00026599" w:rsidRDefault="00026599" w:rsidP="00026599">
      <w:pPr>
        <w:pStyle w:val="ListParagraph"/>
        <w:numPr>
          <w:ilvl w:val="1"/>
          <w:numId w:val="18"/>
        </w:numPr>
      </w:pPr>
      <w:r w:rsidRPr="00026599">
        <w:t>SCC: it is a reasonable balance – depends on judge whether there is a need to access national security information</w:t>
      </w:r>
    </w:p>
    <w:p w14:paraId="73E1641B" w14:textId="668B6AD5" w:rsidR="004106A7" w:rsidRPr="004106A7" w:rsidRDefault="00026599" w:rsidP="00026599">
      <w:pPr>
        <w:pStyle w:val="ListParagraph"/>
        <w:numPr>
          <w:ilvl w:val="1"/>
          <w:numId w:val="18"/>
        </w:numPr>
      </w:pPr>
      <w:r w:rsidRPr="00026599">
        <w:t>Use of secret evidence: court determined that sources should be revealed – not same protection as police sources</w:t>
      </w:r>
    </w:p>
    <w:p w14:paraId="03746D49" w14:textId="77777777" w:rsidR="004106A7" w:rsidRPr="004106A7" w:rsidRDefault="004106A7" w:rsidP="004106A7">
      <w:pPr>
        <w:pStyle w:val="ListParagraph"/>
        <w:numPr>
          <w:ilvl w:val="5"/>
          <w:numId w:val="18"/>
        </w:numPr>
        <w:ind w:left="360"/>
      </w:pPr>
      <w:r w:rsidRPr="004106A7">
        <w:rPr>
          <w:lang w:val="en-US"/>
        </w:rPr>
        <w:lastRenderedPageBreak/>
        <w:t>The State of Affairs…</w:t>
      </w:r>
    </w:p>
    <w:p w14:paraId="24913F65" w14:textId="77777777" w:rsidR="004106A7" w:rsidRPr="004106A7" w:rsidRDefault="004106A7" w:rsidP="00026599">
      <w:pPr>
        <w:pStyle w:val="ListParagraph"/>
        <w:numPr>
          <w:ilvl w:val="1"/>
          <w:numId w:val="18"/>
        </w:numPr>
      </w:pPr>
      <w:r w:rsidRPr="004106A7">
        <w:rPr>
          <w:lang w:val="en-US"/>
        </w:rPr>
        <w:t>Adil Charkaoui was released in 2009, after CSIS withdrew its case. Became a citizen in 2014.</w:t>
      </w:r>
    </w:p>
    <w:p w14:paraId="7339D02B" w14:textId="77777777" w:rsidR="004106A7" w:rsidRPr="004106A7" w:rsidRDefault="004106A7" w:rsidP="00026599">
      <w:pPr>
        <w:pStyle w:val="ListParagraph"/>
        <w:numPr>
          <w:ilvl w:val="1"/>
          <w:numId w:val="18"/>
        </w:numPr>
      </w:pPr>
      <w:r w:rsidRPr="004106A7">
        <w:rPr>
          <w:lang w:val="en-US"/>
        </w:rPr>
        <w:t>Mohamed Harkat under house arrest since 2006, currently facing possible deportation to Algeria.</w:t>
      </w:r>
    </w:p>
    <w:p w14:paraId="0BF3F098" w14:textId="77777777" w:rsidR="004106A7" w:rsidRPr="004106A7" w:rsidRDefault="004106A7" w:rsidP="00026599">
      <w:pPr>
        <w:pStyle w:val="ListParagraph"/>
        <w:numPr>
          <w:ilvl w:val="1"/>
          <w:numId w:val="18"/>
        </w:numPr>
      </w:pPr>
      <w:r w:rsidRPr="004106A7">
        <w:rPr>
          <w:lang w:val="en-US"/>
        </w:rPr>
        <w:t xml:space="preserve">Hassan </w:t>
      </w:r>
      <w:proofErr w:type="spellStart"/>
      <w:r w:rsidRPr="004106A7">
        <w:rPr>
          <w:lang w:val="en-US"/>
        </w:rPr>
        <w:t>Almrei</w:t>
      </w:r>
      <w:proofErr w:type="spellEnd"/>
      <w:r w:rsidRPr="004106A7">
        <w:rPr>
          <w:lang w:val="en-US"/>
        </w:rPr>
        <w:t xml:space="preserve"> was released in 2009; he has sued Canada both for false imprisonment and for stalling his permanent resident application. Won the second case in 2014; became a permanent resident in 2016.</w:t>
      </w:r>
    </w:p>
    <w:p w14:paraId="2861AB25" w14:textId="77777777" w:rsidR="004106A7" w:rsidRPr="004106A7" w:rsidRDefault="004106A7" w:rsidP="00026599">
      <w:pPr>
        <w:pStyle w:val="ListParagraph"/>
        <w:numPr>
          <w:ilvl w:val="1"/>
          <w:numId w:val="18"/>
        </w:numPr>
      </w:pPr>
      <w:r w:rsidRPr="004106A7">
        <w:rPr>
          <w:lang w:val="en-US"/>
        </w:rPr>
        <w:t>Mahmoud Jaballah was under house arrest between 2007 and 2016; currently suing Canada for $34 million in damages for false imprisonment.</w:t>
      </w:r>
    </w:p>
    <w:p w14:paraId="4C2FBAE9" w14:textId="07FEB1FE" w:rsidR="00153022" w:rsidRPr="00474DDF" w:rsidRDefault="004106A7" w:rsidP="00026599">
      <w:pPr>
        <w:pStyle w:val="ListParagraph"/>
        <w:numPr>
          <w:ilvl w:val="1"/>
          <w:numId w:val="18"/>
        </w:numPr>
      </w:pPr>
      <w:r w:rsidRPr="004106A7">
        <w:rPr>
          <w:lang w:val="en-US"/>
        </w:rPr>
        <w:t xml:space="preserve"> Mohammad Mahjoub transferred to house arrest in </w:t>
      </w:r>
      <w:proofErr w:type="gramStart"/>
      <w:r w:rsidRPr="004106A7">
        <w:rPr>
          <w:lang w:val="en-US"/>
        </w:rPr>
        <w:t>2009, but</w:t>
      </w:r>
      <w:proofErr w:type="gramEnd"/>
      <w:r w:rsidRPr="004106A7">
        <w:rPr>
          <w:lang w:val="en-US"/>
        </w:rPr>
        <w:t xml:space="preserve"> requested to be returned to prison shortly after. He lost the appeal to have his security certificate quashed in 2017.</w:t>
      </w:r>
      <w:bookmarkStart w:id="3" w:name="_Hlk68448459"/>
    </w:p>
    <w:p w14:paraId="5E225A3A" w14:textId="6B0D5195" w:rsidR="00153022" w:rsidRPr="00474DDF" w:rsidRDefault="00D76D30" w:rsidP="00153022">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D76D30">
        <w:rPr>
          <w:rFonts w:eastAsiaTheme="majorEastAsia" w:cstheme="majorBidi"/>
          <w:b/>
          <w:color w:val="000000" w:themeColor="text1"/>
          <w:sz w:val="28"/>
          <w:szCs w:val="32"/>
        </w:rPr>
        <w:t>“</w:t>
      </w:r>
      <w:proofErr w:type="spellStart"/>
      <w:r w:rsidRPr="00D76D30">
        <w:rPr>
          <w:rFonts w:eastAsiaTheme="majorEastAsia" w:cstheme="majorBidi"/>
          <w:b/>
          <w:color w:val="000000" w:themeColor="text1"/>
          <w:sz w:val="28"/>
          <w:szCs w:val="32"/>
        </w:rPr>
        <w:t>Crimmigration</w:t>
      </w:r>
      <w:proofErr w:type="spellEnd"/>
      <w:r w:rsidRPr="00D76D30">
        <w:rPr>
          <w:rFonts w:eastAsiaTheme="majorEastAsia" w:cstheme="majorBidi"/>
          <w:b/>
          <w:color w:val="000000" w:themeColor="text1"/>
          <w:sz w:val="28"/>
          <w:szCs w:val="32"/>
        </w:rPr>
        <w:t xml:space="preserve"> Law” and Inadmissibility for Criminality</w:t>
      </w:r>
    </w:p>
    <w:p w14:paraId="61D076D3" w14:textId="77777777" w:rsidR="00AA4AA8" w:rsidRPr="00AA4AA8" w:rsidRDefault="00AA4AA8" w:rsidP="00AA4AA8">
      <w:pPr>
        <w:pStyle w:val="ListParagraph"/>
        <w:numPr>
          <w:ilvl w:val="2"/>
          <w:numId w:val="19"/>
        </w:numPr>
        <w:ind w:left="360"/>
      </w:pPr>
      <w:r w:rsidRPr="00AA4AA8">
        <w:rPr>
          <w:lang w:val="en-US"/>
        </w:rPr>
        <w:t>“</w:t>
      </w:r>
      <w:proofErr w:type="spellStart"/>
      <w:r w:rsidRPr="00AA4AA8">
        <w:rPr>
          <w:lang w:val="en-US"/>
        </w:rPr>
        <w:t>Crimmigration</w:t>
      </w:r>
      <w:proofErr w:type="spellEnd"/>
      <w:r w:rsidRPr="00AA4AA8">
        <w:rPr>
          <w:lang w:val="en-US"/>
        </w:rPr>
        <w:t xml:space="preserve"> Law”</w:t>
      </w:r>
    </w:p>
    <w:p w14:paraId="156B603C" w14:textId="77777777" w:rsidR="00AA4AA8" w:rsidRPr="00AA4AA8" w:rsidRDefault="00AA4AA8" w:rsidP="00AA4AA8">
      <w:pPr>
        <w:pStyle w:val="ListParagraph"/>
        <w:numPr>
          <w:ilvl w:val="1"/>
          <w:numId w:val="19"/>
        </w:numPr>
      </w:pPr>
      <w:r w:rsidRPr="00AA4AA8">
        <w:rPr>
          <w:lang w:val="en-US"/>
        </w:rPr>
        <w:t>A term created by Prof. Juliet Stumpf in 2006: the increasing linkage of criminal law and immigration law.</w:t>
      </w:r>
    </w:p>
    <w:p w14:paraId="5357A0A2" w14:textId="52FF3E1B" w:rsidR="00AA4AA8" w:rsidRPr="00AA4AA8" w:rsidRDefault="00AA4AA8" w:rsidP="00AA4AA8">
      <w:pPr>
        <w:pStyle w:val="ListParagraph"/>
        <w:numPr>
          <w:ilvl w:val="1"/>
          <w:numId w:val="19"/>
        </w:numPr>
      </w:pPr>
      <w:r w:rsidRPr="00AA4AA8">
        <w:rPr>
          <w:lang w:val="en-US"/>
        </w:rPr>
        <w:t xml:space="preserve">“Most liberal states have long had provisions for deporting non-citizens who are convicted of crimes. What has changed is the extent of these provisions, the way these provisions are enforced, and how they are imagined in popular culture.” (Catherine </w:t>
      </w:r>
      <w:proofErr w:type="spellStart"/>
      <w:r w:rsidRPr="00AA4AA8">
        <w:rPr>
          <w:lang w:val="en-US"/>
        </w:rPr>
        <w:t>Dauvergne</w:t>
      </w:r>
      <w:proofErr w:type="spellEnd"/>
      <w:r w:rsidRPr="00AA4AA8">
        <w:rPr>
          <w:lang w:val="en-US"/>
        </w:rPr>
        <w:t>)</w:t>
      </w:r>
    </w:p>
    <w:p w14:paraId="24FE71DE" w14:textId="6A0296EB" w:rsidR="00AA4AA8" w:rsidRPr="00AA4AA8" w:rsidRDefault="00AA4AA8" w:rsidP="00AA4AA8">
      <w:pPr>
        <w:pStyle w:val="ListParagraph"/>
        <w:numPr>
          <w:ilvl w:val="1"/>
          <w:numId w:val="19"/>
        </w:numPr>
      </w:pPr>
      <w:r w:rsidRPr="00AA4AA8">
        <w:t>Not necessarily deportation is criminal offence: It looks like people are charged with crime, but not really – however, consequences are as severe</w:t>
      </w:r>
    </w:p>
    <w:p w14:paraId="63BA4196" w14:textId="77777777" w:rsidR="00AA4AA8" w:rsidRPr="00AA4AA8" w:rsidRDefault="00AA4AA8" w:rsidP="00AA4AA8">
      <w:pPr>
        <w:pStyle w:val="ListParagraph"/>
        <w:numPr>
          <w:ilvl w:val="2"/>
          <w:numId w:val="19"/>
        </w:numPr>
        <w:ind w:left="360"/>
      </w:pPr>
      <w:r w:rsidRPr="00AA4AA8">
        <w:rPr>
          <w:lang w:val="en-US"/>
        </w:rPr>
        <w:t xml:space="preserve">Aspects of </w:t>
      </w:r>
      <w:proofErr w:type="spellStart"/>
      <w:r w:rsidRPr="00AA4AA8">
        <w:rPr>
          <w:lang w:val="en-US"/>
        </w:rPr>
        <w:t>Crimmigration</w:t>
      </w:r>
      <w:proofErr w:type="spellEnd"/>
      <w:r w:rsidRPr="00AA4AA8">
        <w:rPr>
          <w:lang w:val="en-US"/>
        </w:rPr>
        <w:t xml:space="preserve"> Law</w:t>
      </w:r>
    </w:p>
    <w:p w14:paraId="7B73166B" w14:textId="77777777" w:rsidR="00AA4AA8" w:rsidRPr="00AA4AA8" w:rsidRDefault="00AA4AA8" w:rsidP="008051AE">
      <w:pPr>
        <w:pStyle w:val="ListParagraph"/>
        <w:numPr>
          <w:ilvl w:val="1"/>
          <w:numId w:val="19"/>
        </w:numPr>
      </w:pPr>
      <w:r w:rsidRPr="00AA4AA8">
        <w:rPr>
          <w:lang w:val="en-US"/>
        </w:rPr>
        <w:t>“Worst of both worlds”:</w:t>
      </w:r>
    </w:p>
    <w:p w14:paraId="17363DB0" w14:textId="77777777" w:rsidR="008051AE" w:rsidRDefault="00AA4AA8" w:rsidP="008051AE">
      <w:pPr>
        <w:pStyle w:val="ListParagraph"/>
        <w:numPr>
          <w:ilvl w:val="2"/>
          <w:numId w:val="19"/>
        </w:numPr>
      </w:pPr>
      <w:r w:rsidRPr="00AA4AA8">
        <w:rPr>
          <w:lang w:val="en-US"/>
        </w:rPr>
        <w:t>1. Huge increase in the number of offences that render an immigrant deportable (over the last 20 years).</w:t>
      </w:r>
      <w:r w:rsidR="008051AE" w:rsidRPr="008051AE">
        <w:t xml:space="preserve"> </w:t>
      </w:r>
    </w:p>
    <w:p w14:paraId="092FFB8A" w14:textId="7D6E9AD1" w:rsidR="00AA4AA8" w:rsidRPr="00AA4AA8" w:rsidRDefault="008051AE" w:rsidP="008051AE">
      <w:pPr>
        <w:pStyle w:val="ListParagraph"/>
        <w:numPr>
          <w:ilvl w:val="3"/>
          <w:numId w:val="19"/>
        </w:numPr>
      </w:pPr>
      <w:r w:rsidRPr="008051AE">
        <w:t>Even ordinary drug offences can lead to deportation (penalty of 6 months or more)</w:t>
      </w:r>
    </w:p>
    <w:p w14:paraId="2F9164E6" w14:textId="77777777" w:rsidR="008051AE" w:rsidRDefault="00AA4AA8" w:rsidP="008051AE">
      <w:pPr>
        <w:pStyle w:val="ListParagraph"/>
        <w:numPr>
          <w:ilvl w:val="2"/>
          <w:numId w:val="19"/>
        </w:numPr>
      </w:pPr>
      <w:r w:rsidRPr="00AA4AA8">
        <w:rPr>
          <w:lang w:val="en-US"/>
        </w:rPr>
        <w:t>2. Taking deportation seriously.</w:t>
      </w:r>
      <w:r w:rsidR="008051AE" w:rsidRPr="008051AE">
        <w:t xml:space="preserve"> </w:t>
      </w:r>
    </w:p>
    <w:p w14:paraId="10D18992" w14:textId="6ED65540" w:rsidR="00AA4AA8" w:rsidRPr="00AA4AA8" w:rsidRDefault="008051AE" w:rsidP="008051AE">
      <w:pPr>
        <w:pStyle w:val="ListParagraph"/>
        <w:numPr>
          <w:ilvl w:val="3"/>
          <w:numId w:val="19"/>
        </w:numPr>
      </w:pPr>
      <w:r w:rsidRPr="008051AE">
        <w:t>Deportation is expensive (before it wasn’t worth the bother), now it is enforced</w:t>
      </w:r>
    </w:p>
    <w:p w14:paraId="5B991A7C" w14:textId="77777777" w:rsidR="008051AE" w:rsidRDefault="00AA4AA8" w:rsidP="008051AE">
      <w:pPr>
        <w:pStyle w:val="ListParagraph"/>
        <w:numPr>
          <w:ilvl w:val="2"/>
          <w:numId w:val="19"/>
        </w:numPr>
      </w:pPr>
      <w:r w:rsidRPr="00AA4AA8">
        <w:rPr>
          <w:lang w:val="en-US"/>
        </w:rPr>
        <w:t>3. Criminalization of immigration violations, including the growth of immigration detention.</w:t>
      </w:r>
      <w:r w:rsidR="008051AE" w:rsidRPr="008051AE">
        <w:t xml:space="preserve"> </w:t>
      </w:r>
    </w:p>
    <w:p w14:paraId="51974E80" w14:textId="2CC34E21" w:rsidR="00AA4AA8" w:rsidRPr="00AA4AA8" w:rsidRDefault="008051AE" w:rsidP="008051AE">
      <w:pPr>
        <w:pStyle w:val="ListParagraph"/>
        <w:numPr>
          <w:ilvl w:val="3"/>
          <w:numId w:val="19"/>
        </w:numPr>
      </w:pPr>
      <w:r w:rsidRPr="008051AE">
        <w:t>If illegally in country = automatically criminal</w:t>
      </w:r>
    </w:p>
    <w:p w14:paraId="34AB61A3" w14:textId="77777777" w:rsidR="00AA4AA8" w:rsidRPr="00AA4AA8" w:rsidRDefault="00AA4AA8" w:rsidP="008051AE">
      <w:pPr>
        <w:pStyle w:val="ListParagraph"/>
        <w:numPr>
          <w:ilvl w:val="2"/>
          <w:numId w:val="19"/>
        </w:numPr>
      </w:pPr>
      <w:r w:rsidRPr="00AA4AA8">
        <w:rPr>
          <w:lang w:val="en-US"/>
        </w:rPr>
        <w:t xml:space="preserve">4. Constant worry about criminal immigrants in the press and the public. </w:t>
      </w:r>
    </w:p>
    <w:p w14:paraId="2DCD7B97" w14:textId="77777777" w:rsidR="00AA4AA8" w:rsidRPr="00AA4AA8" w:rsidRDefault="00AA4AA8" w:rsidP="008051AE">
      <w:pPr>
        <w:pStyle w:val="ListParagraph"/>
        <w:numPr>
          <w:ilvl w:val="2"/>
          <w:numId w:val="19"/>
        </w:numPr>
      </w:pPr>
      <w:r w:rsidRPr="00AA4AA8">
        <w:rPr>
          <w:lang w:val="en-US"/>
        </w:rPr>
        <w:t>5. Lack of criminal trial protections in inadmissibility and deportation proceedings.</w:t>
      </w:r>
    </w:p>
    <w:p w14:paraId="08E9F164" w14:textId="1F84718F" w:rsidR="00AA4AA8" w:rsidRPr="00AA4AA8" w:rsidRDefault="00AA4AA8" w:rsidP="008051AE">
      <w:pPr>
        <w:pStyle w:val="ListParagraph"/>
        <w:numPr>
          <w:ilvl w:val="0"/>
          <w:numId w:val="19"/>
        </w:numPr>
      </w:pPr>
      <w:r w:rsidRPr="00AA4AA8">
        <w:rPr>
          <w:lang w:val="en-US"/>
        </w:rPr>
        <w:t>Growth of Deportation Globally</w:t>
      </w:r>
    </w:p>
    <w:p w14:paraId="260CD439" w14:textId="77777777" w:rsidR="00AA4AA8" w:rsidRPr="00AA4AA8" w:rsidRDefault="00AA4AA8" w:rsidP="008051AE">
      <w:pPr>
        <w:pStyle w:val="ListParagraph"/>
        <w:numPr>
          <w:ilvl w:val="1"/>
          <w:numId w:val="19"/>
        </w:numPr>
      </w:pPr>
      <w:r w:rsidRPr="00AA4AA8">
        <w:rPr>
          <w:lang w:val="en-US"/>
        </w:rPr>
        <w:t>Deportation traditionally used as an exceptional measure, only for the most unwanted criminals. This has changed since the 2000s, states are now willing to spend a lot of money on deporting even very minor criminals.</w:t>
      </w:r>
    </w:p>
    <w:p w14:paraId="553658F6" w14:textId="77777777" w:rsidR="00AA4AA8" w:rsidRPr="00AA4AA8" w:rsidRDefault="00AA4AA8" w:rsidP="008051AE">
      <w:pPr>
        <w:pStyle w:val="ListParagraph"/>
        <w:numPr>
          <w:ilvl w:val="1"/>
          <w:numId w:val="19"/>
        </w:numPr>
      </w:pPr>
      <w:r w:rsidRPr="00AA4AA8">
        <w:rPr>
          <w:lang w:val="en-US"/>
        </w:rPr>
        <w:t>Not true for Canada, but very true for the United States.</w:t>
      </w:r>
    </w:p>
    <w:p w14:paraId="20FFAF6F" w14:textId="77777777" w:rsidR="00AA4AA8" w:rsidRPr="00AA4AA8" w:rsidRDefault="00AA4AA8" w:rsidP="00AA4AA8">
      <w:pPr>
        <w:pStyle w:val="ListParagraph"/>
        <w:numPr>
          <w:ilvl w:val="2"/>
          <w:numId w:val="19"/>
        </w:numPr>
        <w:ind w:left="360"/>
      </w:pPr>
      <w:r w:rsidRPr="00AA4AA8">
        <w:rPr>
          <w:lang w:val="en-US"/>
        </w:rPr>
        <w:t>Inadmissibility for Criminality</w:t>
      </w:r>
    </w:p>
    <w:p w14:paraId="0BF9F58B" w14:textId="77777777" w:rsidR="00AA4AA8" w:rsidRPr="00AA4AA8" w:rsidRDefault="00AA4AA8" w:rsidP="00AA4AA8">
      <w:pPr>
        <w:pStyle w:val="ListParagraph"/>
        <w:numPr>
          <w:ilvl w:val="2"/>
          <w:numId w:val="19"/>
        </w:numPr>
        <w:ind w:left="360"/>
      </w:pPr>
      <w:r w:rsidRPr="00AA4AA8">
        <w:rPr>
          <w:b/>
          <w:bCs/>
          <w:lang w:val="en-US"/>
        </w:rPr>
        <w:t>Serious</w:t>
      </w:r>
      <w:r w:rsidRPr="00AA4AA8">
        <w:rPr>
          <w:lang w:val="en-US"/>
        </w:rPr>
        <w:t xml:space="preserve"> criminality (makes both foreigners and permanent residents inadmissible):</w:t>
      </w:r>
    </w:p>
    <w:p w14:paraId="0F4D7C2A" w14:textId="77777777" w:rsidR="00AA4AA8" w:rsidRPr="00AA4AA8" w:rsidRDefault="00AA4AA8" w:rsidP="008051AE">
      <w:pPr>
        <w:pStyle w:val="ListParagraph"/>
        <w:numPr>
          <w:ilvl w:val="1"/>
          <w:numId w:val="19"/>
        </w:numPr>
      </w:pPr>
      <w:r w:rsidRPr="00AA4AA8">
        <w:rPr>
          <w:lang w:val="en-US"/>
        </w:rPr>
        <w:t xml:space="preserve">1) punished in Canada for a crime where the </w:t>
      </w:r>
      <w:r w:rsidRPr="00AA4AA8">
        <w:rPr>
          <w:b/>
          <w:bCs/>
          <w:lang w:val="en-US"/>
        </w:rPr>
        <w:t>maximum sentence is 10 years</w:t>
      </w:r>
      <w:r w:rsidRPr="00AA4AA8">
        <w:rPr>
          <w:lang w:val="en-US"/>
        </w:rPr>
        <w:t xml:space="preserve">, </w:t>
      </w:r>
      <w:r w:rsidRPr="00AA4AA8">
        <w:rPr>
          <w:b/>
          <w:bCs/>
          <w:lang w:val="en-US"/>
        </w:rPr>
        <w:t>OR</w:t>
      </w:r>
      <w:r w:rsidRPr="00AA4AA8">
        <w:rPr>
          <w:lang w:val="en-US"/>
        </w:rPr>
        <w:t xml:space="preserve"> </w:t>
      </w:r>
      <w:r w:rsidRPr="00AA4AA8">
        <w:rPr>
          <w:b/>
          <w:bCs/>
          <w:lang w:val="en-US"/>
        </w:rPr>
        <w:t xml:space="preserve">if a sentence of at least 6 months have been </w:t>
      </w:r>
      <w:proofErr w:type="gramStart"/>
      <w:r w:rsidRPr="00AA4AA8">
        <w:rPr>
          <w:b/>
          <w:bCs/>
          <w:lang w:val="en-US"/>
        </w:rPr>
        <w:t>imposed</w:t>
      </w:r>
      <w:r w:rsidRPr="00AA4AA8">
        <w:rPr>
          <w:lang w:val="en-US"/>
        </w:rPr>
        <w:t>;</w:t>
      </w:r>
      <w:proofErr w:type="gramEnd"/>
    </w:p>
    <w:p w14:paraId="2AA1003F" w14:textId="77777777" w:rsidR="00AA4AA8" w:rsidRPr="00AA4AA8" w:rsidRDefault="00AA4AA8" w:rsidP="008051AE">
      <w:pPr>
        <w:pStyle w:val="ListParagraph"/>
        <w:numPr>
          <w:ilvl w:val="1"/>
          <w:numId w:val="19"/>
        </w:numPr>
      </w:pPr>
      <w:r w:rsidRPr="00AA4AA8">
        <w:rPr>
          <w:lang w:val="en-US"/>
        </w:rPr>
        <w:t>2) committing an act outside of Canada that would have a 10-year sentence in Canada.</w:t>
      </w:r>
    </w:p>
    <w:p w14:paraId="7D933212" w14:textId="77777777" w:rsidR="00AA4AA8" w:rsidRPr="00AA4AA8" w:rsidRDefault="00AA4AA8" w:rsidP="00AA4AA8">
      <w:pPr>
        <w:pStyle w:val="ListParagraph"/>
        <w:numPr>
          <w:ilvl w:val="2"/>
          <w:numId w:val="19"/>
        </w:numPr>
        <w:ind w:left="360"/>
      </w:pPr>
      <w:r w:rsidRPr="00AA4AA8">
        <w:rPr>
          <w:lang w:val="en-US"/>
        </w:rPr>
        <w:t>“Ordinary” criminality (only applies to foreigners):</w:t>
      </w:r>
    </w:p>
    <w:p w14:paraId="12F4DDCB" w14:textId="37054FFE" w:rsidR="00AA4AA8" w:rsidRPr="008051AE" w:rsidRDefault="00AA4AA8" w:rsidP="008051AE">
      <w:pPr>
        <w:pStyle w:val="ListParagraph"/>
        <w:numPr>
          <w:ilvl w:val="1"/>
          <w:numId w:val="19"/>
        </w:numPr>
      </w:pPr>
      <w:r w:rsidRPr="00AA4AA8">
        <w:rPr>
          <w:lang w:val="en-US"/>
        </w:rPr>
        <w:t xml:space="preserve">1) punished in Canada for </w:t>
      </w:r>
      <w:r w:rsidRPr="00AA4AA8">
        <w:rPr>
          <w:b/>
          <w:bCs/>
          <w:lang w:val="en-US"/>
        </w:rPr>
        <w:t>an indictable offence</w:t>
      </w:r>
      <w:r w:rsidRPr="00AA4AA8">
        <w:rPr>
          <w:lang w:val="en-US"/>
        </w:rPr>
        <w:t xml:space="preserve">, or two offences arising out of the same </w:t>
      </w:r>
      <w:proofErr w:type="gramStart"/>
      <w:r w:rsidRPr="00AA4AA8">
        <w:rPr>
          <w:lang w:val="en-US"/>
        </w:rPr>
        <w:t>occurrence;</w:t>
      </w:r>
      <w:proofErr w:type="gramEnd"/>
    </w:p>
    <w:p w14:paraId="61DAA354" w14:textId="59F1238B" w:rsidR="00AA4AA8" w:rsidRPr="00AA4AA8" w:rsidRDefault="008051AE" w:rsidP="008051AE">
      <w:pPr>
        <w:pStyle w:val="ListParagraph"/>
        <w:numPr>
          <w:ilvl w:val="2"/>
          <w:numId w:val="19"/>
        </w:numPr>
      </w:pPr>
      <w:r w:rsidRPr="008051AE">
        <w:t xml:space="preserve">Ordinary- indictable (petty) offences </w:t>
      </w:r>
    </w:p>
    <w:p w14:paraId="56ED74F5" w14:textId="77777777" w:rsidR="00AA4AA8" w:rsidRPr="00AA4AA8" w:rsidRDefault="00AA4AA8" w:rsidP="008051AE">
      <w:pPr>
        <w:pStyle w:val="ListParagraph"/>
        <w:numPr>
          <w:ilvl w:val="1"/>
          <w:numId w:val="19"/>
        </w:numPr>
      </w:pPr>
      <w:r w:rsidRPr="00AA4AA8">
        <w:rPr>
          <w:lang w:val="en-US"/>
        </w:rPr>
        <w:t>2) committing an act abroad that that would be an indictable offence in Canada.</w:t>
      </w:r>
    </w:p>
    <w:p w14:paraId="6EACCE64" w14:textId="77777777" w:rsidR="00AA4AA8" w:rsidRPr="00AA4AA8" w:rsidRDefault="00AA4AA8" w:rsidP="00AA4AA8">
      <w:pPr>
        <w:pStyle w:val="ListParagraph"/>
        <w:numPr>
          <w:ilvl w:val="2"/>
          <w:numId w:val="19"/>
        </w:numPr>
        <w:ind w:left="360"/>
      </w:pPr>
      <w:r w:rsidRPr="00AA4AA8">
        <w:rPr>
          <w:lang w:val="en-US"/>
        </w:rPr>
        <w:t>How Severe is the Limit for Inadmissibility for Criminality?</w:t>
      </w:r>
    </w:p>
    <w:p w14:paraId="7676C80A" w14:textId="12ED779F" w:rsidR="00AA4AA8" w:rsidRPr="008051AE" w:rsidRDefault="00AA4AA8" w:rsidP="008051AE">
      <w:pPr>
        <w:pStyle w:val="ListParagraph"/>
        <w:numPr>
          <w:ilvl w:val="1"/>
          <w:numId w:val="19"/>
        </w:numPr>
      </w:pPr>
      <w:r w:rsidRPr="00AA4AA8">
        <w:rPr>
          <w:lang w:val="en-US"/>
        </w:rPr>
        <w:t xml:space="preserve">Double limit has remained the same since 2003 (6 months’ imprisonment or 10 years maximum imprisonment). </w:t>
      </w:r>
    </w:p>
    <w:p w14:paraId="3B12C65C" w14:textId="6A092F2A" w:rsidR="00AA4AA8" w:rsidRPr="00AA4AA8" w:rsidRDefault="008051AE" w:rsidP="008051AE">
      <w:pPr>
        <w:pStyle w:val="ListParagraph"/>
        <w:numPr>
          <w:ilvl w:val="2"/>
          <w:numId w:val="19"/>
        </w:numPr>
      </w:pPr>
      <w:proofErr w:type="gramStart"/>
      <w:r w:rsidRPr="008051AE">
        <w:lastRenderedPageBreak/>
        <w:t>6 month</w:t>
      </w:r>
      <w:proofErr w:type="gramEnd"/>
      <w:r w:rsidRPr="008051AE">
        <w:t xml:space="preserve"> imprisonment reduces bar by a lot</w:t>
      </w:r>
    </w:p>
    <w:p w14:paraId="45E50F42" w14:textId="77777777" w:rsidR="00AA4AA8" w:rsidRPr="00AA4AA8" w:rsidRDefault="00AA4AA8" w:rsidP="008051AE">
      <w:pPr>
        <w:pStyle w:val="ListParagraph"/>
        <w:numPr>
          <w:ilvl w:val="1"/>
          <w:numId w:val="19"/>
        </w:numPr>
      </w:pPr>
      <w:r w:rsidRPr="00AA4AA8">
        <w:rPr>
          <w:lang w:val="en-US"/>
        </w:rPr>
        <w:t xml:space="preserve">1976 Immigration Act only had the </w:t>
      </w:r>
      <w:proofErr w:type="gramStart"/>
      <w:r w:rsidRPr="00AA4AA8">
        <w:rPr>
          <w:lang w:val="en-US"/>
        </w:rPr>
        <w:t>10 year</w:t>
      </w:r>
      <w:proofErr w:type="gramEnd"/>
      <w:r w:rsidRPr="00AA4AA8">
        <w:rPr>
          <w:lang w:val="en-US"/>
        </w:rPr>
        <w:t xml:space="preserve"> maximum sentence inadmissibility test.</w:t>
      </w:r>
    </w:p>
    <w:p w14:paraId="7F8738E7" w14:textId="77777777" w:rsidR="00AA4AA8" w:rsidRPr="00AA4AA8" w:rsidRDefault="00AA4AA8" w:rsidP="008051AE">
      <w:pPr>
        <w:pStyle w:val="ListParagraph"/>
        <w:numPr>
          <w:ilvl w:val="1"/>
          <w:numId w:val="19"/>
        </w:numPr>
      </w:pPr>
      <w:r w:rsidRPr="00AA4AA8">
        <w:rPr>
          <w:lang w:val="en-US"/>
        </w:rPr>
        <w:t xml:space="preserve">Changes to the number and type of offences that make one inadmissible more dependent on how strict criminal laws are, than independent changes to immigration law. </w:t>
      </w:r>
    </w:p>
    <w:p w14:paraId="019F05A2" w14:textId="77777777" w:rsidR="00AA4AA8" w:rsidRPr="00AA4AA8" w:rsidRDefault="00AA4AA8" w:rsidP="008051AE">
      <w:pPr>
        <w:pStyle w:val="ListParagraph"/>
        <w:numPr>
          <w:ilvl w:val="1"/>
          <w:numId w:val="19"/>
        </w:numPr>
      </w:pPr>
      <w:r w:rsidRPr="00AA4AA8">
        <w:rPr>
          <w:lang w:val="en-US"/>
        </w:rPr>
        <w:t xml:space="preserve">Exceptions for young offenders, record suspensions/pardons, rehabilitations. </w:t>
      </w:r>
    </w:p>
    <w:p w14:paraId="4CA7DA50" w14:textId="77777777" w:rsidR="00AA4AA8" w:rsidRPr="00AA4AA8" w:rsidRDefault="00AA4AA8" w:rsidP="00AA4AA8">
      <w:pPr>
        <w:pStyle w:val="ListParagraph"/>
        <w:numPr>
          <w:ilvl w:val="2"/>
          <w:numId w:val="19"/>
        </w:numPr>
        <w:ind w:left="360"/>
      </w:pPr>
      <w:r w:rsidRPr="00AA4AA8">
        <w:rPr>
          <w:lang w:val="en-US"/>
        </w:rPr>
        <w:t>Equivalency of Foreign Offences</w:t>
      </w:r>
    </w:p>
    <w:p w14:paraId="5E6F0D52" w14:textId="77777777" w:rsidR="00AA4AA8" w:rsidRPr="00AA4AA8" w:rsidRDefault="00AA4AA8" w:rsidP="008051AE">
      <w:pPr>
        <w:pStyle w:val="ListParagraph"/>
        <w:numPr>
          <w:ilvl w:val="1"/>
          <w:numId w:val="19"/>
        </w:numPr>
      </w:pPr>
      <w:r w:rsidRPr="00AA4AA8">
        <w:rPr>
          <w:lang w:val="en-US"/>
        </w:rPr>
        <w:t>Inadmissibility for criminality requires “double criminality” (</w:t>
      </w:r>
      <w:proofErr w:type="gramStart"/>
      <w:r w:rsidRPr="00AA4AA8">
        <w:rPr>
          <w:lang w:val="en-US"/>
        </w:rPr>
        <w:t>i.e.</w:t>
      </w:r>
      <w:proofErr w:type="gramEnd"/>
      <w:r w:rsidRPr="00AA4AA8">
        <w:rPr>
          <w:lang w:val="en-US"/>
        </w:rPr>
        <w:t xml:space="preserve"> the same offense is punishable both in Canada and in the place where it has been committed). </w:t>
      </w:r>
    </w:p>
    <w:p w14:paraId="655EFB6C" w14:textId="77777777" w:rsidR="00AA4AA8" w:rsidRPr="00AA4AA8" w:rsidRDefault="00AA4AA8" w:rsidP="008051AE">
      <w:pPr>
        <w:pStyle w:val="ListParagraph"/>
        <w:numPr>
          <w:ilvl w:val="1"/>
          <w:numId w:val="19"/>
        </w:numPr>
      </w:pPr>
      <w:r w:rsidRPr="00AA4AA8">
        <w:rPr>
          <w:lang w:val="en-US"/>
        </w:rPr>
        <w:t>What makes an offense “the same”? How much do circumstances weigh in? How much should Canada look at differences in criminal procedure, at constitutional safeguards?</w:t>
      </w:r>
    </w:p>
    <w:p w14:paraId="07E04903" w14:textId="7D634FFF" w:rsidR="00AA4AA8" w:rsidRPr="008051AE" w:rsidRDefault="00AA4AA8" w:rsidP="008051AE">
      <w:pPr>
        <w:pStyle w:val="ListParagraph"/>
        <w:numPr>
          <w:ilvl w:val="1"/>
          <w:numId w:val="19"/>
        </w:numPr>
      </w:pPr>
      <w:r w:rsidRPr="00AA4AA8">
        <w:rPr>
          <w:lang w:val="en-US"/>
        </w:rPr>
        <w:t xml:space="preserve">Comparative law </w:t>
      </w:r>
      <w:r w:rsidRPr="00AA4AA8">
        <w:rPr>
          <w:i/>
          <w:iCs/>
          <w:lang w:val="en-US"/>
        </w:rPr>
        <w:t>within</w:t>
      </w:r>
      <w:r w:rsidRPr="00AA4AA8">
        <w:rPr>
          <w:lang w:val="en-US"/>
        </w:rPr>
        <w:t xml:space="preserve"> immigration law: there must be a good method to compare foreign offences with domestic ones, but without repeating the original criminal trial…</w:t>
      </w:r>
    </w:p>
    <w:p w14:paraId="6600DF7F" w14:textId="0CC46DAC" w:rsidR="00AA4AA8" w:rsidRPr="00AA4AA8" w:rsidRDefault="008051AE" w:rsidP="008051AE">
      <w:pPr>
        <w:pStyle w:val="ListParagraph"/>
        <w:numPr>
          <w:ilvl w:val="1"/>
          <w:numId w:val="19"/>
        </w:numPr>
      </w:pPr>
      <w:r w:rsidRPr="008051AE">
        <w:t>Comparative law problem: first look at exact wording of foreign and Canadian statute, then look at evidence in foreign trial and then combine 2 to see if person would have been guilty in Canada</w:t>
      </w:r>
    </w:p>
    <w:p w14:paraId="425DA559" w14:textId="77777777" w:rsidR="00AA4AA8" w:rsidRPr="00AA4AA8" w:rsidRDefault="00AA4AA8" w:rsidP="00AA4AA8">
      <w:pPr>
        <w:pStyle w:val="ListParagraph"/>
        <w:numPr>
          <w:ilvl w:val="2"/>
          <w:numId w:val="19"/>
        </w:numPr>
        <w:ind w:left="360"/>
      </w:pPr>
      <w:r w:rsidRPr="00AA4AA8">
        <w:rPr>
          <w:lang w:val="hu-HU"/>
        </w:rPr>
        <w:t>Methods of Comparison</w:t>
      </w:r>
    </w:p>
    <w:p w14:paraId="1D9D1616" w14:textId="77777777" w:rsidR="00AA4AA8" w:rsidRPr="00AA4AA8" w:rsidRDefault="00AA4AA8" w:rsidP="008051AE">
      <w:pPr>
        <w:pStyle w:val="ListParagraph"/>
        <w:numPr>
          <w:ilvl w:val="1"/>
          <w:numId w:val="19"/>
        </w:numPr>
        <w:rPr>
          <w:b/>
          <w:bCs/>
        </w:rPr>
      </w:pPr>
      <w:r w:rsidRPr="00AA4AA8">
        <w:rPr>
          <w:lang w:val="en-US"/>
        </w:rPr>
        <w:t xml:space="preserve">In immigration, how to decide if two offenses are the same (from </w:t>
      </w:r>
      <w:r w:rsidRPr="00AA4AA8">
        <w:rPr>
          <w:b/>
          <w:bCs/>
          <w:lang w:val="en-US"/>
        </w:rPr>
        <w:t xml:space="preserve">Hill v Canada (Minister of Employment and Immigration) [1987] 73 NR 315 (FCA)): </w:t>
      </w:r>
    </w:p>
    <w:p w14:paraId="2E64F9CC" w14:textId="77777777" w:rsidR="00AA4AA8" w:rsidRPr="00AA4AA8" w:rsidRDefault="00AA4AA8" w:rsidP="008051AE">
      <w:pPr>
        <w:pStyle w:val="ListParagraph"/>
        <w:numPr>
          <w:ilvl w:val="2"/>
          <w:numId w:val="19"/>
        </w:numPr>
      </w:pPr>
      <w:r w:rsidRPr="00AA4AA8">
        <w:rPr>
          <w:lang w:val="en-US"/>
        </w:rPr>
        <w:t xml:space="preserve">“First, by </w:t>
      </w:r>
      <w:r w:rsidRPr="00AA4AA8">
        <w:rPr>
          <w:b/>
          <w:bCs/>
          <w:lang w:val="en-US"/>
        </w:rPr>
        <w:t>a comparison of the precise wording</w:t>
      </w:r>
      <w:r w:rsidRPr="00AA4AA8">
        <w:rPr>
          <w:lang w:val="en-US"/>
        </w:rPr>
        <w:t xml:space="preserve"> in each statute [through documents </w:t>
      </w:r>
      <w:r w:rsidRPr="00AA4AA8">
        <w:rPr>
          <w:lang w:val="hu-HU"/>
        </w:rPr>
        <w:t>and experts in the foreign law</w:t>
      </w:r>
      <w:r w:rsidRPr="00AA4AA8">
        <w:rPr>
          <w:lang w:val="en-US"/>
        </w:rPr>
        <w:t xml:space="preserve">].” </w:t>
      </w:r>
    </w:p>
    <w:p w14:paraId="72CFDC9A" w14:textId="77777777" w:rsidR="00AA4AA8" w:rsidRPr="00AA4AA8" w:rsidRDefault="00AA4AA8" w:rsidP="008051AE">
      <w:pPr>
        <w:pStyle w:val="ListParagraph"/>
        <w:numPr>
          <w:ilvl w:val="2"/>
          <w:numId w:val="19"/>
        </w:numPr>
      </w:pPr>
      <w:r w:rsidRPr="00AA4AA8">
        <w:rPr>
          <w:lang w:val="en-US"/>
        </w:rPr>
        <w:t xml:space="preserve">Second, by </w:t>
      </w:r>
      <w:r w:rsidRPr="00AA4AA8">
        <w:rPr>
          <w:b/>
          <w:bCs/>
          <w:lang w:val="en-US"/>
        </w:rPr>
        <w:t>looking at whether the evidence used in the foreign trial</w:t>
      </w:r>
      <w:r w:rsidRPr="00AA4AA8">
        <w:rPr>
          <w:lang w:val="en-US"/>
        </w:rPr>
        <w:t xml:space="preserve"> established “that the essential ingredients of the offence in Canada had been proven” (regardless of the wordings of the two statutes).</w:t>
      </w:r>
    </w:p>
    <w:p w14:paraId="2B4EE374" w14:textId="77777777" w:rsidR="00AA4AA8" w:rsidRPr="00AA4AA8" w:rsidRDefault="00AA4AA8" w:rsidP="008051AE">
      <w:pPr>
        <w:pStyle w:val="ListParagraph"/>
        <w:numPr>
          <w:ilvl w:val="2"/>
          <w:numId w:val="19"/>
        </w:numPr>
      </w:pPr>
      <w:r w:rsidRPr="00AA4AA8">
        <w:rPr>
          <w:lang w:val="en-US"/>
        </w:rPr>
        <w:t>Third, a combination of the above.</w:t>
      </w:r>
    </w:p>
    <w:p w14:paraId="0C789503" w14:textId="77777777" w:rsidR="00AA4AA8" w:rsidRPr="00AA4AA8" w:rsidRDefault="00AA4AA8" w:rsidP="00AA4AA8">
      <w:pPr>
        <w:pStyle w:val="ListParagraph"/>
        <w:numPr>
          <w:ilvl w:val="2"/>
          <w:numId w:val="19"/>
        </w:numPr>
        <w:ind w:left="360"/>
      </w:pPr>
      <w:r w:rsidRPr="00AA4AA8">
        <w:rPr>
          <w:lang w:val="en-US"/>
        </w:rPr>
        <w:t>The “Essential Elements” Test</w:t>
      </w:r>
    </w:p>
    <w:p w14:paraId="08F94C97" w14:textId="77777777" w:rsidR="00AA4AA8" w:rsidRPr="00AA4AA8" w:rsidRDefault="00AA4AA8" w:rsidP="008051AE">
      <w:pPr>
        <w:pStyle w:val="ListParagraph"/>
        <w:numPr>
          <w:ilvl w:val="1"/>
          <w:numId w:val="19"/>
        </w:numPr>
      </w:pPr>
      <w:r w:rsidRPr="00AA4AA8">
        <w:rPr>
          <w:lang w:val="hu-HU"/>
        </w:rPr>
        <w:t>In comparing definitions of crimes, one must</w:t>
      </w:r>
      <w:r w:rsidRPr="00AA4AA8">
        <w:rPr>
          <w:lang w:val="en-US"/>
        </w:rPr>
        <w:t xml:space="preserve"> find the </w:t>
      </w:r>
      <w:r w:rsidRPr="00AA4AA8">
        <w:rPr>
          <w:b/>
          <w:bCs/>
          <w:lang w:val="en-US"/>
        </w:rPr>
        <w:t xml:space="preserve">essential ingredients </w:t>
      </w:r>
      <w:r w:rsidRPr="00AA4AA8">
        <w:rPr>
          <w:lang w:val="en-US"/>
        </w:rPr>
        <w:t>of the offence… At this point, there are three possibilities:</w:t>
      </w:r>
    </w:p>
    <w:p w14:paraId="5EFBEEAE" w14:textId="77777777" w:rsidR="00AA4AA8" w:rsidRPr="00AA4AA8" w:rsidRDefault="00AA4AA8" w:rsidP="008051AE">
      <w:pPr>
        <w:pStyle w:val="ListParagraph"/>
        <w:numPr>
          <w:ilvl w:val="3"/>
          <w:numId w:val="19"/>
        </w:numPr>
      </w:pPr>
      <w:r w:rsidRPr="00AA4AA8">
        <w:rPr>
          <w:lang w:val="en-US"/>
        </w:rPr>
        <w:t>A) the Canadian definition and the foreign definition are substantially the same (rather unlikely</w:t>
      </w:r>
      <w:proofErr w:type="gramStart"/>
      <w:r w:rsidRPr="00AA4AA8">
        <w:rPr>
          <w:lang w:val="en-US"/>
        </w:rPr>
        <w:t>);</w:t>
      </w:r>
      <w:proofErr w:type="gramEnd"/>
    </w:p>
    <w:p w14:paraId="02008166" w14:textId="77777777" w:rsidR="00AA4AA8" w:rsidRPr="00AA4AA8" w:rsidRDefault="00AA4AA8" w:rsidP="008051AE">
      <w:pPr>
        <w:pStyle w:val="ListParagraph"/>
        <w:numPr>
          <w:ilvl w:val="3"/>
          <w:numId w:val="19"/>
        </w:numPr>
      </w:pPr>
      <w:r w:rsidRPr="00AA4AA8">
        <w:rPr>
          <w:lang w:val="en-US"/>
        </w:rPr>
        <w:t xml:space="preserve">B) the Canadian definition is broader – the foreign crime would definitely be prosecuted in </w:t>
      </w:r>
      <w:proofErr w:type="gramStart"/>
      <w:r w:rsidRPr="00AA4AA8">
        <w:rPr>
          <w:lang w:val="en-US"/>
        </w:rPr>
        <w:t>Canada;</w:t>
      </w:r>
      <w:proofErr w:type="gramEnd"/>
    </w:p>
    <w:p w14:paraId="6870E704" w14:textId="77777777" w:rsidR="00AA4AA8" w:rsidRPr="00AA4AA8" w:rsidRDefault="00AA4AA8" w:rsidP="008051AE">
      <w:pPr>
        <w:pStyle w:val="ListParagraph"/>
        <w:numPr>
          <w:ilvl w:val="3"/>
          <w:numId w:val="19"/>
        </w:numPr>
      </w:pPr>
      <w:r w:rsidRPr="00AA4AA8">
        <w:rPr>
          <w:lang w:val="en-US"/>
        </w:rPr>
        <w:t>C) the foreign definition is broader – the foreign conviction may or may not correspond to a Canadian crime.</w:t>
      </w:r>
    </w:p>
    <w:p w14:paraId="4E5B70CD" w14:textId="77777777" w:rsidR="00AA4AA8" w:rsidRPr="00AA4AA8" w:rsidRDefault="00AA4AA8" w:rsidP="008051AE">
      <w:pPr>
        <w:pStyle w:val="ListParagraph"/>
        <w:numPr>
          <w:ilvl w:val="2"/>
          <w:numId w:val="19"/>
        </w:numPr>
      </w:pPr>
      <w:r w:rsidRPr="00AA4AA8">
        <w:rPr>
          <w:lang w:val="en-US"/>
        </w:rPr>
        <w:t xml:space="preserve">In case of (C), next step is to examine the evidence before the (foreign) adjudicator to see if the Canadian ingredients have been proven abroad. </w:t>
      </w:r>
    </w:p>
    <w:p w14:paraId="25034BFB" w14:textId="77777777" w:rsidR="00AA4AA8" w:rsidRPr="00AA4AA8" w:rsidRDefault="00AA4AA8" w:rsidP="000B60F3">
      <w:pPr>
        <w:pStyle w:val="ListParagraph"/>
        <w:numPr>
          <w:ilvl w:val="2"/>
          <w:numId w:val="19"/>
        </w:numPr>
        <w:rPr>
          <w:b/>
          <w:bCs/>
        </w:rPr>
      </w:pPr>
      <w:r w:rsidRPr="00AA4AA8">
        <w:rPr>
          <w:lang w:val="en-US"/>
        </w:rPr>
        <w:t xml:space="preserve">Developed in </w:t>
      </w:r>
      <w:r w:rsidRPr="00AA4AA8">
        <w:rPr>
          <w:b/>
          <w:bCs/>
          <w:lang w:val="en-US"/>
        </w:rPr>
        <w:t xml:space="preserve">Hill v. Canada (1987) and </w:t>
      </w:r>
      <w:proofErr w:type="spellStart"/>
      <w:r w:rsidRPr="00AA4AA8">
        <w:rPr>
          <w:b/>
          <w:bCs/>
          <w:lang w:val="en-US"/>
        </w:rPr>
        <w:t>Brannson</w:t>
      </w:r>
      <w:proofErr w:type="spellEnd"/>
      <w:r w:rsidRPr="00AA4AA8">
        <w:rPr>
          <w:b/>
          <w:bCs/>
          <w:lang w:val="en-US"/>
        </w:rPr>
        <w:t xml:space="preserve"> v. Canada (1981).</w:t>
      </w:r>
    </w:p>
    <w:p w14:paraId="0A86980E" w14:textId="77777777" w:rsidR="00AA4AA8" w:rsidRPr="00AA4AA8" w:rsidRDefault="00AA4AA8" w:rsidP="00AA4AA8">
      <w:pPr>
        <w:pStyle w:val="ListParagraph"/>
        <w:numPr>
          <w:ilvl w:val="2"/>
          <w:numId w:val="19"/>
        </w:numPr>
        <w:ind w:left="360"/>
      </w:pPr>
      <w:r w:rsidRPr="00AA4AA8">
        <w:rPr>
          <w:lang w:val="en-US"/>
        </w:rPr>
        <w:t xml:space="preserve">Example: </w:t>
      </w:r>
      <w:proofErr w:type="spellStart"/>
      <w:r w:rsidRPr="00AA4AA8">
        <w:rPr>
          <w:b/>
          <w:bCs/>
          <w:lang w:val="en-US"/>
        </w:rPr>
        <w:t>Karchi</w:t>
      </w:r>
      <w:proofErr w:type="spellEnd"/>
      <w:r w:rsidRPr="00AA4AA8">
        <w:rPr>
          <w:b/>
          <w:bCs/>
          <w:lang w:val="en-US"/>
        </w:rPr>
        <w:t xml:space="preserve"> v. Canada (MCI) 2006 FC 1160</w:t>
      </w:r>
    </w:p>
    <w:p w14:paraId="68840994" w14:textId="77777777" w:rsidR="00AA4AA8" w:rsidRPr="00AA4AA8" w:rsidRDefault="00AA4AA8" w:rsidP="000B60F3">
      <w:pPr>
        <w:pStyle w:val="ListParagraph"/>
        <w:numPr>
          <w:ilvl w:val="1"/>
          <w:numId w:val="19"/>
        </w:numPr>
      </w:pPr>
      <w:r w:rsidRPr="00AA4AA8">
        <w:rPr>
          <w:lang w:val="en-US"/>
        </w:rPr>
        <w:t>Algerian national convicted of “involuntary manslaughter”: does this correspond to the “dangerous operation of motor vehicles” in Canada?</w:t>
      </w:r>
    </w:p>
    <w:p w14:paraId="2C707152" w14:textId="184B7CD4" w:rsidR="00AA4AA8" w:rsidRPr="000B60F3" w:rsidRDefault="00AA4AA8" w:rsidP="000B60F3">
      <w:pPr>
        <w:pStyle w:val="ListParagraph"/>
        <w:numPr>
          <w:ilvl w:val="1"/>
          <w:numId w:val="19"/>
        </w:numPr>
      </w:pPr>
      <w:r w:rsidRPr="00AA4AA8">
        <w:rPr>
          <w:lang w:val="en-US"/>
        </w:rPr>
        <w:t xml:space="preserve">Definition in the Algerian Criminal Code: “Everyone who by </w:t>
      </w:r>
      <w:r w:rsidRPr="00AA4AA8">
        <w:rPr>
          <w:b/>
          <w:bCs/>
          <w:lang w:val="en-US"/>
        </w:rPr>
        <w:t>clumsiness</w:t>
      </w:r>
      <w:r w:rsidRPr="00AA4AA8">
        <w:rPr>
          <w:lang w:val="en-US"/>
        </w:rPr>
        <w:t xml:space="preserve">, </w:t>
      </w:r>
      <w:r w:rsidRPr="00AA4AA8">
        <w:rPr>
          <w:b/>
          <w:bCs/>
          <w:lang w:val="en-US"/>
        </w:rPr>
        <w:t>carelessness</w:t>
      </w:r>
      <w:r w:rsidRPr="00AA4AA8">
        <w:rPr>
          <w:lang w:val="en-US"/>
        </w:rPr>
        <w:t xml:space="preserve">, </w:t>
      </w:r>
      <w:r w:rsidRPr="00AA4AA8">
        <w:rPr>
          <w:b/>
          <w:bCs/>
          <w:lang w:val="en-US"/>
        </w:rPr>
        <w:t>inattention</w:t>
      </w:r>
      <w:r w:rsidRPr="00AA4AA8">
        <w:rPr>
          <w:lang w:val="en-US"/>
        </w:rPr>
        <w:t xml:space="preserve">, </w:t>
      </w:r>
      <w:r w:rsidRPr="00AA4AA8">
        <w:rPr>
          <w:b/>
          <w:bCs/>
          <w:lang w:val="en-US"/>
        </w:rPr>
        <w:t>negligence</w:t>
      </w:r>
      <w:r w:rsidRPr="00AA4AA8">
        <w:rPr>
          <w:lang w:val="en-US"/>
        </w:rPr>
        <w:t xml:space="preserve"> or breach of a regulation involuntarily commits manslaughter, or is an involuntary cause thereof, is liable to imprisonment for a term from six months to three years and to a </w:t>
      </w:r>
      <w:r w:rsidRPr="00AA4AA8">
        <w:rPr>
          <w:lang w:val="hu-HU"/>
        </w:rPr>
        <w:t>fi</w:t>
      </w:r>
      <w:r w:rsidRPr="00AA4AA8">
        <w:rPr>
          <w:lang w:val="en-US"/>
        </w:rPr>
        <w:t>ne of DA1,000 to 2,000.”</w:t>
      </w:r>
    </w:p>
    <w:p w14:paraId="2300804C" w14:textId="140F04C8" w:rsidR="00AA4AA8" w:rsidRPr="00AA4AA8" w:rsidRDefault="000B60F3" w:rsidP="000B60F3">
      <w:pPr>
        <w:pStyle w:val="ListParagraph"/>
        <w:numPr>
          <w:ilvl w:val="2"/>
          <w:numId w:val="19"/>
        </w:numPr>
      </w:pPr>
      <w:r w:rsidRPr="000B60F3">
        <w:t>Algerian law was broader – Not punishable in Canada</w:t>
      </w:r>
    </w:p>
    <w:p w14:paraId="70B8289C" w14:textId="77777777" w:rsidR="00AA4AA8" w:rsidRPr="00AA4AA8" w:rsidRDefault="00AA4AA8" w:rsidP="000B60F3">
      <w:pPr>
        <w:pStyle w:val="ListParagraph"/>
        <w:numPr>
          <w:ilvl w:val="1"/>
          <w:numId w:val="19"/>
        </w:numPr>
      </w:pPr>
      <w:r w:rsidRPr="00AA4AA8">
        <w:rPr>
          <w:lang w:val="en-US"/>
        </w:rPr>
        <w:t>Much broader than the Canadian standard, which only punishes negligence…</w:t>
      </w:r>
    </w:p>
    <w:p w14:paraId="63FACFFF" w14:textId="77777777" w:rsidR="00AA4AA8" w:rsidRPr="00AA4AA8" w:rsidRDefault="00AA4AA8" w:rsidP="000B60F3">
      <w:pPr>
        <w:pStyle w:val="ListParagraph"/>
        <w:numPr>
          <w:ilvl w:val="1"/>
          <w:numId w:val="19"/>
        </w:numPr>
      </w:pPr>
      <w:r w:rsidRPr="00AA4AA8">
        <w:rPr>
          <w:lang w:val="en-US"/>
        </w:rPr>
        <w:t xml:space="preserve">Algerian court sentenced Mr. Sayoud for carelessness: not at all </w:t>
      </w:r>
      <w:proofErr w:type="gramStart"/>
      <w:r w:rsidRPr="00AA4AA8">
        <w:rPr>
          <w:lang w:val="en-US"/>
        </w:rPr>
        <w:t>similar to</w:t>
      </w:r>
      <w:proofErr w:type="gramEnd"/>
      <w:r w:rsidRPr="00AA4AA8">
        <w:rPr>
          <w:lang w:val="en-US"/>
        </w:rPr>
        <w:t xml:space="preserve"> sec. 249 of the Canadian Criminal Code!</w:t>
      </w:r>
    </w:p>
    <w:p w14:paraId="280A560F" w14:textId="77777777" w:rsidR="00AA4AA8" w:rsidRPr="00AA4AA8" w:rsidRDefault="00AA4AA8" w:rsidP="00AA4AA8">
      <w:pPr>
        <w:pStyle w:val="ListParagraph"/>
        <w:numPr>
          <w:ilvl w:val="2"/>
          <w:numId w:val="19"/>
        </w:numPr>
        <w:ind w:left="360"/>
        <w:rPr>
          <w:b/>
          <w:bCs/>
        </w:rPr>
      </w:pPr>
      <w:r w:rsidRPr="00AA4AA8">
        <w:rPr>
          <w:b/>
          <w:bCs/>
          <w:lang w:val="en-US"/>
        </w:rPr>
        <w:t>Li v. Canada (MCI) [1997] 1 FC 235 (CA)</w:t>
      </w:r>
    </w:p>
    <w:p w14:paraId="31AF1EE9" w14:textId="77777777" w:rsidR="000B60F3" w:rsidRPr="000B60F3" w:rsidRDefault="00AA4AA8" w:rsidP="000B60F3">
      <w:pPr>
        <w:pStyle w:val="ListParagraph"/>
        <w:numPr>
          <w:ilvl w:val="1"/>
          <w:numId w:val="19"/>
        </w:numPr>
      </w:pPr>
      <w:r w:rsidRPr="00AA4AA8">
        <w:rPr>
          <w:lang w:val="en-US"/>
        </w:rPr>
        <w:lastRenderedPageBreak/>
        <w:t xml:space="preserve">Applicant was a former chairman of the Hong Kong Stock Exchange, sentenced to 4 years on bribery charges. </w:t>
      </w:r>
    </w:p>
    <w:p w14:paraId="2F9450EC" w14:textId="487AFFAB" w:rsidR="00AA4AA8" w:rsidRPr="00AA4AA8" w:rsidRDefault="00AA4AA8" w:rsidP="000B60F3">
      <w:pPr>
        <w:pStyle w:val="ListParagraph"/>
        <w:numPr>
          <w:ilvl w:val="1"/>
          <w:numId w:val="19"/>
        </w:numPr>
      </w:pPr>
      <w:r w:rsidRPr="00AA4AA8">
        <w:rPr>
          <w:lang w:val="en-US"/>
        </w:rPr>
        <w:t xml:space="preserve">Definition of the offence is similar enough to Canadian law; but burden of proof is partially reversed in Hong Kong regarding bribery cases. </w:t>
      </w:r>
    </w:p>
    <w:p w14:paraId="67F12E8C" w14:textId="264197AE" w:rsidR="00AA4AA8" w:rsidRPr="000B60F3" w:rsidRDefault="00AA4AA8" w:rsidP="000B60F3">
      <w:pPr>
        <w:pStyle w:val="ListParagraph"/>
        <w:numPr>
          <w:ilvl w:val="1"/>
          <w:numId w:val="19"/>
        </w:numPr>
      </w:pPr>
      <w:r w:rsidRPr="00AA4AA8">
        <w:rPr>
          <w:lang w:val="en-US"/>
        </w:rPr>
        <w:t xml:space="preserve">Li </w:t>
      </w:r>
      <w:proofErr w:type="gramStart"/>
      <w:r w:rsidRPr="00AA4AA8">
        <w:rPr>
          <w:lang w:val="en-US"/>
        </w:rPr>
        <w:t>has to</w:t>
      </w:r>
      <w:proofErr w:type="gramEnd"/>
      <w:r w:rsidRPr="00AA4AA8">
        <w:rPr>
          <w:lang w:val="en-US"/>
        </w:rPr>
        <w:t xml:space="preserve"> prove a lawful excuse for having received a benefit from someone, instead of the prosecution proving that the benefit was for an unlawful purpose.</w:t>
      </w:r>
    </w:p>
    <w:p w14:paraId="48D7132A" w14:textId="77777777" w:rsidR="000B60F3" w:rsidRPr="000B60F3" w:rsidRDefault="000B60F3" w:rsidP="000B60F3">
      <w:pPr>
        <w:pStyle w:val="ListParagraph"/>
        <w:numPr>
          <w:ilvl w:val="1"/>
          <w:numId w:val="19"/>
        </w:numPr>
      </w:pPr>
      <w:r w:rsidRPr="000B60F3">
        <w:t xml:space="preserve">In Hong Kong if you were accused </w:t>
      </w:r>
      <w:proofErr w:type="gramStart"/>
      <w:r w:rsidRPr="000B60F3">
        <w:t>for</w:t>
      </w:r>
      <w:proofErr w:type="gramEnd"/>
      <w:r w:rsidRPr="000B60F3">
        <w:t xml:space="preserve"> bribery, you had to prove you were innocent of charge (this would be unconstitutional)</w:t>
      </w:r>
    </w:p>
    <w:p w14:paraId="3D64A92E" w14:textId="7E07092C" w:rsidR="00AA4AA8" w:rsidRPr="00AA4AA8" w:rsidRDefault="000B60F3" w:rsidP="000B60F3">
      <w:pPr>
        <w:pStyle w:val="ListParagraph"/>
        <w:numPr>
          <w:ilvl w:val="2"/>
          <w:numId w:val="19"/>
        </w:numPr>
      </w:pPr>
      <w:r w:rsidRPr="000B60F3">
        <w:t>However, this did not matter – only need to look if essential elements were same, comparison had to be limited (even if it went against presumption of innocence)</w:t>
      </w:r>
    </w:p>
    <w:p w14:paraId="2A938F45" w14:textId="77777777" w:rsidR="00AA4AA8" w:rsidRPr="00AA4AA8" w:rsidRDefault="00AA4AA8" w:rsidP="00AA4AA8">
      <w:pPr>
        <w:pStyle w:val="ListParagraph"/>
        <w:numPr>
          <w:ilvl w:val="2"/>
          <w:numId w:val="19"/>
        </w:numPr>
        <w:ind w:left="360"/>
      </w:pPr>
      <w:r w:rsidRPr="00AA4AA8">
        <w:rPr>
          <w:lang w:val="hu-HU"/>
        </w:rPr>
        <w:t>Can Comparison Include Structural or Procedural Elements?</w:t>
      </w:r>
    </w:p>
    <w:p w14:paraId="79EC1ECF" w14:textId="77777777" w:rsidR="00AA4AA8" w:rsidRPr="00AA4AA8" w:rsidRDefault="00AA4AA8" w:rsidP="000B60F3">
      <w:pPr>
        <w:pStyle w:val="ListParagraph"/>
        <w:numPr>
          <w:ilvl w:val="1"/>
          <w:numId w:val="19"/>
        </w:numPr>
      </w:pPr>
      <w:r w:rsidRPr="00AA4AA8">
        <w:rPr>
          <w:lang w:val="en-US"/>
        </w:rPr>
        <w:t>Do procedural elements influence / modify the comparison of “essential elements” of definitions of crimes?</w:t>
      </w:r>
    </w:p>
    <w:p w14:paraId="7266D5BF" w14:textId="77777777" w:rsidR="00AA4AA8" w:rsidRPr="00AA4AA8" w:rsidRDefault="00AA4AA8" w:rsidP="000B60F3">
      <w:pPr>
        <w:pStyle w:val="ListParagraph"/>
        <w:numPr>
          <w:ilvl w:val="1"/>
          <w:numId w:val="19"/>
        </w:numPr>
      </w:pPr>
      <w:r w:rsidRPr="00AA4AA8">
        <w:rPr>
          <w:lang w:val="en-US"/>
        </w:rPr>
        <w:t>No, no in-depth comparison beyond the text of the criminal statutes: “the issue … is whether a Canadian equivalent exists for the offence for which you were convicted outside Canada, not whether you would have been convicted in Canada for the offence.”</w:t>
      </w:r>
    </w:p>
    <w:p w14:paraId="6E22E59D" w14:textId="77777777" w:rsidR="00AA4AA8" w:rsidRPr="00AA4AA8" w:rsidRDefault="00AA4AA8" w:rsidP="000B60F3">
      <w:pPr>
        <w:pStyle w:val="ListParagraph"/>
        <w:numPr>
          <w:ilvl w:val="1"/>
          <w:numId w:val="19"/>
        </w:numPr>
      </w:pPr>
      <w:r w:rsidRPr="00AA4AA8">
        <w:rPr>
          <w:lang w:val="en-US"/>
        </w:rPr>
        <w:t>What is to be gained from such mid-level comparisons?</w:t>
      </w:r>
    </w:p>
    <w:p w14:paraId="4BCFA129" w14:textId="77777777" w:rsidR="00AA4AA8" w:rsidRPr="00AA4AA8" w:rsidRDefault="00AA4AA8" w:rsidP="00AA4AA8">
      <w:pPr>
        <w:pStyle w:val="ListParagraph"/>
        <w:numPr>
          <w:ilvl w:val="2"/>
          <w:numId w:val="19"/>
        </w:numPr>
        <w:ind w:left="360"/>
        <w:rPr>
          <w:b/>
          <w:bCs/>
        </w:rPr>
      </w:pPr>
      <w:r w:rsidRPr="00AA4AA8">
        <w:rPr>
          <w:b/>
          <w:bCs/>
          <w:lang w:val="en-US"/>
        </w:rPr>
        <w:t>Canada (MCI) v Saini [2002] 1 FC 200</w:t>
      </w:r>
    </w:p>
    <w:p w14:paraId="776675BC" w14:textId="77777777" w:rsidR="00AA4AA8" w:rsidRPr="00AA4AA8" w:rsidRDefault="00AA4AA8" w:rsidP="000B60F3">
      <w:pPr>
        <w:pStyle w:val="ListParagraph"/>
        <w:numPr>
          <w:ilvl w:val="1"/>
          <w:numId w:val="19"/>
        </w:numPr>
      </w:pPr>
      <w:r w:rsidRPr="00AA4AA8">
        <w:rPr>
          <w:lang w:val="en-US"/>
        </w:rPr>
        <w:t>Parminder Singh Saini: Pakistani airplane hijacker who was convicted but then pardoned by the President of Pakistan. Is the pardon valid for Canadian immigration purposes?</w:t>
      </w:r>
    </w:p>
    <w:p w14:paraId="32C10D0B" w14:textId="77777777" w:rsidR="000B60F3" w:rsidRPr="000B60F3" w:rsidRDefault="00AA4AA8" w:rsidP="000B60F3">
      <w:pPr>
        <w:pStyle w:val="ListParagraph"/>
        <w:numPr>
          <w:ilvl w:val="2"/>
          <w:numId w:val="19"/>
        </w:numPr>
      </w:pPr>
      <w:r w:rsidRPr="00AA4AA8">
        <w:rPr>
          <w:lang w:val="en-US"/>
        </w:rPr>
        <w:t xml:space="preserve">In this case, in-depth investigation into Pakistani criminal procedure: </w:t>
      </w:r>
    </w:p>
    <w:p w14:paraId="26F07884" w14:textId="77777777" w:rsidR="000B60F3" w:rsidRPr="000B60F3" w:rsidRDefault="00AA4AA8" w:rsidP="000B60F3">
      <w:pPr>
        <w:pStyle w:val="ListParagraph"/>
        <w:numPr>
          <w:ilvl w:val="2"/>
          <w:numId w:val="19"/>
        </w:numPr>
      </w:pPr>
      <w:r w:rsidRPr="00AA4AA8">
        <w:rPr>
          <w:lang w:val="en-US"/>
        </w:rPr>
        <w:t xml:space="preserve">“(1) the foreign legal system as a whole must be similar to that of </w:t>
      </w:r>
      <w:proofErr w:type="gramStart"/>
      <w:r w:rsidRPr="00AA4AA8">
        <w:rPr>
          <w:lang w:val="en-US"/>
        </w:rPr>
        <w:t>Canada;</w:t>
      </w:r>
      <w:proofErr w:type="gramEnd"/>
      <w:r w:rsidRPr="00AA4AA8">
        <w:rPr>
          <w:lang w:val="en-US"/>
        </w:rPr>
        <w:t xml:space="preserve"> </w:t>
      </w:r>
    </w:p>
    <w:p w14:paraId="6C7B0A28" w14:textId="77777777" w:rsidR="000B60F3" w:rsidRPr="000B60F3" w:rsidRDefault="00AA4AA8" w:rsidP="000B60F3">
      <w:pPr>
        <w:pStyle w:val="ListParagraph"/>
        <w:numPr>
          <w:ilvl w:val="2"/>
          <w:numId w:val="19"/>
        </w:numPr>
      </w:pPr>
      <w:r w:rsidRPr="00AA4AA8">
        <w:rPr>
          <w:lang w:val="en-US"/>
        </w:rPr>
        <w:t xml:space="preserve">(2) the aim, content and effect of the specific foreign law must be similar to Canadian </w:t>
      </w:r>
      <w:proofErr w:type="gramStart"/>
      <w:r w:rsidRPr="00AA4AA8">
        <w:rPr>
          <w:lang w:val="en-US"/>
        </w:rPr>
        <w:t>law;</w:t>
      </w:r>
      <w:proofErr w:type="gramEnd"/>
      <w:r w:rsidRPr="00AA4AA8">
        <w:rPr>
          <w:lang w:val="en-US"/>
        </w:rPr>
        <w:t xml:space="preserve"> </w:t>
      </w:r>
    </w:p>
    <w:p w14:paraId="30BFB751" w14:textId="724C197F" w:rsidR="00AA4AA8" w:rsidRPr="00AA4AA8" w:rsidRDefault="00AA4AA8" w:rsidP="000B60F3">
      <w:pPr>
        <w:pStyle w:val="ListParagraph"/>
        <w:numPr>
          <w:ilvl w:val="2"/>
          <w:numId w:val="19"/>
        </w:numPr>
      </w:pPr>
      <w:r w:rsidRPr="00AA4AA8">
        <w:rPr>
          <w:lang w:val="en-US"/>
        </w:rPr>
        <w:t>and (3) there must be no valid reason not to recognize the effect of the foreign law…”</w:t>
      </w:r>
    </w:p>
    <w:p w14:paraId="45E86861" w14:textId="082EDC28" w:rsidR="00AA4AA8" w:rsidRPr="000B60F3" w:rsidRDefault="00AA4AA8" w:rsidP="000B60F3">
      <w:pPr>
        <w:pStyle w:val="ListParagraph"/>
        <w:numPr>
          <w:ilvl w:val="3"/>
          <w:numId w:val="19"/>
        </w:numPr>
      </w:pPr>
      <w:r w:rsidRPr="00AA4AA8">
        <w:rPr>
          <w:lang w:val="en-US"/>
        </w:rPr>
        <w:t>Third ground basically a public policy test – also applied in this case!</w:t>
      </w:r>
    </w:p>
    <w:p w14:paraId="29582A5D" w14:textId="77777777" w:rsidR="000B60F3" w:rsidRPr="000B60F3" w:rsidRDefault="000B60F3" w:rsidP="000B60F3">
      <w:pPr>
        <w:pStyle w:val="ListParagraph"/>
        <w:numPr>
          <w:ilvl w:val="3"/>
          <w:numId w:val="19"/>
        </w:numPr>
      </w:pPr>
      <w:r w:rsidRPr="000B60F3">
        <w:t>Hijacking would not be instantly pardoned in Canada- Saini was inadmissible</w:t>
      </w:r>
    </w:p>
    <w:p w14:paraId="08C09F5C" w14:textId="365DF213" w:rsidR="00AA4AA8" w:rsidRPr="00AA4AA8" w:rsidRDefault="000B60F3" w:rsidP="000B60F3">
      <w:pPr>
        <w:pStyle w:val="ListParagraph"/>
        <w:numPr>
          <w:ilvl w:val="3"/>
          <w:numId w:val="19"/>
        </w:numPr>
      </w:pPr>
      <w:r w:rsidRPr="000B60F3">
        <w:t>3rd part is basically how shocking the crime would be in Canada</w:t>
      </w:r>
    </w:p>
    <w:p w14:paraId="7FF935CA" w14:textId="77777777" w:rsidR="00AA4AA8" w:rsidRPr="00AA4AA8" w:rsidRDefault="00AA4AA8" w:rsidP="00AA4AA8">
      <w:pPr>
        <w:pStyle w:val="ListParagraph"/>
        <w:numPr>
          <w:ilvl w:val="2"/>
          <w:numId w:val="19"/>
        </w:numPr>
        <w:ind w:left="360"/>
      </w:pPr>
      <w:r w:rsidRPr="00AA4AA8">
        <w:rPr>
          <w:lang w:val="en-US"/>
        </w:rPr>
        <w:t>Inadmissibility for International Crimes</w:t>
      </w:r>
    </w:p>
    <w:p w14:paraId="16917D72" w14:textId="77777777" w:rsidR="00AA4AA8" w:rsidRPr="00AA4AA8" w:rsidRDefault="00AA4AA8" w:rsidP="000B60F3">
      <w:pPr>
        <w:pStyle w:val="ListParagraph"/>
        <w:numPr>
          <w:ilvl w:val="1"/>
          <w:numId w:val="19"/>
        </w:numPr>
      </w:pPr>
      <w:r w:rsidRPr="00AA4AA8">
        <w:rPr>
          <w:lang w:val="en-US"/>
        </w:rPr>
        <w:t>International crimes/human rights violations: IRPA sec. 35; applies to foreign nationals and permanent residents.</w:t>
      </w:r>
    </w:p>
    <w:p w14:paraId="66864A04" w14:textId="77777777" w:rsidR="00AA4AA8" w:rsidRPr="00AA4AA8" w:rsidRDefault="00AA4AA8" w:rsidP="000B60F3">
      <w:pPr>
        <w:pStyle w:val="ListParagraph"/>
        <w:numPr>
          <w:ilvl w:val="1"/>
          <w:numId w:val="19"/>
        </w:numPr>
      </w:pPr>
      <w:r w:rsidRPr="00AA4AA8">
        <w:rPr>
          <w:lang w:val="en-US"/>
        </w:rPr>
        <w:t>War crimes and crimes against humanity as defined in international law and the Canadian Crimes Against Humanity and War Crimes Act.</w:t>
      </w:r>
    </w:p>
    <w:p w14:paraId="5999D127" w14:textId="77777777" w:rsidR="00AA4AA8" w:rsidRPr="00AA4AA8" w:rsidRDefault="0087256E" w:rsidP="0087256E">
      <w:pPr>
        <w:pStyle w:val="ListParagraph"/>
        <w:numPr>
          <w:ilvl w:val="2"/>
          <w:numId w:val="19"/>
        </w:numPr>
      </w:pPr>
      <w:r w:rsidRPr="000B60F3">
        <w:t>These crimes require an entire state- anyone who is involved in any way can be inadmissible</w:t>
      </w:r>
    </w:p>
    <w:p w14:paraId="530D7E86" w14:textId="77777777" w:rsidR="0087256E" w:rsidRPr="000B60F3" w:rsidRDefault="0087256E" w:rsidP="0087256E">
      <w:pPr>
        <w:pStyle w:val="ListParagraph"/>
        <w:numPr>
          <w:ilvl w:val="3"/>
          <w:numId w:val="19"/>
        </w:numPr>
      </w:pPr>
      <w:r w:rsidRPr="000B60F3">
        <w:t>War crime: must be committed during war, by soldiers 2 types: by bombs and attacking people or objects</w:t>
      </w:r>
    </w:p>
    <w:p w14:paraId="47BBB57E" w14:textId="77777777" w:rsidR="0087256E" w:rsidRPr="000B60F3" w:rsidRDefault="0087256E" w:rsidP="0087256E">
      <w:pPr>
        <w:pStyle w:val="ListParagraph"/>
        <w:numPr>
          <w:ilvl w:val="3"/>
          <w:numId w:val="19"/>
        </w:numPr>
      </w:pPr>
      <w:r w:rsidRPr="000B60F3">
        <w:t>Crime against humanity: widespread attack against civilian population. Ex: indiscriminate killing of people</w:t>
      </w:r>
    </w:p>
    <w:p w14:paraId="072E8250" w14:textId="77777777" w:rsidR="0087256E" w:rsidRPr="000B60F3" w:rsidRDefault="0087256E" w:rsidP="0087256E">
      <w:pPr>
        <w:pStyle w:val="ListParagraph"/>
        <w:numPr>
          <w:ilvl w:val="3"/>
          <w:numId w:val="19"/>
        </w:numPr>
      </w:pPr>
      <w:r w:rsidRPr="000B60F3">
        <w:t>Genocide: exterminate certain people</w:t>
      </w:r>
    </w:p>
    <w:p w14:paraId="48D25FDB" w14:textId="498A4B7F" w:rsidR="00AA4AA8" w:rsidRPr="000B60F3" w:rsidRDefault="00AA4AA8" w:rsidP="000B60F3">
      <w:pPr>
        <w:pStyle w:val="ListParagraph"/>
        <w:numPr>
          <w:ilvl w:val="1"/>
          <w:numId w:val="19"/>
        </w:numPr>
      </w:pPr>
      <w:r w:rsidRPr="00AA4AA8">
        <w:rPr>
          <w:lang w:val="en-US"/>
        </w:rPr>
        <w:t xml:space="preserve">Burden of proof </w:t>
      </w:r>
      <w:proofErr w:type="gramStart"/>
      <w:r w:rsidRPr="00AA4AA8">
        <w:rPr>
          <w:lang w:val="en-US"/>
        </w:rPr>
        <w:t>low:</w:t>
      </w:r>
      <w:proofErr w:type="gramEnd"/>
      <w:r w:rsidRPr="00AA4AA8">
        <w:rPr>
          <w:lang w:val="en-US"/>
        </w:rPr>
        <w:t xml:space="preserve"> also applies to senior government officials for regimes that according to the Minister have engaged in terrorism, genocide, systematic human rights violations, war crimes, crimes against humanity; and to non-permanent residents who are facing sanctions from an international organization (= UN Security Council).</w:t>
      </w:r>
    </w:p>
    <w:p w14:paraId="49B43DAF" w14:textId="77777777" w:rsidR="00AA4AA8" w:rsidRPr="00AA4AA8" w:rsidRDefault="00AA4AA8" w:rsidP="00AA4AA8">
      <w:pPr>
        <w:pStyle w:val="ListParagraph"/>
        <w:numPr>
          <w:ilvl w:val="2"/>
          <w:numId w:val="19"/>
        </w:numPr>
        <w:ind w:left="360"/>
        <w:rPr>
          <w:b/>
          <w:bCs/>
        </w:rPr>
      </w:pPr>
      <w:proofErr w:type="spellStart"/>
      <w:r w:rsidRPr="00AA4AA8">
        <w:rPr>
          <w:b/>
          <w:bCs/>
          <w:lang w:val="en-US"/>
        </w:rPr>
        <w:t>Mugesera</w:t>
      </w:r>
      <w:proofErr w:type="spellEnd"/>
      <w:r w:rsidRPr="00AA4AA8">
        <w:rPr>
          <w:b/>
          <w:bCs/>
          <w:lang w:val="en-US"/>
        </w:rPr>
        <w:t xml:space="preserve"> v. Canada (MCI) [2005] 2 SCR 91</w:t>
      </w:r>
    </w:p>
    <w:p w14:paraId="22AF3659" w14:textId="77777777" w:rsidR="00AA4AA8" w:rsidRPr="00AA4AA8" w:rsidRDefault="00AA4AA8" w:rsidP="0087256E">
      <w:pPr>
        <w:pStyle w:val="ListParagraph"/>
        <w:numPr>
          <w:ilvl w:val="1"/>
          <w:numId w:val="19"/>
        </w:numPr>
      </w:pPr>
      <w:r w:rsidRPr="00AA4AA8">
        <w:rPr>
          <w:lang w:val="en-US"/>
        </w:rPr>
        <w:t xml:space="preserve">Leon </w:t>
      </w:r>
      <w:proofErr w:type="spellStart"/>
      <w:r w:rsidRPr="00AA4AA8">
        <w:rPr>
          <w:lang w:val="en-US"/>
        </w:rPr>
        <w:t>Mugesera</w:t>
      </w:r>
      <w:proofErr w:type="spellEnd"/>
      <w:r w:rsidRPr="00AA4AA8">
        <w:rPr>
          <w:lang w:val="en-US"/>
        </w:rPr>
        <w:t xml:space="preserve"> was a Rwandan politician who in 1992 made speech advocating for the genocide of the Tutsi minority in Rwanda.</w:t>
      </w:r>
    </w:p>
    <w:p w14:paraId="36C4AAA8" w14:textId="77777777" w:rsidR="00AA4AA8" w:rsidRPr="00AA4AA8" w:rsidRDefault="00AA4AA8" w:rsidP="0087256E">
      <w:pPr>
        <w:pStyle w:val="ListParagraph"/>
        <w:numPr>
          <w:ilvl w:val="1"/>
          <w:numId w:val="19"/>
        </w:numPr>
      </w:pPr>
      <w:r w:rsidRPr="00AA4AA8">
        <w:rPr>
          <w:lang w:val="en-US"/>
        </w:rPr>
        <w:t xml:space="preserve">“Do not be afraid, know that anyone whose neck you do not cut is the one who will cut your neck.” </w:t>
      </w:r>
    </w:p>
    <w:p w14:paraId="31D3BCF5" w14:textId="77777777" w:rsidR="00AA4AA8" w:rsidRPr="00AA4AA8" w:rsidRDefault="00AA4AA8" w:rsidP="0087256E">
      <w:pPr>
        <w:pStyle w:val="ListParagraph"/>
        <w:numPr>
          <w:ilvl w:val="1"/>
          <w:numId w:val="19"/>
        </w:numPr>
      </w:pPr>
      <w:r w:rsidRPr="00AA4AA8">
        <w:rPr>
          <w:lang w:val="en-US"/>
        </w:rPr>
        <w:lastRenderedPageBreak/>
        <w:t xml:space="preserve">Prosecuted for incitement to violence in </w:t>
      </w:r>
      <w:proofErr w:type="gramStart"/>
      <w:r w:rsidRPr="00AA4AA8">
        <w:rPr>
          <w:lang w:val="en-US"/>
        </w:rPr>
        <w:t>Rwanda, but</w:t>
      </w:r>
      <w:proofErr w:type="gramEnd"/>
      <w:r w:rsidRPr="00AA4AA8">
        <w:rPr>
          <w:lang w:val="en-US"/>
        </w:rPr>
        <w:t xml:space="preserve"> escaped and got refugee protection in Canada. After the 1994 genocide in Rwanda, Canada sought to deport </w:t>
      </w:r>
      <w:proofErr w:type="gramStart"/>
      <w:r w:rsidRPr="00AA4AA8">
        <w:rPr>
          <w:lang w:val="en-US"/>
        </w:rPr>
        <w:t>him;</w:t>
      </w:r>
      <w:proofErr w:type="gramEnd"/>
      <w:r w:rsidRPr="00AA4AA8">
        <w:rPr>
          <w:lang w:val="en-US"/>
        </w:rPr>
        <w:t xml:space="preserve"> after several trials, successfully in 2012. </w:t>
      </w:r>
      <w:proofErr w:type="spellStart"/>
      <w:r w:rsidRPr="00AA4AA8">
        <w:rPr>
          <w:lang w:val="en-US"/>
        </w:rPr>
        <w:t>Mugesera</w:t>
      </w:r>
      <w:proofErr w:type="spellEnd"/>
      <w:r w:rsidRPr="00AA4AA8">
        <w:rPr>
          <w:lang w:val="en-US"/>
        </w:rPr>
        <w:t xml:space="preserve"> currently imprisoned for life in Rwanda.</w:t>
      </w:r>
    </w:p>
    <w:p w14:paraId="2304D940" w14:textId="77777777" w:rsidR="00AA4AA8" w:rsidRPr="00AA4AA8" w:rsidRDefault="00AA4AA8" w:rsidP="00AA4AA8">
      <w:pPr>
        <w:pStyle w:val="ListParagraph"/>
        <w:numPr>
          <w:ilvl w:val="2"/>
          <w:numId w:val="19"/>
        </w:numPr>
        <w:ind w:left="360"/>
      </w:pPr>
      <w:r w:rsidRPr="00AA4AA8">
        <w:rPr>
          <w:lang w:val="en-US"/>
        </w:rPr>
        <w:t>Applying International Criminal Law to a Speech</w:t>
      </w:r>
    </w:p>
    <w:p w14:paraId="0C0F225A" w14:textId="77777777" w:rsidR="00AA4AA8" w:rsidRPr="00AA4AA8" w:rsidRDefault="00AA4AA8" w:rsidP="0087256E">
      <w:pPr>
        <w:pStyle w:val="ListParagraph"/>
        <w:numPr>
          <w:ilvl w:val="1"/>
          <w:numId w:val="19"/>
        </w:numPr>
      </w:pPr>
      <w:r w:rsidRPr="00AA4AA8">
        <w:rPr>
          <w:lang w:val="en-US"/>
        </w:rPr>
        <w:t>Three main types of international crimes: genocide, war crimes, crimes against humanity.</w:t>
      </w:r>
    </w:p>
    <w:p w14:paraId="3BA58FB7" w14:textId="77777777" w:rsidR="00AA4AA8" w:rsidRPr="00AA4AA8" w:rsidRDefault="00AA4AA8" w:rsidP="0087256E">
      <w:pPr>
        <w:pStyle w:val="ListParagraph"/>
        <w:numPr>
          <w:ilvl w:val="1"/>
          <w:numId w:val="19"/>
        </w:numPr>
      </w:pPr>
      <w:r w:rsidRPr="00AA4AA8">
        <w:rPr>
          <w:lang w:val="en-US"/>
        </w:rPr>
        <w:t>Is the link between the speech in 1992 and the genocide in 1994 strong enough to warrant a conviction or a deportation?</w:t>
      </w:r>
    </w:p>
    <w:p w14:paraId="59874216" w14:textId="77777777" w:rsidR="00AA4AA8" w:rsidRPr="00AA4AA8" w:rsidRDefault="00AA4AA8" w:rsidP="0087256E">
      <w:pPr>
        <w:pStyle w:val="ListParagraph"/>
        <w:numPr>
          <w:ilvl w:val="1"/>
          <w:numId w:val="19"/>
        </w:numPr>
      </w:pPr>
      <w:r w:rsidRPr="00AA4AA8">
        <w:rPr>
          <w:lang w:val="en-US"/>
        </w:rPr>
        <w:t>Yes, the speech was part of a systematic attack against a civilian population.</w:t>
      </w:r>
    </w:p>
    <w:p w14:paraId="34FF2155" w14:textId="77777777" w:rsidR="00AA4AA8" w:rsidRPr="00AA4AA8" w:rsidRDefault="00AA4AA8" w:rsidP="00AA4AA8">
      <w:pPr>
        <w:pStyle w:val="ListParagraph"/>
        <w:numPr>
          <w:ilvl w:val="2"/>
          <w:numId w:val="19"/>
        </w:numPr>
        <w:ind w:left="360"/>
        <w:rPr>
          <w:b/>
          <w:bCs/>
        </w:rPr>
      </w:pPr>
      <w:r w:rsidRPr="00AA4AA8">
        <w:rPr>
          <w:b/>
          <w:bCs/>
          <w:lang w:val="hu-HU"/>
        </w:rPr>
        <w:t>Jelaca v. Canada</w:t>
      </w:r>
      <w:r w:rsidRPr="00AA4AA8">
        <w:rPr>
          <w:b/>
          <w:bCs/>
        </w:rPr>
        <w:t xml:space="preserve"> (Citizenship and Immigration) 2018 FC 887</w:t>
      </w:r>
    </w:p>
    <w:p w14:paraId="3AAE7D77" w14:textId="77777777" w:rsidR="00AA4AA8" w:rsidRPr="00AA4AA8" w:rsidRDefault="00AA4AA8" w:rsidP="0087256E">
      <w:pPr>
        <w:pStyle w:val="ListParagraph"/>
        <w:numPr>
          <w:ilvl w:val="1"/>
          <w:numId w:val="19"/>
        </w:numPr>
      </w:pPr>
      <w:r w:rsidRPr="00AA4AA8">
        <w:t xml:space="preserve">Dusko </w:t>
      </w:r>
      <w:proofErr w:type="spellStart"/>
      <w:r w:rsidRPr="00AA4AA8">
        <w:t>Jelaca</w:t>
      </w:r>
      <w:proofErr w:type="spellEnd"/>
      <w:r w:rsidRPr="00AA4AA8">
        <w:t xml:space="preserve"> was a member of the Bosnian Serb Army between 1993-1996, when the Bosnian Serb Army committed war crimes and acts of genocide against Bosnian Muslims, incl. the siege of Sarajevo.</w:t>
      </w:r>
    </w:p>
    <w:p w14:paraId="531011ED" w14:textId="7CF9B3FC" w:rsidR="00AA4AA8" w:rsidRDefault="00AA4AA8" w:rsidP="0087256E">
      <w:pPr>
        <w:pStyle w:val="ListParagraph"/>
        <w:numPr>
          <w:ilvl w:val="1"/>
          <w:numId w:val="19"/>
        </w:numPr>
      </w:pPr>
      <w:r w:rsidRPr="00AA4AA8">
        <w:t>Guarding a bridge near Sarajevo, preventing civilians from leaving the city or receiving aid is a “knowing, significant and voluntary” contribution to an organization that committed war crimes.</w:t>
      </w:r>
    </w:p>
    <w:p w14:paraId="51506042" w14:textId="77777777" w:rsidR="0087256E" w:rsidRPr="0087256E" w:rsidRDefault="0087256E" w:rsidP="0087256E">
      <w:pPr>
        <w:pStyle w:val="ListParagraph"/>
        <w:numPr>
          <w:ilvl w:val="1"/>
          <w:numId w:val="19"/>
        </w:numPr>
      </w:pPr>
      <w:r w:rsidRPr="0087256E">
        <w:t>Are there exceptions made for army members? If someone else in your army commits crimes, are you also inadmissible?</w:t>
      </w:r>
    </w:p>
    <w:p w14:paraId="127ABD31" w14:textId="1389B340" w:rsidR="00AA4AA8" w:rsidRPr="00AA4AA8" w:rsidRDefault="0087256E" w:rsidP="0087256E">
      <w:pPr>
        <w:pStyle w:val="ListParagraph"/>
        <w:numPr>
          <w:ilvl w:val="2"/>
          <w:numId w:val="19"/>
        </w:numPr>
      </w:pPr>
      <w:proofErr w:type="spellStart"/>
      <w:r w:rsidRPr="0087256E">
        <w:t>Jelaca</w:t>
      </w:r>
      <w:proofErr w:type="spellEnd"/>
      <w:r w:rsidRPr="0087256E">
        <w:t xml:space="preserve"> did not shoot anybody, but was part of army – still was held inadmissible</w:t>
      </w:r>
    </w:p>
    <w:p w14:paraId="2A8C86D1" w14:textId="77777777" w:rsidR="00AA4AA8" w:rsidRPr="00AA4AA8" w:rsidRDefault="00AA4AA8" w:rsidP="00AA4AA8">
      <w:pPr>
        <w:pStyle w:val="ListParagraph"/>
        <w:numPr>
          <w:ilvl w:val="2"/>
          <w:numId w:val="19"/>
        </w:numPr>
        <w:ind w:left="360"/>
      </w:pPr>
      <w:r w:rsidRPr="00AA4AA8">
        <w:rPr>
          <w:lang w:val="en-US"/>
        </w:rPr>
        <w:t>Organized crime is very hard to prove….</w:t>
      </w:r>
    </w:p>
    <w:p w14:paraId="6C1CD1F8" w14:textId="77777777" w:rsidR="00AA4AA8" w:rsidRPr="00AA4AA8" w:rsidRDefault="00AA4AA8" w:rsidP="0087256E">
      <w:pPr>
        <w:pStyle w:val="ListParagraph"/>
        <w:numPr>
          <w:ilvl w:val="1"/>
          <w:numId w:val="19"/>
        </w:numPr>
      </w:pPr>
      <w:r w:rsidRPr="00AA4AA8">
        <w:rPr>
          <w:lang w:val="en-US"/>
        </w:rPr>
        <w:t xml:space="preserve">IRPA sec. 37 (1) (a): “…an organization that is </w:t>
      </w:r>
      <w:r w:rsidRPr="00AA4AA8">
        <w:rPr>
          <w:b/>
          <w:bCs/>
          <w:lang w:val="en-US"/>
        </w:rPr>
        <w:t>believed on reasonable grounds to be or to have been engaged in activity that is part of a pattern of criminal activity</w:t>
      </w:r>
      <w:r w:rsidRPr="00AA4AA8">
        <w:rPr>
          <w:lang w:val="en-US"/>
        </w:rPr>
        <w:t xml:space="preserve"> planned and organized by a number of persons acting in concert in furtherance of the commission of an [indictable] offence…”</w:t>
      </w:r>
    </w:p>
    <w:p w14:paraId="28B01354" w14:textId="147DD8DD" w:rsidR="00AA4AA8" w:rsidRPr="0087256E" w:rsidRDefault="00AA4AA8" w:rsidP="0087256E">
      <w:pPr>
        <w:pStyle w:val="ListParagraph"/>
        <w:numPr>
          <w:ilvl w:val="1"/>
          <w:numId w:val="19"/>
        </w:numPr>
      </w:pPr>
      <w:r w:rsidRPr="00AA4AA8">
        <w:rPr>
          <w:lang w:val="en-US"/>
        </w:rPr>
        <w:t>OR (b) “engaging, in the context of transnational crime, in activities such as people smuggling, trafficking in persons or laundering of money…”</w:t>
      </w:r>
    </w:p>
    <w:p w14:paraId="3AF54ABC" w14:textId="53439CE8" w:rsidR="00AA4AA8" w:rsidRPr="00AA4AA8" w:rsidRDefault="0087256E" w:rsidP="0087256E">
      <w:pPr>
        <w:pStyle w:val="ListParagraph"/>
        <w:numPr>
          <w:ilvl w:val="1"/>
          <w:numId w:val="19"/>
        </w:numPr>
      </w:pPr>
      <w:r w:rsidRPr="0087256E">
        <w:t>It’s also hard to prove, so no direct proof needed</w:t>
      </w:r>
    </w:p>
    <w:p w14:paraId="05E2374A" w14:textId="77777777" w:rsidR="00AA4AA8" w:rsidRPr="00AA4AA8" w:rsidRDefault="00AA4AA8" w:rsidP="00AA4AA8">
      <w:pPr>
        <w:pStyle w:val="ListParagraph"/>
        <w:numPr>
          <w:ilvl w:val="2"/>
          <w:numId w:val="19"/>
        </w:numPr>
        <w:ind w:left="360"/>
        <w:rPr>
          <w:b/>
          <w:bCs/>
        </w:rPr>
      </w:pPr>
      <w:proofErr w:type="spellStart"/>
      <w:r w:rsidRPr="00AA4AA8">
        <w:rPr>
          <w:b/>
          <w:bCs/>
          <w:lang w:val="en-US"/>
        </w:rPr>
        <w:t>Chiau</w:t>
      </w:r>
      <w:proofErr w:type="spellEnd"/>
      <w:r w:rsidRPr="00AA4AA8">
        <w:rPr>
          <w:b/>
          <w:bCs/>
          <w:lang w:val="en-US"/>
        </w:rPr>
        <w:t xml:space="preserve"> v Canada (MCI) [2001] 2 FC 297 (CA)</w:t>
      </w:r>
    </w:p>
    <w:p w14:paraId="526FC715" w14:textId="77C0FC7C" w:rsidR="00AA4AA8" w:rsidRPr="00AA4AA8" w:rsidRDefault="00AA4AA8" w:rsidP="0087256E">
      <w:pPr>
        <w:pStyle w:val="ListParagraph"/>
        <w:numPr>
          <w:ilvl w:val="1"/>
          <w:numId w:val="19"/>
        </w:numPr>
      </w:pPr>
      <w:r w:rsidRPr="00AA4AA8">
        <w:rPr>
          <w:lang w:val="en-US"/>
        </w:rPr>
        <w:t>Stephen Chow/</w:t>
      </w:r>
      <w:proofErr w:type="spellStart"/>
      <w:r w:rsidRPr="00AA4AA8">
        <w:rPr>
          <w:lang w:val="en-US"/>
        </w:rPr>
        <w:t>Chiau</w:t>
      </w:r>
      <w:proofErr w:type="spellEnd"/>
      <w:r w:rsidRPr="00AA4AA8">
        <w:rPr>
          <w:lang w:val="en-US"/>
        </w:rPr>
        <w:t xml:space="preserve"> Sing-Chi’s film studio is “widely believed to be controlled by a particular </w:t>
      </w:r>
      <w:r w:rsidR="00572281" w:rsidRPr="00AA4AA8">
        <w:rPr>
          <w:lang w:val="en-US"/>
        </w:rPr>
        <w:t>triad”</w:t>
      </w:r>
      <w:r w:rsidR="00572281">
        <w:rPr>
          <w:lang w:val="en-US"/>
        </w:rPr>
        <w:t xml:space="preserve"> (</w:t>
      </w:r>
      <w:r w:rsidR="0087256E">
        <w:rPr>
          <w:lang w:val="en-US"/>
        </w:rPr>
        <w:t>criminal gangs)</w:t>
      </w:r>
      <w:r w:rsidRPr="00AA4AA8">
        <w:rPr>
          <w:lang w:val="en-US"/>
        </w:rPr>
        <w:t xml:space="preserve">. Visa interview raised these concerns. </w:t>
      </w:r>
    </w:p>
    <w:p w14:paraId="2535491F" w14:textId="77777777" w:rsidR="00AA4AA8" w:rsidRPr="00AA4AA8" w:rsidRDefault="00AA4AA8" w:rsidP="0087256E">
      <w:pPr>
        <w:pStyle w:val="ListParagraph"/>
        <w:numPr>
          <w:ilvl w:val="1"/>
          <w:numId w:val="19"/>
        </w:numPr>
      </w:pPr>
      <w:r w:rsidRPr="00AA4AA8">
        <w:rPr>
          <w:lang w:val="en-US"/>
        </w:rPr>
        <w:t>Chaiu was asked basically to prove that he is not a triad member. Is this in essence a reversal of the burden of proof, compared to a criminal trial?</w:t>
      </w:r>
    </w:p>
    <w:p w14:paraId="0842F199" w14:textId="77777777" w:rsidR="00AA4AA8" w:rsidRPr="00AA4AA8" w:rsidRDefault="00AA4AA8" w:rsidP="00AA4AA8">
      <w:pPr>
        <w:pStyle w:val="ListParagraph"/>
        <w:numPr>
          <w:ilvl w:val="2"/>
          <w:numId w:val="19"/>
        </w:numPr>
        <w:ind w:left="360"/>
      </w:pPr>
      <w:r w:rsidRPr="00AA4AA8">
        <w:rPr>
          <w:lang w:val="en-US"/>
        </w:rPr>
        <w:t>Membership in a Criminal Organization</w:t>
      </w:r>
    </w:p>
    <w:p w14:paraId="0B3B2B10" w14:textId="77777777" w:rsidR="00AA4AA8" w:rsidRPr="00AA4AA8" w:rsidRDefault="00AA4AA8" w:rsidP="0087256E">
      <w:pPr>
        <w:pStyle w:val="ListParagraph"/>
        <w:numPr>
          <w:ilvl w:val="1"/>
          <w:numId w:val="19"/>
        </w:numPr>
      </w:pPr>
      <w:r w:rsidRPr="00AA4AA8">
        <w:rPr>
          <w:b/>
          <w:bCs/>
          <w:lang w:val="en-US"/>
        </w:rPr>
        <w:t>“Membership in an organization is to be given a broad, unrestricted interpretation”</w:t>
      </w:r>
      <w:r w:rsidRPr="00AA4AA8">
        <w:rPr>
          <w:lang w:val="en-US"/>
        </w:rPr>
        <w:t>: includes past members as well as current members.</w:t>
      </w:r>
    </w:p>
    <w:p w14:paraId="77EFCC4A" w14:textId="3E84774C" w:rsidR="00AA4AA8" w:rsidRPr="0087256E" w:rsidRDefault="00AA4AA8" w:rsidP="0087256E">
      <w:pPr>
        <w:pStyle w:val="ListParagraph"/>
        <w:numPr>
          <w:ilvl w:val="1"/>
          <w:numId w:val="19"/>
        </w:numPr>
      </w:pPr>
      <w:r w:rsidRPr="00AA4AA8">
        <w:rPr>
          <w:lang w:val="en-US"/>
        </w:rPr>
        <w:t xml:space="preserve">In </w:t>
      </w:r>
      <w:proofErr w:type="spellStart"/>
      <w:r w:rsidRPr="00AA4AA8">
        <w:rPr>
          <w:lang w:val="en-US"/>
        </w:rPr>
        <w:t>Chiau</w:t>
      </w:r>
      <w:proofErr w:type="spellEnd"/>
      <w:r w:rsidRPr="00AA4AA8">
        <w:rPr>
          <w:lang w:val="en-US"/>
        </w:rPr>
        <w:t xml:space="preserve"> v. Canada, personal acquaintance and employment contracts were tantamount to membership. </w:t>
      </w:r>
    </w:p>
    <w:p w14:paraId="2376D106" w14:textId="77777777" w:rsidR="0087256E" w:rsidRPr="0087256E" w:rsidRDefault="0087256E" w:rsidP="0087256E">
      <w:pPr>
        <w:pStyle w:val="ListParagraph"/>
        <w:numPr>
          <w:ilvl w:val="1"/>
          <w:numId w:val="19"/>
        </w:numPr>
      </w:pPr>
      <w:proofErr w:type="spellStart"/>
      <w:r w:rsidRPr="0087256E">
        <w:t>Chiau’s</w:t>
      </w:r>
      <w:proofErr w:type="spellEnd"/>
      <w:r w:rsidRPr="0087256E">
        <w:t xml:space="preserve"> Charter interest was not involved – he only wanted to promote movie</w:t>
      </w:r>
    </w:p>
    <w:p w14:paraId="203D9771" w14:textId="77777777" w:rsidR="0087256E" w:rsidRPr="0087256E" w:rsidRDefault="0087256E" w:rsidP="0087256E">
      <w:pPr>
        <w:pStyle w:val="ListParagraph"/>
        <w:numPr>
          <w:ilvl w:val="2"/>
          <w:numId w:val="19"/>
        </w:numPr>
      </w:pPr>
      <w:r w:rsidRPr="0087256E">
        <w:t>He had opportunity to respond</w:t>
      </w:r>
    </w:p>
    <w:p w14:paraId="7AE1876E" w14:textId="75E78FBB" w:rsidR="00AA4AA8" w:rsidRPr="00AA4AA8" w:rsidRDefault="0087256E" w:rsidP="0087256E">
      <w:pPr>
        <w:pStyle w:val="ListParagraph"/>
        <w:numPr>
          <w:ilvl w:val="2"/>
          <w:numId w:val="19"/>
        </w:numPr>
      </w:pPr>
      <w:r w:rsidRPr="0087256E">
        <w:t>Baker requirements were not breached in this case</w:t>
      </w:r>
    </w:p>
    <w:p w14:paraId="457D3E06" w14:textId="77777777" w:rsidR="00AA4AA8" w:rsidRPr="00AA4AA8" w:rsidRDefault="00AA4AA8" w:rsidP="0087256E">
      <w:pPr>
        <w:pStyle w:val="ListParagraph"/>
        <w:numPr>
          <w:ilvl w:val="2"/>
          <w:numId w:val="19"/>
        </w:numPr>
      </w:pPr>
      <w:r w:rsidRPr="00AA4AA8">
        <w:rPr>
          <w:lang w:val="en-US"/>
        </w:rPr>
        <w:t xml:space="preserve">Duty of fairness was not breached, because Chow knew all the allegations against him and had opportunity to respond; and Chow’s interests concerned were “at the lower end of the spectrum” (just a visitor, not a refugee or permanent resident). </w:t>
      </w:r>
    </w:p>
    <w:bookmarkEnd w:id="3"/>
    <w:p w14:paraId="207FDC1C" w14:textId="0A5CA126" w:rsidR="00DD1CA8" w:rsidRPr="00474DDF" w:rsidRDefault="0087256E" w:rsidP="00DD1CA8">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87256E">
        <w:rPr>
          <w:rFonts w:eastAsiaTheme="majorEastAsia" w:cstheme="majorBidi"/>
          <w:b/>
          <w:color w:val="000000" w:themeColor="text1"/>
          <w:sz w:val="28"/>
          <w:szCs w:val="32"/>
        </w:rPr>
        <w:t>Economic Classes: Federal Skilled Workers and Express Entry</w:t>
      </w:r>
    </w:p>
    <w:p w14:paraId="025892F3" w14:textId="77777777" w:rsidR="000735E9" w:rsidRPr="000735E9" w:rsidRDefault="000735E9" w:rsidP="000735E9">
      <w:pPr>
        <w:pStyle w:val="ListParagraph"/>
        <w:numPr>
          <w:ilvl w:val="1"/>
          <w:numId w:val="21"/>
        </w:numPr>
        <w:ind w:left="360"/>
      </w:pPr>
      <w:r w:rsidRPr="000735E9">
        <w:rPr>
          <w:lang w:val="en-US"/>
        </w:rPr>
        <w:t>Federal Economic Immigration Classes</w:t>
      </w:r>
    </w:p>
    <w:p w14:paraId="1B0A1805" w14:textId="50F0D5EA" w:rsidR="000735E9" w:rsidRPr="000C2A8E" w:rsidRDefault="000735E9" w:rsidP="000C2A8E">
      <w:pPr>
        <w:pStyle w:val="ListParagraph"/>
        <w:numPr>
          <w:ilvl w:val="1"/>
          <w:numId w:val="21"/>
        </w:numPr>
      </w:pPr>
      <w:r w:rsidRPr="000735E9">
        <w:rPr>
          <w:lang w:val="en-US"/>
        </w:rPr>
        <w:t xml:space="preserve">IRPA sec. 12 (2): “A foreign national may be selected as a member of the economic class on the basis of their ability to become economically established in Canada.” </w:t>
      </w:r>
      <w:r w:rsidRPr="000735E9">
        <w:rPr>
          <w:lang w:val="en-US"/>
        </w:rPr>
        <w:sym w:font="Wingdings" w:char="F0E0"/>
      </w:r>
      <w:r w:rsidRPr="000735E9">
        <w:rPr>
          <w:lang w:val="en-US"/>
        </w:rPr>
        <w:t xml:space="preserve"> no details in the Act…</w:t>
      </w:r>
    </w:p>
    <w:p w14:paraId="424B4447" w14:textId="100A9624" w:rsidR="000C2A8E" w:rsidRPr="000735E9" w:rsidRDefault="000C2A8E" w:rsidP="000C2A8E">
      <w:pPr>
        <w:pStyle w:val="ListParagraph"/>
        <w:numPr>
          <w:ilvl w:val="2"/>
          <w:numId w:val="21"/>
        </w:numPr>
      </w:pPr>
      <w:r w:rsidRPr="000C2A8E">
        <w:t>Economic establishment is defined in regulation and Ministerial instructions</w:t>
      </w:r>
    </w:p>
    <w:p w14:paraId="6D4843F2" w14:textId="77777777" w:rsidR="000735E9" w:rsidRPr="000735E9" w:rsidRDefault="000735E9" w:rsidP="000735E9">
      <w:pPr>
        <w:pStyle w:val="ListParagraph"/>
        <w:numPr>
          <w:ilvl w:val="1"/>
          <w:numId w:val="21"/>
        </w:numPr>
        <w:ind w:left="360"/>
      </w:pPr>
      <w:r w:rsidRPr="000735E9">
        <w:t xml:space="preserve">What Could “Economic Establishment” Mean? </w:t>
      </w:r>
    </w:p>
    <w:p w14:paraId="08637A60" w14:textId="4FEF409F" w:rsidR="000735E9" w:rsidRDefault="000735E9" w:rsidP="000C2A8E">
      <w:pPr>
        <w:pStyle w:val="ListParagraph"/>
        <w:numPr>
          <w:ilvl w:val="1"/>
          <w:numId w:val="21"/>
        </w:numPr>
      </w:pPr>
      <w:r w:rsidRPr="000735E9">
        <w:t>Version 1: anything that allows an immigrant to support themselves. [</w:t>
      </w:r>
      <w:r w:rsidRPr="000735E9">
        <w:sym w:font="Wingdings" w:char="F0E0"/>
      </w:r>
      <w:r w:rsidRPr="000735E9">
        <w:t xml:space="preserve"> laissez-faire, let the market figure it out]</w:t>
      </w:r>
    </w:p>
    <w:p w14:paraId="288EFEC3" w14:textId="32CF2CA7" w:rsidR="000C2A8E" w:rsidRPr="000735E9" w:rsidRDefault="000C2A8E" w:rsidP="000C2A8E">
      <w:pPr>
        <w:pStyle w:val="ListParagraph"/>
        <w:numPr>
          <w:ilvl w:val="2"/>
          <w:numId w:val="21"/>
        </w:numPr>
      </w:pPr>
      <w:r>
        <w:lastRenderedPageBreak/>
        <w:t>P</w:t>
      </w:r>
      <w:r w:rsidRPr="000C2A8E">
        <w:t>eople only had to prove they had some money (protectionist approach)</w:t>
      </w:r>
    </w:p>
    <w:p w14:paraId="6B5A783C" w14:textId="77777777" w:rsidR="000735E9" w:rsidRPr="000735E9" w:rsidRDefault="000735E9" w:rsidP="000C2A8E">
      <w:pPr>
        <w:pStyle w:val="ListParagraph"/>
        <w:numPr>
          <w:ilvl w:val="1"/>
          <w:numId w:val="21"/>
        </w:numPr>
      </w:pPr>
      <w:r w:rsidRPr="000735E9">
        <w:t>Version 2: immigrants should bolster key aspects of Canadian economic policy (bring in only competences that are missing in/from Canada). [</w:t>
      </w:r>
      <w:r w:rsidRPr="000735E9">
        <w:sym w:font="Wingdings" w:char="F0E0"/>
      </w:r>
      <w:r w:rsidRPr="000735E9">
        <w:t xml:space="preserve"> centrally directed economic policy; </w:t>
      </w:r>
      <w:proofErr w:type="gramStart"/>
      <w:r w:rsidRPr="000735E9">
        <w:t>generally</w:t>
      </w:r>
      <w:proofErr w:type="gramEnd"/>
      <w:r w:rsidRPr="000735E9">
        <w:t xml:space="preserve"> “Canadians first”]</w:t>
      </w:r>
    </w:p>
    <w:p w14:paraId="08C37AF4" w14:textId="77777777" w:rsidR="000735E9" w:rsidRPr="000735E9" w:rsidRDefault="000735E9" w:rsidP="000C2A8E">
      <w:pPr>
        <w:pStyle w:val="ListParagraph"/>
        <w:numPr>
          <w:ilvl w:val="1"/>
          <w:numId w:val="21"/>
        </w:numPr>
      </w:pPr>
      <w:r w:rsidRPr="000735E9">
        <w:t>Version 3: bring in highly qualified people, but not directed toward certain economic shortages or policies [</w:t>
      </w:r>
      <w:r w:rsidRPr="000735E9">
        <w:sym w:font="Wingdings" w:char="F0E0"/>
      </w:r>
      <w:r w:rsidRPr="000735E9">
        <w:t xml:space="preserve"> in-between program that is not quite laissez-faire, but does not require a closely managed economic policy]</w:t>
      </w:r>
    </w:p>
    <w:p w14:paraId="05DDC017" w14:textId="77777777" w:rsidR="000735E9" w:rsidRPr="000735E9" w:rsidRDefault="000735E9" w:rsidP="000C2A8E">
      <w:pPr>
        <w:pStyle w:val="ListParagraph"/>
        <w:numPr>
          <w:ilvl w:val="1"/>
          <w:numId w:val="21"/>
        </w:numPr>
      </w:pPr>
      <w:r w:rsidRPr="000735E9">
        <w:t xml:space="preserve">Answer = no real answer, a hodgepodge of classes and policies, continuous testing and development, and flexible executive control. </w:t>
      </w:r>
    </w:p>
    <w:p w14:paraId="271EE42F" w14:textId="77777777" w:rsidR="000735E9" w:rsidRPr="000735E9" w:rsidRDefault="000735E9" w:rsidP="000735E9">
      <w:pPr>
        <w:pStyle w:val="ListParagraph"/>
        <w:numPr>
          <w:ilvl w:val="1"/>
          <w:numId w:val="21"/>
        </w:numPr>
        <w:ind w:left="360"/>
      </w:pPr>
      <w:r w:rsidRPr="000735E9">
        <w:rPr>
          <w:lang w:val="en-US"/>
        </w:rPr>
        <w:t>Instituted by the Regulations:</w:t>
      </w:r>
    </w:p>
    <w:p w14:paraId="6724B0E5" w14:textId="77777777" w:rsidR="000735E9" w:rsidRPr="000735E9" w:rsidRDefault="000735E9" w:rsidP="000C2A8E">
      <w:pPr>
        <w:pStyle w:val="ListParagraph"/>
        <w:numPr>
          <w:ilvl w:val="1"/>
          <w:numId w:val="21"/>
        </w:numPr>
      </w:pPr>
      <w:r w:rsidRPr="000735E9">
        <w:rPr>
          <w:lang w:val="en-US"/>
        </w:rPr>
        <w:t>Federal Skilled Worker Class</w:t>
      </w:r>
    </w:p>
    <w:p w14:paraId="05A32885" w14:textId="77777777" w:rsidR="000735E9" w:rsidRPr="000735E9" w:rsidRDefault="000735E9" w:rsidP="000C2A8E">
      <w:pPr>
        <w:pStyle w:val="ListParagraph"/>
        <w:numPr>
          <w:ilvl w:val="1"/>
          <w:numId w:val="21"/>
        </w:numPr>
      </w:pPr>
      <w:r w:rsidRPr="000735E9">
        <w:rPr>
          <w:lang w:val="en-US"/>
        </w:rPr>
        <w:t>Federal Skilled Trades Class</w:t>
      </w:r>
    </w:p>
    <w:p w14:paraId="5F563C4C" w14:textId="77777777" w:rsidR="000735E9" w:rsidRPr="000735E9" w:rsidRDefault="000735E9" w:rsidP="000C2A8E">
      <w:pPr>
        <w:pStyle w:val="ListParagraph"/>
        <w:numPr>
          <w:ilvl w:val="1"/>
          <w:numId w:val="21"/>
        </w:numPr>
      </w:pPr>
      <w:r w:rsidRPr="000735E9">
        <w:rPr>
          <w:lang w:val="en-US"/>
        </w:rPr>
        <w:t>Federal Investor/Entrepreneur Class</w:t>
      </w:r>
    </w:p>
    <w:p w14:paraId="0A54227A" w14:textId="77777777" w:rsidR="000735E9" w:rsidRPr="000735E9" w:rsidRDefault="000735E9" w:rsidP="000C2A8E">
      <w:pPr>
        <w:pStyle w:val="ListParagraph"/>
        <w:numPr>
          <w:ilvl w:val="1"/>
          <w:numId w:val="21"/>
        </w:numPr>
      </w:pPr>
      <w:r w:rsidRPr="000735E9">
        <w:rPr>
          <w:lang w:val="en-US"/>
        </w:rPr>
        <w:t>Canadian Experience Class</w:t>
      </w:r>
    </w:p>
    <w:p w14:paraId="58BB6741" w14:textId="77777777" w:rsidR="000735E9" w:rsidRPr="000735E9" w:rsidRDefault="000735E9" w:rsidP="000735E9">
      <w:pPr>
        <w:pStyle w:val="ListParagraph"/>
        <w:numPr>
          <w:ilvl w:val="1"/>
          <w:numId w:val="21"/>
        </w:numPr>
        <w:ind w:left="360"/>
      </w:pPr>
      <w:r w:rsidRPr="000735E9">
        <w:rPr>
          <w:lang w:val="en-US"/>
        </w:rPr>
        <w:t>Instituted in Ministerial Instructions:</w:t>
      </w:r>
    </w:p>
    <w:p w14:paraId="287506A6" w14:textId="77777777" w:rsidR="000735E9" w:rsidRPr="000735E9" w:rsidRDefault="000735E9" w:rsidP="000C2A8E">
      <w:pPr>
        <w:pStyle w:val="ListParagraph"/>
        <w:numPr>
          <w:ilvl w:val="1"/>
          <w:numId w:val="21"/>
        </w:numPr>
      </w:pPr>
      <w:r w:rsidRPr="000735E9">
        <w:rPr>
          <w:lang w:val="en-US"/>
        </w:rPr>
        <w:t>Express Entry</w:t>
      </w:r>
    </w:p>
    <w:p w14:paraId="2C8CE692" w14:textId="77777777" w:rsidR="000735E9" w:rsidRPr="000735E9" w:rsidRDefault="000735E9" w:rsidP="000C2A8E">
      <w:pPr>
        <w:pStyle w:val="ListParagraph"/>
        <w:numPr>
          <w:ilvl w:val="1"/>
          <w:numId w:val="21"/>
        </w:numPr>
      </w:pPr>
      <w:r w:rsidRPr="000735E9">
        <w:rPr>
          <w:lang w:val="en-US"/>
        </w:rPr>
        <w:t>Caregiver Class</w:t>
      </w:r>
    </w:p>
    <w:p w14:paraId="347647D5" w14:textId="77777777" w:rsidR="000735E9" w:rsidRPr="000735E9" w:rsidRDefault="000735E9" w:rsidP="000735E9">
      <w:pPr>
        <w:pStyle w:val="ListParagraph"/>
        <w:numPr>
          <w:ilvl w:val="1"/>
          <w:numId w:val="21"/>
        </w:numPr>
        <w:ind w:left="360"/>
      </w:pPr>
      <w:r w:rsidRPr="000735E9">
        <w:rPr>
          <w:lang w:val="en-US"/>
        </w:rPr>
        <w:t>Further Examples of Ministerial Discretion</w:t>
      </w:r>
    </w:p>
    <w:p w14:paraId="38AE7339" w14:textId="77777777" w:rsidR="000735E9" w:rsidRPr="000735E9" w:rsidRDefault="000735E9" w:rsidP="000C2A8E">
      <w:pPr>
        <w:pStyle w:val="ListParagraph"/>
        <w:numPr>
          <w:ilvl w:val="1"/>
          <w:numId w:val="21"/>
        </w:numPr>
      </w:pPr>
      <w:proofErr w:type="spellStart"/>
      <w:r w:rsidRPr="000735E9">
        <w:rPr>
          <w:b/>
          <w:bCs/>
          <w:lang w:val="en-US"/>
        </w:rPr>
        <w:t>Esensoy</w:t>
      </w:r>
      <w:proofErr w:type="spellEnd"/>
      <w:r w:rsidRPr="000735E9">
        <w:rPr>
          <w:b/>
          <w:bCs/>
          <w:lang w:val="en-US"/>
        </w:rPr>
        <w:t xml:space="preserve"> v. Canada (Citizenship and Immigration) 2012 FC 1343</w:t>
      </w:r>
      <w:r w:rsidRPr="000735E9">
        <w:rPr>
          <w:lang w:val="en-US"/>
        </w:rPr>
        <w:t>: The minister can raise and lower quotas within classes in a discretionary manner, even lowering a quota to zero at any time.</w:t>
      </w:r>
    </w:p>
    <w:p w14:paraId="17871811" w14:textId="77777777" w:rsidR="000735E9" w:rsidRPr="000735E9" w:rsidRDefault="000735E9" w:rsidP="000C2A8E">
      <w:pPr>
        <w:pStyle w:val="ListParagraph"/>
        <w:numPr>
          <w:ilvl w:val="1"/>
          <w:numId w:val="21"/>
        </w:numPr>
      </w:pPr>
      <w:r w:rsidRPr="000735E9">
        <w:rPr>
          <w:b/>
          <w:bCs/>
          <w:lang w:val="en-US"/>
        </w:rPr>
        <w:t>Qin v. Canada (Citizenship and Immigration) 2013 FCA 263</w:t>
      </w:r>
      <w:r w:rsidRPr="000735E9">
        <w:rPr>
          <w:lang w:val="en-US"/>
        </w:rPr>
        <w:t>: immigration officers have the discretion to question and investigate job descriptions and applicants’ experience.</w:t>
      </w:r>
    </w:p>
    <w:p w14:paraId="34B30D28" w14:textId="77777777" w:rsidR="000735E9" w:rsidRPr="000735E9" w:rsidRDefault="000735E9" w:rsidP="000C2A8E">
      <w:pPr>
        <w:pStyle w:val="ListParagraph"/>
        <w:numPr>
          <w:ilvl w:val="2"/>
          <w:numId w:val="21"/>
        </w:numPr>
      </w:pPr>
      <w:r w:rsidRPr="000735E9">
        <w:rPr>
          <w:lang w:val="en-US"/>
        </w:rPr>
        <w:t xml:space="preserve">Immigration officers </w:t>
      </w:r>
      <w:proofErr w:type="gramStart"/>
      <w:r w:rsidRPr="000735E9">
        <w:rPr>
          <w:lang w:val="en-US"/>
        </w:rPr>
        <w:t>can</w:t>
      </w:r>
      <w:proofErr w:type="gramEnd"/>
      <w:r w:rsidRPr="000735E9">
        <w:rPr>
          <w:lang w:val="en-US"/>
        </w:rPr>
        <w:t xml:space="preserve"> overrule points system if they believed the points were not accurate- candidates have no recourse against that</w:t>
      </w:r>
    </w:p>
    <w:p w14:paraId="540C8E39" w14:textId="77777777" w:rsidR="000735E9" w:rsidRPr="000735E9" w:rsidRDefault="000735E9" w:rsidP="000C2A8E">
      <w:pPr>
        <w:pStyle w:val="ListParagraph"/>
        <w:numPr>
          <w:ilvl w:val="2"/>
          <w:numId w:val="21"/>
        </w:numPr>
      </w:pPr>
      <w:r w:rsidRPr="000735E9">
        <w:rPr>
          <w:lang w:val="en-US"/>
        </w:rPr>
        <w:t xml:space="preserve">Discretion is not limitless, however: see </w:t>
      </w:r>
      <w:r w:rsidRPr="000735E9">
        <w:rPr>
          <w:b/>
          <w:bCs/>
          <w:lang w:val="en-US"/>
        </w:rPr>
        <w:t>Taleb v. Canada (Citizenship and Immigration) 2012 FC 384</w:t>
      </w:r>
      <w:r w:rsidRPr="000735E9">
        <w:rPr>
          <w:lang w:val="en-US"/>
        </w:rPr>
        <w:t>. Immigration officers cannot blatantly disregard evidence on an applicant’s experience and learning.</w:t>
      </w:r>
    </w:p>
    <w:p w14:paraId="00B9009F" w14:textId="04C87EEA" w:rsidR="000735E9" w:rsidRPr="000C2A8E" w:rsidRDefault="000735E9" w:rsidP="000735E9">
      <w:pPr>
        <w:pStyle w:val="ListParagraph"/>
        <w:numPr>
          <w:ilvl w:val="1"/>
          <w:numId w:val="21"/>
        </w:numPr>
        <w:ind w:left="360"/>
      </w:pPr>
      <w:r w:rsidRPr="000735E9">
        <w:rPr>
          <w:lang w:val="en-US"/>
        </w:rPr>
        <w:t>How to Design a Non-Racist Immigration Regime?</w:t>
      </w:r>
    </w:p>
    <w:p w14:paraId="4215DC49" w14:textId="008A27E4" w:rsidR="000C2A8E" w:rsidRDefault="000C2A8E" w:rsidP="000C2A8E">
      <w:pPr>
        <w:pStyle w:val="ListParagraph"/>
        <w:numPr>
          <w:ilvl w:val="1"/>
          <w:numId w:val="21"/>
        </w:numPr>
      </w:pPr>
      <w:r w:rsidRPr="000C2A8E">
        <w:t>Centralization of system- related to labour market</w:t>
      </w:r>
    </w:p>
    <w:p w14:paraId="4F28FC1E" w14:textId="1D0A593C" w:rsidR="000C2A8E" w:rsidRPr="000C2A8E" w:rsidRDefault="000C2A8E" w:rsidP="000C2A8E">
      <w:pPr>
        <w:pStyle w:val="ListParagraph"/>
        <w:numPr>
          <w:ilvl w:val="2"/>
          <w:numId w:val="21"/>
        </w:numPr>
      </w:pPr>
      <w:r w:rsidRPr="000C2A8E">
        <w:rPr>
          <w:lang w:val="en-US"/>
        </w:rPr>
        <w:t>“</w:t>
      </w:r>
      <w:r w:rsidRPr="000C2A8E">
        <w:rPr>
          <w:i/>
          <w:iCs/>
          <w:lang w:val="en-US"/>
        </w:rPr>
        <w:t xml:space="preserve">Immigration must surely, but not exclusively be related in some way to the </w:t>
      </w:r>
      <w:proofErr w:type="spellStart"/>
      <w:r w:rsidRPr="000C2A8E">
        <w:rPr>
          <w:i/>
          <w:iCs/>
          <w:lang w:val="en-US"/>
        </w:rPr>
        <w:t>labour</w:t>
      </w:r>
      <w:proofErr w:type="spellEnd"/>
      <w:r w:rsidRPr="000C2A8E">
        <w:rPr>
          <w:i/>
          <w:iCs/>
          <w:lang w:val="en-US"/>
        </w:rPr>
        <w:t xml:space="preserve"> market.</w:t>
      </w:r>
      <w:r w:rsidRPr="000C2A8E">
        <w:rPr>
          <w:lang w:val="en-US"/>
        </w:rPr>
        <w:t xml:space="preserve">” (Jean Marchand in 1966) </w:t>
      </w:r>
    </w:p>
    <w:p w14:paraId="1AB98EFB" w14:textId="31B6A4FC" w:rsidR="000C2A8E" w:rsidRDefault="000C2A8E" w:rsidP="000C2A8E">
      <w:pPr>
        <w:pStyle w:val="ListParagraph"/>
        <w:numPr>
          <w:ilvl w:val="1"/>
          <w:numId w:val="21"/>
        </w:numPr>
      </w:pPr>
      <w:r w:rsidRPr="000C2A8E">
        <w:t>Points system invented in Canada</w:t>
      </w:r>
    </w:p>
    <w:p w14:paraId="1E9A0489" w14:textId="77777777" w:rsidR="000C2A8E" w:rsidRPr="000C2A8E" w:rsidRDefault="000C2A8E" w:rsidP="000C2A8E">
      <w:pPr>
        <w:pStyle w:val="ListParagraph"/>
        <w:numPr>
          <w:ilvl w:val="2"/>
          <w:numId w:val="21"/>
        </w:numPr>
      </w:pPr>
      <w:r w:rsidRPr="000C2A8E">
        <w:t xml:space="preserve">Starting point of reforms in 1966-1976 by Jean </w:t>
      </w:r>
      <w:proofErr w:type="spellStart"/>
      <w:r w:rsidRPr="000C2A8E">
        <w:t>Marchard</w:t>
      </w:r>
      <w:proofErr w:type="spellEnd"/>
      <w:r w:rsidRPr="000C2A8E">
        <w:t xml:space="preserve"> (minister) &amp; Tom Kent (deputy minister).</w:t>
      </w:r>
    </w:p>
    <w:p w14:paraId="46E41896" w14:textId="15ACAE93" w:rsidR="000C2A8E" w:rsidRPr="000735E9" w:rsidRDefault="000C2A8E" w:rsidP="000C2A8E">
      <w:pPr>
        <w:pStyle w:val="ListParagraph"/>
        <w:numPr>
          <w:ilvl w:val="2"/>
          <w:numId w:val="21"/>
        </w:numPr>
      </w:pPr>
      <w:r w:rsidRPr="000C2A8E">
        <w:t>Before, only education was measured (minimum of 11 completed grades); everything else depended on administrative discretion.</w:t>
      </w:r>
    </w:p>
    <w:p w14:paraId="5459740E" w14:textId="77777777" w:rsidR="000735E9" w:rsidRPr="000735E9" w:rsidRDefault="000735E9" w:rsidP="000735E9">
      <w:pPr>
        <w:pStyle w:val="ListParagraph"/>
        <w:numPr>
          <w:ilvl w:val="1"/>
          <w:numId w:val="21"/>
        </w:numPr>
        <w:ind w:left="360"/>
      </w:pPr>
      <w:r w:rsidRPr="000735E9">
        <w:rPr>
          <w:lang w:val="en-US"/>
        </w:rPr>
        <w:t>The Points System</w:t>
      </w:r>
    </w:p>
    <w:p w14:paraId="06C621F2" w14:textId="77777777" w:rsidR="000735E9" w:rsidRPr="000735E9" w:rsidRDefault="000735E9" w:rsidP="000C2A8E">
      <w:pPr>
        <w:pStyle w:val="ListParagraph"/>
        <w:numPr>
          <w:ilvl w:val="1"/>
          <w:numId w:val="21"/>
        </w:numPr>
      </w:pPr>
      <w:r w:rsidRPr="000735E9">
        <w:rPr>
          <w:lang w:val="en-US"/>
        </w:rPr>
        <w:t>Short-term factors:</w:t>
      </w:r>
    </w:p>
    <w:p w14:paraId="7A10EC38" w14:textId="77777777" w:rsidR="000735E9" w:rsidRPr="000735E9" w:rsidRDefault="000735E9" w:rsidP="000C2A8E">
      <w:pPr>
        <w:pStyle w:val="ListParagraph"/>
        <w:numPr>
          <w:ilvl w:val="2"/>
          <w:numId w:val="21"/>
        </w:numPr>
      </w:pPr>
      <w:r w:rsidRPr="000735E9">
        <w:rPr>
          <w:lang w:val="en-US"/>
        </w:rPr>
        <w:t>Arranged employment: 0/10 pts</w:t>
      </w:r>
    </w:p>
    <w:p w14:paraId="76432018" w14:textId="77777777" w:rsidR="000735E9" w:rsidRPr="000735E9" w:rsidRDefault="000735E9" w:rsidP="000C2A8E">
      <w:pPr>
        <w:pStyle w:val="ListParagraph"/>
        <w:numPr>
          <w:ilvl w:val="2"/>
          <w:numId w:val="21"/>
        </w:numPr>
      </w:pPr>
      <w:r w:rsidRPr="000735E9">
        <w:rPr>
          <w:lang w:val="en-US"/>
        </w:rPr>
        <w:t>English and/or French skills: 0-10 pts</w:t>
      </w:r>
    </w:p>
    <w:p w14:paraId="08332D63" w14:textId="77777777" w:rsidR="000735E9" w:rsidRPr="000735E9" w:rsidRDefault="000735E9" w:rsidP="000C2A8E">
      <w:pPr>
        <w:pStyle w:val="ListParagraph"/>
        <w:numPr>
          <w:ilvl w:val="2"/>
          <w:numId w:val="21"/>
        </w:numPr>
      </w:pPr>
      <w:r w:rsidRPr="000735E9">
        <w:rPr>
          <w:lang w:val="en-US"/>
        </w:rPr>
        <w:t>Relative in Canada: 0-5 pts</w:t>
      </w:r>
    </w:p>
    <w:p w14:paraId="2E60DB66" w14:textId="77777777" w:rsidR="000735E9" w:rsidRPr="000735E9" w:rsidRDefault="000735E9" w:rsidP="000C2A8E">
      <w:pPr>
        <w:pStyle w:val="ListParagraph"/>
        <w:numPr>
          <w:ilvl w:val="2"/>
          <w:numId w:val="21"/>
        </w:numPr>
      </w:pPr>
      <w:r w:rsidRPr="000735E9">
        <w:rPr>
          <w:lang w:val="en-US"/>
        </w:rPr>
        <w:t>Area of destination: 0-5 pts</w:t>
      </w:r>
    </w:p>
    <w:p w14:paraId="54CDA6E1" w14:textId="39FCC1DB" w:rsidR="000735E9" w:rsidRPr="000735E9" w:rsidRDefault="000735E9" w:rsidP="000C2A8E">
      <w:pPr>
        <w:pStyle w:val="ListParagraph"/>
        <w:numPr>
          <w:ilvl w:val="1"/>
          <w:numId w:val="21"/>
        </w:numPr>
      </w:pPr>
      <w:r w:rsidRPr="000735E9">
        <w:rPr>
          <w:lang w:val="en-US"/>
        </w:rPr>
        <w:t>Long-term factors:</w:t>
      </w:r>
      <w:r w:rsidR="000C2A8E" w:rsidRPr="000C2A8E">
        <w:rPr>
          <w:lang w:val="en-US"/>
        </w:rPr>
        <w:t xml:space="preserve"> </w:t>
      </w:r>
      <w:r w:rsidR="000C2A8E" w:rsidRPr="000735E9">
        <w:rPr>
          <w:lang w:val="en-US"/>
        </w:rPr>
        <w:sym w:font="Wingdings" w:char="F0DF"/>
      </w:r>
      <w:r w:rsidR="000C2A8E" w:rsidRPr="000735E9">
        <w:rPr>
          <w:lang w:val="en-US"/>
        </w:rPr>
        <w:t xml:space="preserve"> Original 1967 points system</w:t>
      </w:r>
    </w:p>
    <w:p w14:paraId="7087E2DF" w14:textId="77777777" w:rsidR="000735E9" w:rsidRPr="000735E9" w:rsidRDefault="000735E9" w:rsidP="000C2A8E">
      <w:pPr>
        <w:pStyle w:val="ListParagraph"/>
        <w:numPr>
          <w:ilvl w:val="2"/>
          <w:numId w:val="21"/>
        </w:numPr>
      </w:pPr>
      <w:r w:rsidRPr="000735E9">
        <w:rPr>
          <w:lang w:val="en-US"/>
        </w:rPr>
        <w:t>Education and training: 0-20 pts</w:t>
      </w:r>
    </w:p>
    <w:p w14:paraId="28177CC0" w14:textId="77777777" w:rsidR="000735E9" w:rsidRPr="000735E9" w:rsidRDefault="000735E9" w:rsidP="000C2A8E">
      <w:pPr>
        <w:pStyle w:val="ListParagraph"/>
        <w:numPr>
          <w:ilvl w:val="2"/>
          <w:numId w:val="21"/>
        </w:numPr>
      </w:pPr>
      <w:r w:rsidRPr="000735E9">
        <w:rPr>
          <w:lang w:val="en-US"/>
        </w:rPr>
        <w:t>Personal qualities: 0-15 pts</w:t>
      </w:r>
    </w:p>
    <w:p w14:paraId="28198F6B" w14:textId="77777777" w:rsidR="000735E9" w:rsidRPr="000735E9" w:rsidRDefault="000735E9" w:rsidP="000C2A8E">
      <w:pPr>
        <w:pStyle w:val="ListParagraph"/>
        <w:numPr>
          <w:ilvl w:val="2"/>
          <w:numId w:val="21"/>
        </w:numPr>
      </w:pPr>
      <w:r w:rsidRPr="000735E9">
        <w:rPr>
          <w:lang w:val="en-US"/>
        </w:rPr>
        <w:t>Occupational demand: 0-15 pts</w:t>
      </w:r>
    </w:p>
    <w:p w14:paraId="779FC227" w14:textId="77777777" w:rsidR="000735E9" w:rsidRPr="000735E9" w:rsidRDefault="000735E9" w:rsidP="000C2A8E">
      <w:pPr>
        <w:pStyle w:val="ListParagraph"/>
        <w:numPr>
          <w:ilvl w:val="2"/>
          <w:numId w:val="21"/>
        </w:numPr>
      </w:pPr>
      <w:r w:rsidRPr="000735E9">
        <w:rPr>
          <w:lang w:val="en-US"/>
        </w:rPr>
        <w:t>Occupational skill: 1-10 pts</w:t>
      </w:r>
    </w:p>
    <w:p w14:paraId="46E83A8B" w14:textId="77777777" w:rsidR="000735E9" w:rsidRPr="000735E9" w:rsidRDefault="000735E9" w:rsidP="000C2A8E">
      <w:pPr>
        <w:pStyle w:val="ListParagraph"/>
        <w:numPr>
          <w:ilvl w:val="2"/>
          <w:numId w:val="21"/>
        </w:numPr>
      </w:pPr>
      <w:r w:rsidRPr="000735E9">
        <w:rPr>
          <w:lang w:val="en-US"/>
        </w:rPr>
        <w:lastRenderedPageBreak/>
        <w:t>Age: 0-10 pts</w:t>
      </w:r>
    </w:p>
    <w:p w14:paraId="5B79B31A" w14:textId="77777777" w:rsidR="000735E9" w:rsidRPr="000735E9" w:rsidRDefault="000735E9" w:rsidP="00A85165">
      <w:pPr>
        <w:pStyle w:val="ListParagraph"/>
        <w:numPr>
          <w:ilvl w:val="1"/>
          <w:numId w:val="21"/>
        </w:numPr>
      </w:pPr>
      <w:r w:rsidRPr="000735E9">
        <w:rPr>
          <w:lang w:val="en-US"/>
        </w:rPr>
        <w:t xml:space="preserve">System adopted by Australia (1989), New Zealand (1991) and the UK (2008). </w:t>
      </w:r>
    </w:p>
    <w:p w14:paraId="66D8D8DD" w14:textId="521A67AC" w:rsidR="000735E9" w:rsidRPr="00A85165" w:rsidRDefault="000735E9" w:rsidP="00A85165">
      <w:pPr>
        <w:pStyle w:val="ListParagraph"/>
        <w:numPr>
          <w:ilvl w:val="0"/>
          <w:numId w:val="21"/>
        </w:numPr>
      </w:pPr>
      <w:r w:rsidRPr="000735E9">
        <w:rPr>
          <w:lang w:val="en-US"/>
        </w:rPr>
        <w:t>Advantages and disadvantages of a points-based system?</w:t>
      </w:r>
    </w:p>
    <w:p w14:paraId="41F44701" w14:textId="693B8097" w:rsidR="00A85165" w:rsidRPr="00A85165" w:rsidRDefault="00A85165" w:rsidP="00A85165">
      <w:pPr>
        <w:pStyle w:val="ListParagraph"/>
        <w:numPr>
          <w:ilvl w:val="1"/>
          <w:numId w:val="21"/>
        </w:numPr>
      </w:pPr>
      <w:r w:rsidRPr="00A85165">
        <w:t>Advantages: you can put in and take out whatever you want- tweak it as you wish (still lots of discretion for immigration officer, even though the objective was to limit discretion)</w:t>
      </w:r>
    </w:p>
    <w:p w14:paraId="5354BEC3" w14:textId="58FCD82A" w:rsidR="00A85165" w:rsidRPr="00A85165" w:rsidRDefault="00A85165" w:rsidP="00A85165">
      <w:pPr>
        <w:pStyle w:val="ListParagraph"/>
        <w:numPr>
          <w:ilvl w:val="2"/>
          <w:numId w:val="21"/>
        </w:numPr>
      </w:pPr>
      <w:r w:rsidRPr="00A85165">
        <w:t>Allows for trade offs- you don’t have to be perfect to get in (age vs educated)- you can afford to lose points if you make up for them elsewhere)</w:t>
      </w:r>
    </w:p>
    <w:p w14:paraId="75273107" w14:textId="76FDB093" w:rsidR="00A85165" w:rsidRPr="00A85165" w:rsidRDefault="00A85165" w:rsidP="00A85165">
      <w:pPr>
        <w:pStyle w:val="ListParagraph"/>
        <w:numPr>
          <w:ilvl w:val="2"/>
          <w:numId w:val="21"/>
        </w:numPr>
      </w:pPr>
      <w:r w:rsidRPr="00A85165">
        <w:t>(UK removed this and it led to troubles for them)</w:t>
      </w:r>
    </w:p>
    <w:p w14:paraId="5A080900" w14:textId="7B90D2D9" w:rsidR="00A85165" w:rsidRPr="000735E9" w:rsidRDefault="00A85165" w:rsidP="00A85165">
      <w:pPr>
        <w:pStyle w:val="ListParagraph"/>
        <w:numPr>
          <w:ilvl w:val="1"/>
          <w:numId w:val="21"/>
        </w:numPr>
      </w:pPr>
      <w:r w:rsidRPr="00A85165">
        <w:t>Disadvantage: the endless tweaking</w:t>
      </w:r>
    </w:p>
    <w:p w14:paraId="2804901F" w14:textId="7D6BF820" w:rsidR="000735E9" w:rsidRPr="00A85165" w:rsidRDefault="000735E9" w:rsidP="000735E9">
      <w:pPr>
        <w:pStyle w:val="ListParagraph"/>
        <w:numPr>
          <w:ilvl w:val="1"/>
          <w:numId w:val="21"/>
        </w:numPr>
        <w:ind w:left="360"/>
      </w:pPr>
      <w:r w:rsidRPr="000735E9">
        <w:rPr>
          <w:lang w:val="en-US"/>
        </w:rPr>
        <w:t>Feedback in Refining the Points System</w:t>
      </w:r>
    </w:p>
    <w:p w14:paraId="321AE63A" w14:textId="55DE2B1C" w:rsidR="00A85165" w:rsidRPr="000735E9" w:rsidRDefault="00A85165" w:rsidP="00A85165">
      <w:pPr>
        <w:pStyle w:val="ListParagraph"/>
        <w:numPr>
          <w:ilvl w:val="1"/>
          <w:numId w:val="21"/>
        </w:numPr>
      </w:pPr>
      <w:r w:rsidRPr="00A85165">
        <w:t>Wages are lower and low income is higher for immigrants – this is a problem nowadays</w:t>
      </w:r>
    </w:p>
    <w:p w14:paraId="5219B613" w14:textId="45888A5F" w:rsidR="000735E9" w:rsidRPr="00A85165" w:rsidRDefault="000735E9" w:rsidP="000735E9">
      <w:pPr>
        <w:pStyle w:val="ListParagraph"/>
        <w:numPr>
          <w:ilvl w:val="1"/>
          <w:numId w:val="21"/>
        </w:numPr>
        <w:ind w:left="360"/>
      </w:pPr>
      <w:r w:rsidRPr="000735E9">
        <w:rPr>
          <w:lang w:val="en-US"/>
        </w:rPr>
        <w:t>Minimum Conditions for Federal Skilled Worker Class</w:t>
      </w:r>
    </w:p>
    <w:p w14:paraId="22314B3C" w14:textId="0F5D585C" w:rsidR="00A85165" w:rsidRPr="000735E9" w:rsidRDefault="00A85165" w:rsidP="00A85165">
      <w:pPr>
        <w:pStyle w:val="ListParagraph"/>
        <w:numPr>
          <w:ilvl w:val="1"/>
          <w:numId w:val="21"/>
        </w:numPr>
      </w:pPr>
      <w:r w:rsidRPr="00A85165">
        <w:t>Requirements are not very onerous</w:t>
      </w:r>
    </w:p>
    <w:p w14:paraId="3F6AD550" w14:textId="77777777" w:rsidR="000735E9" w:rsidRPr="000735E9" w:rsidRDefault="000735E9" w:rsidP="00A85165">
      <w:pPr>
        <w:pStyle w:val="ListParagraph"/>
        <w:numPr>
          <w:ilvl w:val="1"/>
          <w:numId w:val="21"/>
        </w:numPr>
      </w:pPr>
      <w:r w:rsidRPr="000735E9">
        <w:rPr>
          <w:lang w:val="en-US"/>
        </w:rPr>
        <w:t xml:space="preserve">1. At least </w:t>
      </w:r>
      <w:proofErr w:type="gramStart"/>
      <w:r w:rsidRPr="000735E9">
        <w:rPr>
          <w:lang w:val="en-US"/>
        </w:rPr>
        <w:t>1 year</w:t>
      </w:r>
      <w:proofErr w:type="gramEnd"/>
      <w:r w:rsidRPr="000735E9">
        <w:rPr>
          <w:lang w:val="en-US"/>
        </w:rPr>
        <w:t xml:space="preserve"> full-time experience (or part-time equivalent) during the last 10 years, in an occupation classified as 0, A or B type.</w:t>
      </w:r>
    </w:p>
    <w:p w14:paraId="008632D0" w14:textId="77777777" w:rsidR="000735E9" w:rsidRPr="000735E9" w:rsidRDefault="000735E9" w:rsidP="00A85165">
      <w:pPr>
        <w:pStyle w:val="ListParagraph"/>
        <w:numPr>
          <w:ilvl w:val="1"/>
          <w:numId w:val="21"/>
        </w:numPr>
      </w:pPr>
      <w:r w:rsidRPr="000735E9">
        <w:rPr>
          <w:lang w:val="en-US"/>
        </w:rPr>
        <w:t>2. English- and/or French-language proficiency</w:t>
      </w:r>
    </w:p>
    <w:p w14:paraId="3757F363" w14:textId="77777777" w:rsidR="000735E9" w:rsidRPr="000735E9" w:rsidRDefault="000735E9" w:rsidP="00A85165">
      <w:pPr>
        <w:pStyle w:val="ListParagraph"/>
        <w:numPr>
          <w:ilvl w:val="1"/>
          <w:numId w:val="21"/>
        </w:numPr>
      </w:pPr>
      <w:r w:rsidRPr="000735E9">
        <w:rPr>
          <w:lang w:val="en-US"/>
        </w:rPr>
        <w:t>3. Canadian educational credential OR assessed foreign equivalent</w:t>
      </w:r>
    </w:p>
    <w:p w14:paraId="4420DBAE" w14:textId="77777777" w:rsidR="000735E9" w:rsidRPr="000735E9" w:rsidRDefault="000735E9" w:rsidP="00A85165">
      <w:pPr>
        <w:pStyle w:val="ListParagraph"/>
        <w:numPr>
          <w:ilvl w:val="1"/>
          <w:numId w:val="21"/>
        </w:numPr>
      </w:pPr>
      <w:r w:rsidRPr="000735E9">
        <w:rPr>
          <w:lang w:val="en-US"/>
        </w:rPr>
        <w:t>Extra points for (younger) age</w:t>
      </w:r>
    </w:p>
    <w:p w14:paraId="3B9888CA" w14:textId="77777777" w:rsidR="000735E9" w:rsidRPr="000735E9" w:rsidRDefault="000735E9" w:rsidP="00A85165">
      <w:pPr>
        <w:pStyle w:val="ListParagraph"/>
        <w:numPr>
          <w:ilvl w:val="1"/>
          <w:numId w:val="21"/>
        </w:numPr>
      </w:pPr>
      <w:r w:rsidRPr="000735E9">
        <w:rPr>
          <w:b/>
          <w:bCs/>
          <w:lang w:val="en-US"/>
        </w:rPr>
        <w:t xml:space="preserve">67 points out of 100 </w:t>
      </w:r>
      <w:r w:rsidRPr="000735E9">
        <w:rPr>
          <w:lang w:val="en-US"/>
        </w:rPr>
        <w:t>in the FSW points system (after Express Entry!)</w:t>
      </w:r>
    </w:p>
    <w:p w14:paraId="65C47A68" w14:textId="77777777" w:rsidR="000735E9" w:rsidRPr="000735E9" w:rsidRDefault="000735E9" w:rsidP="000735E9">
      <w:pPr>
        <w:pStyle w:val="ListParagraph"/>
        <w:numPr>
          <w:ilvl w:val="1"/>
          <w:numId w:val="21"/>
        </w:numPr>
        <w:ind w:left="360"/>
      </w:pPr>
      <w:r w:rsidRPr="000735E9">
        <w:rPr>
          <w:lang w:val="en-US"/>
        </w:rPr>
        <w:t>Points in the Federal Skilled Worker Class</w:t>
      </w:r>
    </w:p>
    <w:p w14:paraId="3D98DD7E" w14:textId="77777777" w:rsidR="000735E9" w:rsidRPr="000735E9" w:rsidRDefault="000735E9" w:rsidP="00A85165">
      <w:pPr>
        <w:pStyle w:val="ListParagraph"/>
        <w:numPr>
          <w:ilvl w:val="1"/>
          <w:numId w:val="21"/>
        </w:numPr>
      </w:pPr>
      <w:r w:rsidRPr="000735E9">
        <w:rPr>
          <w:lang w:val="en-US"/>
        </w:rPr>
        <w:t>Maximum = 100, minimum for consideration = 67.</w:t>
      </w:r>
    </w:p>
    <w:p w14:paraId="2C761253" w14:textId="0B138DDB" w:rsidR="000735E9" w:rsidRPr="00A85165" w:rsidRDefault="000735E9" w:rsidP="00A85165">
      <w:pPr>
        <w:pStyle w:val="ListParagraph"/>
        <w:numPr>
          <w:ilvl w:val="1"/>
          <w:numId w:val="21"/>
        </w:numPr>
      </w:pPr>
      <w:proofErr w:type="gramStart"/>
      <w:r w:rsidRPr="000735E9">
        <w:rPr>
          <w:lang w:val="en-US"/>
        </w:rPr>
        <w:t>PLUS</w:t>
      </w:r>
      <w:proofErr w:type="gramEnd"/>
      <w:r w:rsidRPr="000735E9">
        <w:rPr>
          <w:lang w:val="en-US"/>
        </w:rPr>
        <w:t xml:space="preserve"> the applicant must have 50% of the necessary income for herself and her family OR an arranged job in Canada.</w:t>
      </w:r>
    </w:p>
    <w:p w14:paraId="0835B92B" w14:textId="0B436587" w:rsidR="00A85165" w:rsidRPr="000735E9" w:rsidRDefault="00A85165" w:rsidP="00A85165">
      <w:pPr>
        <w:pStyle w:val="ListParagraph"/>
        <w:numPr>
          <w:ilvl w:val="2"/>
          <w:numId w:val="21"/>
        </w:numPr>
      </w:pPr>
      <w:r w:rsidRPr="00A85165">
        <w:t>Need to have back up money or will be deemed inadmissible for financial reasons</w:t>
      </w:r>
    </w:p>
    <w:p w14:paraId="48A9D50A" w14:textId="77777777" w:rsidR="000735E9" w:rsidRPr="000735E9" w:rsidRDefault="000735E9" w:rsidP="00A85165">
      <w:pPr>
        <w:pStyle w:val="ListParagraph"/>
        <w:numPr>
          <w:ilvl w:val="1"/>
          <w:numId w:val="21"/>
        </w:numPr>
      </w:pPr>
      <w:r w:rsidRPr="000735E9">
        <w:rPr>
          <w:lang w:val="en-US"/>
        </w:rPr>
        <w:t xml:space="preserve">Substituted evaluation, IRPR sec. 76 (4): an officer may on her discretion add or subtract points if she believes that it </w:t>
      </w:r>
      <w:proofErr w:type="gramStart"/>
      <w:r w:rsidRPr="000735E9">
        <w:rPr>
          <w:lang w:val="en-US"/>
        </w:rPr>
        <w:t>would</w:t>
      </w:r>
      <w:proofErr w:type="gramEnd"/>
      <w:r w:rsidRPr="000735E9">
        <w:rPr>
          <w:lang w:val="en-US"/>
        </w:rPr>
        <w:t xml:space="preserve"> better represent the applicant’s chance of becoming economically established in Canada IF the applicant requests this discretion.</w:t>
      </w:r>
    </w:p>
    <w:p w14:paraId="365EC723" w14:textId="77777777" w:rsidR="000735E9" w:rsidRPr="000735E9" w:rsidRDefault="000735E9" w:rsidP="00A85165">
      <w:pPr>
        <w:pStyle w:val="ListParagraph"/>
        <w:numPr>
          <w:ilvl w:val="1"/>
          <w:numId w:val="21"/>
        </w:numPr>
      </w:pPr>
      <w:r w:rsidRPr="000735E9">
        <w:rPr>
          <w:lang w:val="en-US"/>
        </w:rPr>
        <w:t xml:space="preserve">Issues include standard problems of comparison: the meaning of “full-time” or “post-secondary” in different educational systems, the comparison of tasks completed in a </w:t>
      </w:r>
      <w:proofErr w:type="gramStart"/>
      <w:r w:rsidRPr="000735E9">
        <w:rPr>
          <w:lang w:val="en-US"/>
        </w:rPr>
        <w:t>work-place</w:t>
      </w:r>
      <w:proofErr w:type="gramEnd"/>
      <w:r w:rsidRPr="000735E9">
        <w:rPr>
          <w:lang w:val="en-US"/>
        </w:rPr>
        <w:t xml:space="preserve"> versus the descriptions in the National Occupational Matrix, </w:t>
      </w:r>
      <w:proofErr w:type="spellStart"/>
      <w:r w:rsidRPr="000735E9">
        <w:rPr>
          <w:lang w:val="en-US"/>
        </w:rPr>
        <w:t>etc</w:t>
      </w:r>
      <w:proofErr w:type="spellEnd"/>
      <w:r w:rsidRPr="000735E9">
        <w:rPr>
          <w:lang w:val="en-US"/>
        </w:rPr>
        <w:t>…</w:t>
      </w:r>
    </w:p>
    <w:p w14:paraId="6D0A4FC5" w14:textId="77777777" w:rsidR="000735E9" w:rsidRPr="000735E9" w:rsidRDefault="000735E9" w:rsidP="000735E9">
      <w:pPr>
        <w:pStyle w:val="ListParagraph"/>
        <w:numPr>
          <w:ilvl w:val="1"/>
          <w:numId w:val="21"/>
        </w:numPr>
        <w:ind w:left="360"/>
      </w:pPr>
      <w:r w:rsidRPr="000735E9">
        <w:t>Experience Points and Skill Levels</w:t>
      </w:r>
    </w:p>
    <w:p w14:paraId="3FA33266" w14:textId="77777777" w:rsidR="000735E9" w:rsidRPr="000735E9" w:rsidRDefault="000735E9" w:rsidP="00A85165">
      <w:pPr>
        <w:pStyle w:val="ListParagraph"/>
        <w:numPr>
          <w:ilvl w:val="1"/>
          <w:numId w:val="21"/>
        </w:numPr>
      </w:pPr>
      <w:r w:rsidRPr="000735E9">
        <w:t>The higher the better (of course</w:t>
      </w:r>
      <w:proofErr w:type="gramStart"/>
      <w:r w:rsidRPr="000735E9">
        <w:t>) ,</w:t>
      </w:r>
      <w:proofErr w:type="gramEnd"/>
      <w:r w:rsidRPr="000735E9">
        <w:t xml:space="preserve"> BUT must be in NOC level 0, A or B!</w:t>
      </w:r>
    </w:p>
    <w:p w14:paraId="72D15A61" w14:textId="77777777" w:rsidR="000735E9" w:rsidRPr="000735E9" w:rsidRDefault="000735E9" w:rsidP="000735E9">
      <w:pPr>
        <w:pStyle w:val="ListParagraph"/>
        <w:numPr>
          <w:ilvl w:val="1"/>
          <w:numId w:val="21"/>
        </w:numPr>
        <w:ind w:left="360"/>
      </w:pPr>
      <w:r w:rsidRPr="000735E9">
        <w:rPr>
          <w:lang w:val="en-US"/>
        </w:rPr>
        <w:t>The National Occupational Classification Matrix</w:t>
      </w:r>
    </w:p>
    <w:p w14:paraId="64852795" w14:textId="77777777" w:rsidR="000735E9" w:rsidRPr="000735E9" w:rsidRDefault="000735E9" w:rsidP="00A85165">
      <w:pPr>
        <w:pStyle w:val="ListParagraph"/>
        <w:numPr>
          <w:ilvl w:val="1"/>
          <w:numId w:val="21"/>
        </w:numPr>
      </w:pPr>
      <w:r w:rsidRPr="000735E9">
        <w:rPr>
          <w:lang w:val="en-US"/>
        </w:rPr>
        <w:t xml:space="preserve">The Matrix classifies work and measures experience </w:t>
      </w:r>
      <w:r w:rsidRPr="000735E9">
        <w:rPr>
          <w:lang w:val="en-US"/>
        </w:rPr>
        <w:sym w:font="Wingdings" w:char="F0E0"/>
      </w:r>
      <w:r w:rsidRPr="000735E9">
        <w:rPr>
          <w:lang w:val="en-US"/>
        </w:rPr>
        <w:t xml:space="preserve"> skill types 0 – A – B – C – D</w:t>
      </w:r>
    </w:p>
    <w:p w14:paraId="634C7224" w14:textId="77777777" w:rsidR="000735E9" w:rsidRPr="000735E9" w:rsidRDefault="000735E9" w:rsidP="00A85165">
      <w:pPr>
        <w:pStyle w:val="ListParagraph"/>
        <w:numPr>
          <w:ilvl w:val="2"/>
          <w:numId w:val="21"/>
        </w:numPr>
      </w:pPr>
      <w:r w:rsidRPr="000735E9">
        <w:rPr>
          <w:lang w:val="en-US"/>
        </w:rPr>
        <w:t>0: management positions</w:t>
      </w:r>
    </w:p>
    <w:p w14:paraId="06C3C851" w14:textId="77777777" w:rsidR="000735E9" w:rsidRPr="000735E9" w:rsidRDefault="000735E9" w:rsidP="00A85165">
      <w:pPr>
        <w:pStyle w:val="ListParagraph"/>
        <w:numPr>
          <w:ilvl w:val="2"/>
          <w:numId w:val="21"/>
        </w:numPr>
      </w:pPr>
      <w:r w:rsidRPr="000735E9">
        <w:rPr>
          <w:lang w:val="en-US"/>
        </w:rPr>
        <w:t>A: positions requiring a university degree</w:t>
      </w:r>
    </w:p>
    <w:p w14:paraId="1FE87ADC" w14:textId="77777777" w:rsidR="000735E9" w:rsidRPr="000735E9" w:rsidRDefault="000735E9" w:rsidP="00A85165">
      <w:pPr>
        <w:pStyle w:val="ListParagraph"/>
        <w:numPr>
          <w:ilvl w:val="2"/>
          <w:numId w:val="21"/>
        </w:numPr>
      </w:pPr>
      <w:r w:rsidRPr="000735E9">
        <w:rPr>
          <w:lang w:val="en-US"/>
        </w:rPr>
        <w:t>B: requiring 2+ years of post-secondary education or on-the-job training; or significant health and safety responsibilities</w:t>
      </w:r>
    </w:p>
    <w:p w14:paraId="34BDFC93" w14:textId="77777777" w:rsidR="000735E9" w:rsidRPr="000735E9" w:rsidRDefault="000735E9" w:rsidP="00A85165">
      <w:pPr>
        <w:pStyle w:val="ListParagraph"/>
        <w:numPr>
          <w:ilvl w:val="2"/>
          <w:numId w:val="21"/>
        </w:numPr>
      </w:pPr>
      <w:r w:rsidRPr="000735E9">
        <w:rPr>
          <w:lang w:val="en-US"/>
        </w:rPr>
        <w:t>C: max. 2 years of post-secondary education or on-the-job training</w:t>
      </w:r>
    </w:p>
    <w:p w14:paraId="778F6525" w14:textId="77777777" w:rsidR="000735E9" w:rsidRPr="000735E9" w:rsidRDefault="000735E9" w:rsidP="00A85165">
      <w:pPr>
        <w:pStyle w:val="ListParagraph"/>
        <w:numPr>
          <w:ilvl w:val="2"/>
          <w:numId w:val="21"/>
        </w:numPr>
      </w:pPr>
      <w:r w:rsidRPr="000735E9">
        <w:rPr>
          <w:lang w:val="en-US"/>
        </w:rPr>
        <w:t>D: only requiring a short demonstration or on-the-job training</w:t>
      </w:r>
    </w:p>
    <w:p w14:paraId="53284329" w14:textId="77777777" w:rsidR="000735E9" w:rsidRPr="000735E9" w:rsidRDefault="000735E9" w:rsidP="00A85165">
      <w:pPr>
        <w:pStyle w:val="ListParagraph"/>
        <w:numPr>
          <w:ilvl w:val="1"/>
          <w:numId w:val="21"/>
        </w:numPr>
      </w:pPr>
      <w:r w:rsidRPr="000735E9">
        <w:rPr>
          <w:lang w:val="en-US"/>
        </w:rPr>
        <w:t xml:space="preserve">Description of activities and duties of each occupation </w:t>
      </w:r>
      <w:r w:rsidRPr="000735E9">
        <w:rPr>
          <w:lang w:val="en-US"/>
        </w:rPr>
        <w:sym w:font="Wingdings" w:char="F0E0"/>
      </w:r>
      <w:r w:rsidRPr="000735E9">
        <w:rPr>
          <w:lang w:val="en-US"/>
        </w:rPr>
        <w:t xml:space="preserve"> applicant </w:t>
      </w:r>
      <w:proofErr w:type="gramStart"/>
      <w:r w:rsidRPr="000735E9">
        <w:rPr>
          <w:lang w:val="en-US"/>
        </w:rPr>
        <w:t>has to</w:t>
      </w:r>
      <w:proofErr w:type="gramEnd"/>
      <w:r w:rsidRPr="000735E9">
        <w:rPr>
          <w:lang w:val="en-US"/>
        </w:rPr>
        <w:t xml:space="preserve"> show experience corresponding with the descriptions</w:t>
      </w:r>
    </w:p>
    <w:p w14:paraId="4AA56C83" w14:textId="77777777" w:rsidR="000735E9" w:rsidRPr="000735E9" w:rsidRDefault="000735E9" w:rsidP="000735E9">
      <w:pPr>
        <w:pStyle w:val="ListParagraph"/>
        <w:numPr>
          <w:ilvl w:val="1"/>
          <w:numId w:val="21"/>
        </w:numPr>
        <w:ind w:left="360"/>
      </w:pPr>
      <w:r w:rsidRPr="000735E9">
        <w:t>Educational Points</w:t>
      </w:r>
    </w:p>
    <w:p w14:paraId="4740B7A7" w14:textId="77777777" w:rsidR="000735E9" w:rsidRPr="000735E9" w:rsidRDefault="000735E9" w:rsidP="00A85165">
      <w:pPr>
        <w:pStyle w:val="ListParagraph"/>
        <w:numPr>
          <w:ilvl w:val="1"/>
          <w:numId w:val="21"/>
        </w:numPr>
      </w:pPr>
      <w:r w:rsidRPr="000735E9">
        <w:t>The higher the better, but the differences in points after 3+ years in post-secondary education become very small.</w:t>
      </w:r>
    </w:p>
    <w:p w14:paraId="18D2683F" w14:textId="77777777" w:rsidR="000735E9" w:rsidRPr="000735E9" w:rsidRDefault="000735E9" w:rsidP="00A85165">
      <w:pPr>
        <w:pStyle w:val="ListParagraph"/>
        <w:numPr>
          <w:ilvl w:val="1"/>
          <w:numId w:val="21"/>
        </w:numPr>
      </w:pPr>
      <w:r w:rsidRPr="000735E9">
        <w:t>How to determine if a foreign program is equivalent to a Canadian program?</w:t>
      </w:r>
    </w:p>
    <w:p w14:paraId="5AF605E9" w14:textId="7B8A96DD" w:rsidR="000735E9" w:rsidRPr="00A85165" w:rsidRDefault="000735E9" w:rsidP="000735E9">
      <w:pPr>
        <w:pStyle w:val="ListParagraph"/>
        <w:numPr>
          <w:ilvl w:val="1"/>
          <w:numId w:val="21"/>
        </w:numPr>
        <w:ind w:left="360"/>
      </w:pPr>
      <w:r w:rsidRPr="000735E9">
        <w:rPr>
          <w:lang w:val="en-US"/>
        </w:rPr>
        <w:t>Educational Credential</w:t>
      </w:r>
      <w:r w:rsidRPr="000735E9">
        <w:rPr>
          <w:lang w:val="hu-HU"/>
        </w:rPr>
        <w:t xml:space="preserve"> </w:t>
      </w:r>
      <w:r w:rsidRPr="000735E9">
        <w:rPr>
          <w:lang w:val="en-US"/>
        </w:rPr>
        <w:t>Assessment</w:t>
      </w:r>
    </w:p>
    <w:p w14:paraId="0ECA9BF7" w14:textId="021417C6" w:rsidR="00A85165" w:rsidRDefault="00A85165" w:rsidP="00A85165">
      <w:pPr>
        <w:pStyle w:val="ListParagraph"/>
        <w:numPr>
          <w:ilvl w:val="1"/>
          <w:numId w:val="21"/>
        </w:numPr>
      </w:pPr>
      <w:r w:rsidRPr="00A85165">
        <w:lastRenderedPageBreak/>
        <w:t>Takes in between 3 to 6/9 months to complete</w:t>
      </w:r>
    </w:p>
    <w:p w14:paraId="57E0AD4B" w14:textId="720CCEC2" w:rsidR="00A85165" w:rsidRPr="000735E9" w:rsidRDefault="00A85165" w:rsidP="00A85165">
      <w:pPr>
        <w:pStyle w:val="ListParagraph"/>
        <w:numPr>
          <w:ilvl w:val="1"/>
          <w:numId w:val="21"/>
        </w:numPr>
      </w:pPr>
      <w:r>
        <w:t>Mostly private (only IQAS maintained by Government of Alberta)</w:t>
      </w:r>
    </w:p>
    <w:p w14:paraId="2B4DB15C" w14:textId="77777777" w:rsidR="000735E9" w:rsidRPr="000735E9" w:rsidRDefault="000735E9" w:rsidP="000735E9">
      <w:pPr>
        <w:pStyle w:val="ListParagraph"/>
        <w:numPr>
          <w:ilvl w:val="1"/>
          <w:numId w:val="21"/>
        </w:numPr>
        <w:ind w:left="360"/>
      </w:pPr>
      <w:r w:rsidRPr="000735E9">
        <w:rPr>
          <w:lang w:val="en-US"/>
        </w:rPr>
        <w:t>Interpreting Educational Achievements</w:t>
      </w:r>
    </w:p>
    <w:p w14:paraId="5E99D79C" w14:textId="77777777" w:rsidR="000735E9" w:rsidRPr="000735E9" w:rsidRDefault="000735E9" w:rsidP="00A85165">
      <w:pPr>
        <w:pStyle w:val="ListParagraph"/>
        <w:numPr>
          <w:ilvl w:val="1"/>
          <w:numId w:val="21"/>
        </w:numPr>
      </w:pPr>
      <w:r w:rsidRPr="000735E9">
        <w:rPr>
          <w:b/>
          <w:bCs/>
          <w:lang w:val="en-US"/>
        </w:rPr>
        <w:t>Canada (Citizenship and Immigration) v. Shahid 2011 FCA 40</w:t>
      </w:r>
      <w:r w:rsidRPr="000735E9">
        <w:rPr>
          <w:lang w:val="en-US"/>
        </w:rPr>
        <w:t>: Pakistan allows “external candidates” into universities, who do not have to take any classes, they can merely sit for and pass exams. Is this a “full time equivalent” educational program? No, “full time equivalent” means having to attend classes!</w:t>
      </w:r>
    </w:p>
    <w:p w14:paraId="4EF1568F" w14:textId="77777777" w:rsidR="000735E9" w:rsidRPr="000735E9" w:rsidRDefault="000735E9" w:rsidP="00A85165">
      <w:pPr>
        <w:pStyle w:val="ListParagraph"/>
        <w:numPr>
          <w:ilvl w:val="1"/>
          <w:numId w:val="21"/>
        </w:numPr>
      </w:pPr>
      <w:r w:rsidRPr="000735E9">
        <w:rPr>
          <w:b/>
          <w:bCs/>
          <w:lang w:val="en-US"/>
        </w:rPr>
        <w:t>Canada (Citizenship and Immigration) v. Patel 2011 FCA 187</w:t>
      </w:r>
      <w:r w:rsidRPr="000735E9">
        <w:rPr>
          <w:lang w:val="en-US"/>
        </w:rPr>
        <w:t xml:space="preserve">: “completing a program of full-time studies in a post-secondary institution” means obtaining a diploma from a single institution, not just taking two </w:t>
      </w:r>
      <w:proofErr w:type="spellStart"/>
      <w:proofErr w:type="gramStart"/>
      <w:r w:rsidRPr="000735E9">
        <w:rPr>
          <w:lang w:val="en-US"/>
        </w:rPr>
        <w:t>years</w:t>
      </w:r>
      <w:proofErr w:type="gramEnd"/>
      <w:r w:rsidRPr="000735E9">
        <w:rPr>
          <w:lang w:val="en-US"/>
        </w:rPr>
        <w:t xml:space="preserve"> worth</w:t>
      </w:r>
      <w:proofErr w:type="spellEnd"/>
      <w:r w:rsidRPr="000735E9">
        <w:rPr>
          <w:lang w:val="en-US"/>
        </w:rPr>
        <w:t xml:space="preserve"> of classes. </w:t>
      </w:r>
    </w:p>
    <w:p w14:paraId="1B929274" w14:textId="77777777" w:rsidR="000735E9" w:rsidRPr="000735E9" w:rsidRDefault="000735E9" w:rsidP="000735E9">
      <w:pPr>
        <w:pStyle w:val="ListParagraph"/>
        <w:numPr>
          <w:ilvl w:val="1"/>
          <w:numId w:val="21"/>
        </w:numPr>
        <w:ind w:left="360"/>
      </w:pPr>
      <w:r w:rsidRPr="000735E9">
        <w:t>Language Proficiency Points</w:t>
      </w:r>
    </w:p>
    <w:p w14:paraId="61093232" w14:textId="77777777" w:rsidR="000735E9" w:rsidRPr="000735E9" w:rsidRDefault="000735E9" w:rsidP="00851A6E">
      <w:pPr>
        <w:pStyle w:val="ListParagraph"/>
        <w:numPr>
          <w:ilvl w:val="1"/>
          <w:numId w:val="21"/>
        </w:numPr>
      </w:pPr>
      <w:r w:rsidRPr="000735E9">
        <w:t>Canadian Language Benchmark points go from 1 (simple greetings and instructions) to 12 (fluency in complex technical subjects).</w:t>
      </w:r>
    </w:p>
    <w:p w14:paraId="38D7A200" w14:textId="77777777" w:rsidR="000735E9" w:rsidRPr="000735E9" w:rsidRDefault="000735E9" w:rsidP="00851A6E">
      <w:pPr>
        <w:pStyle w:val="ListParagraph"/>
        <w:numPr>
          <w:ilvl w:val="1"/>
          <w:numId w:val="21"/>
        </w:numPr>
      </w:pPr>
      <w:r w:rsidRPr="000735E9">
        <w:t xml:space="preserve">Ineligibility for anything below complex everyday language skills; but no extra points for fluency in very complex technical matters. </w:t>
      </w:r>
    </w:p>
    <w:p w14:paraId="436E9AD0" w14:textId="27070989" w:rsidR="000735E9" w:rsidRPr="000735E9" w:rsidRDefault="000735E9" w:rsidP="00851A6E">
      <w:pPr>
        <w:pStyle w:val="ListParagraph"/>
        <w:numPr>
          <w:ilvl w:val="1"/>
          <w:numId w:val="21"/>
        </w:numPr>
      </w:pPr>
      <w:r w:rsidRPr="000735E9">
        <w:rPr>
          <w:lang w:val="en-US"/>
        </w:rPr>
        <w:t>Language Skills Evaluation Systems</w:t>
      </w:r>
      <w:r w:rsidR="00851A6E">
        <w:rPr>
          <w:lang w:val="en-US"/>
        </w:rPr>
        <w:t>: TEF, IELTS, CELPIP, TCF</w:t>
      </w:r>
    </w:p>
    <w:p w14:paraId="0535FBFA" w14:textId="54059FCA" w:rsidR="000735E9" w:rsidRDefault="000735E9" w:rsidP="000735E9">
      <w:pPr>
        <w:pStyle w:val="ListParagraph"/>
        <w:numPr>
          <w:ilvl w:val="1"/>
          <w:numId w:val="21"/>
        </w:numPr>
        <w:ind w:left="360"/>
      </w:pPr>
      <w:r w:rsidRPr="000735E9">
        <w:t>Points for Age</w:t>
      </w:r>
    </w:p>
    <w:p w14:paraId="76CFEC1C" w14:textId="422F02BF" w:rsidR="00851A6E" w:rsidRPr="000735E9" w:rsidRDefault="00851A6E" w:rsidP="00851A6E">
      <w:pPr>
        <w:pStyle w:val="ListParagraph"/>
        <w:ind w:left="360"/>
      </w:pPr>
      <w:r w:rsidRPr="00851A6E">
        <w:rPr>
          <w:noProof/>
        </w:rPr>
        <w:drawing>
          <wp:inline distT="0" distB="0" distL="0" distR="0" wp14:anchorId="20891FE6" wp14:editId="513826D6">
            <wp:extent cx="4381500" cy="3393634"/>
            <wp:effectExtent l="0" t="0" r="0" b="0"/>
            <wp:docPr id="4" name="Content Placeholder 3" descr="Table&#10;&#10;Description automatically generated">
              <a:extLst xmlns:a="http://schemas.openxmlformats.org/drawingml/2006/main">
                <a:ext uri="{FF2B5EF4-FFF2-40B4-BE49-F238E27FC236}">
                  <a16:creationId xmlns:a16="http://schemas.microsoft.com/office/drawing/2014/main" id="{2D06F978-5E24-40DA-B30D-4BD7031C97C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able&#10;&#10;Description automatically generated">
                      <a:extLst>
                        <a:ext uri="{FF2B5EF4-FFF2-40B4-BE49-F238E27FC236}">
                          <a16:creationId xmlns:a16="http://schemas.microsoft.com/office/drawing/2014/main" id="{2D06F978-5E24-40DA-B30D-4BD7031C97CC}"/>
                        </a:ext>
                      </a:extLst>
                    </pic:cNvPr>
                    <pic:cNvPicPr>
                      <a:picLocks noGrp="1" noChangeAspect="1"/>
                    </pic:cNvPicPr>
                  </pic:nvPicPr>
                  <pic:blipFill rotWithShape="1">
                    <a:blip r:embed="rId12"/>
                    <a:srcRect r="10304" b="2896"/>
                    <a:stretch/>
                  </pic:blipFill>
                  <pic:spPr>
                    <a:xfrm>
                      <a:off x="0" y="0"/>
                      <a:ext cx="4397011" cy="3405648"/>
                    </a:xfrm>
                    <a:prstGeom prst="rect">
                      <a:avLst/>
                    </a:prstGeom>
                  </pic:spPr>
                </pic:pic>
              </a:graphicData>
            </a:graphic>
          </wp:inline>
        </w:drawing>
      </w:r>
    </w:p>
    <w:p w14:paraId="03105434" w14:textId="77777777" w:rsidR="000735E9" w:rsidRPr="000735E9" w:rsidRDefault="000735E9" w:rsidP="00851A6E">
      <w:pPr>
        <w:pStyle w:val="ListParagraph"/>
        <w:numPr>
          <w:ilvl w:val="1"/>
          <w:numId w:val="21"/>
        </w:numPr>
      </w:pPr>
      <w:r w:rsidRPr="000735E9">
        <w:t>Pros and Cons of Points for Age</w:t>
      </w:r>
    </w:p>
    <w:p w14:paraId="247B1314" w14:textId="77777777" w:rsidR="000735E9" w:rsidRPr="000735E9" w:rsidRDefault="000735E9" w:rsidP="00851A6E">
      <w:pPr>
        <w:pStyle w:val="ListParagraph"/>
        <w:numPr>
          <w:ilvl w:val="2"/>
          <w:numId w:val="21"/>
        </w:numPr>
      </w:pPr>
      <w:r w:rsidRPr="000735E9">
        <w:t>The younger, the better – young immigrants mean many years of paying taxes and few years of retirement and health costs by comparison.</w:t>
      </w:r>
    </w:p>
    <w:p w14:paraId="2097A4FC" w14:textId="77777777" w:rsidR="000735E9" w:rsidRPr="000735E9" w:rsidRDefault="000735E9" w:rsidP="00851A6E">
      <w:pPr>
        <w:pStyle w:val="ListParagraph"/>
        <w:numPr>
          <w:ilvl w:val="2"/>
          <w:numId w:val="21"/>
        </w:numPr>
      </w:pPr>
      <w:r w:rsidRPr="000735E9">
        <w:t xml:space="preserve">Young persons also learn social norms faster, integrate better, and are more likely to form relationships and raise children in Canada. </w:t>
      </w:r>
    </w:p>
    <w:p w14:paraId="74A1234C" w14:textId="77777777" w:rsidR="000735E9" w:rsidRPr="000735E9" w:rsidRDefault="000735E9" w:rsidP="00851A6E">
      <w:pPr>
        <w:pStyle w:val="ListParagraph"/>
        <w:numPr>
          <w:ilvl w:val="2"/>
          <w:numId w:val="21"/>
        </w:numPr>
      </w:pPr>
      <w:r w:rsidRPr="000735E9">
        <w:t>On the other hand, age points are balanced out by educational and work experience points.</w:t>
      </w:r>
    </w:p>
    <w:p w14:paraId="64D40CF3" w14:textId="77777777" w:rsidR="000735E9" w:rsidRPr="000735E9" w:rsidRDefault="000735E9" w:rsidP="00851A6E">
      <w:pPr>
        <w:pStyle w:val="ListParagraph"/>
        <w:numPr>
          <w:ilvl w:val="2"/>
          <w:numId w:val="21"/>
        </w:numPr>
      </w:pPr>
      <w:r w:rsidRPr="000735E9">
        <w:t xml:space="preserve">Current age points strongly disadvantage not old persons, but middle-aged persons: anyone above 40 is going to have minimal points for age! </w:t>
      </w:r>
    </w:p>
    <w:p w14:paraId="3601A74F" w14:textId="7236B05D" w:rsidR="000735E9" w:rsidRPr="00851A6E" w:rsidRDefault="000735E9" w:rsidP="000735E9">
      <w:pPr>
        <w:pStyle w:val="ListParagraph"/>
        <w:numPr>
          <w:ilvl w:val="1"/>
          <w:numId w:val="21"/>
        </w:numPr>
        <w:ind w:left="360"/>
      </w:pPr>
      <w:r w:rsidRPr="000735E9">
        <w:rPr>
          <w:lang w:val="en-US"/>
        </w:rPr>
        <w:t>Express Entry: Not a Class but a Stream</w:t>
      </w:r>
    </w:p>
    <w:p w14:paraId="3718CAB5" w14:textId="16C94F63" w:rsidR="00851A6E" w:rsidRPr="000735E9" w:rsidRDefault="00851A6E" w:rsidP="00851A6E">
      <w:pPr>
        <w:pStyle w:val="ListParagraph"/>
        <w:numPr>
          <w:ilvl w:val="1"/>
          <w:numId w:val="21"/>
        </w:numPr>
      </w:pPr>
      <w:r w:rsidRPr="00851A6E">
        <w:t>System not clogged up by applicants that do not qualify</w:t>
      </w:r>
    </w:p>
    <w:p w14:paraId="787C6427" w14:textId="77777777" w:rsidR="000735E9" w:rsidRPr="000735E9" w:rsidRDefault="000735E9" w:rsidP="00851A6E">
      <w:pPr>
        <w:pStyle w:val="ListParagraph"/>
        <w:numPr>
          <w:ilvl w:val="2"/>
          <w:numId w:val="21"/>
        </w:numPr>
      </w:pPr>
      <w:r w:rsidRPr="000735E9">
        <w:rPr>
          <w:lang w:val="en-US"/>
        </w:rPr>
        <w:t>Classes = reasons to consider someone an economic immigrant.</w:t>
      </w:r>
    </w:p>
    <w:p w14:paraId="571B1FEE" w14:textId="77777777" w:rsidR="000735E9" w:rsidRPr="000735E9" w:rsidRDefault="000735E9" w:rsidP="00851A6E">
      <w:pPr>
        <w:pStyle w:val="ListParagraph"/>
        <w:numPr>
          <w:ilvl w:val="2"/>
          <w:numId w:val="21"/>
        </w:numPr>
      </w:pPr>
      <w:r w:rsidRPr="000735E9">
        <w:rPr>
          <w:lang w:val="en-US"/>
        </w:rPr>
        <w:t xml:space="preserve">Stream = method of managing applications, regardless of reasons.  </w:t>
      </w:r>
    </w:p>
    <w:p w14:paraId="46A4DFBA" w14:textId="77777777" w:rsidR="000735E9" w:rsidRPr="000735E9" w:rsidRDefault="000735E9" w:rsidP="00851A6E">
      <w:pPr>
        <w:pStyle w:val="ListParagraph"/>
        <w:numPr>
          <w:ilvl w:val="1"/>
          <w:numId w:val="21"/>
        </w:numPr>
      </w:pPr>
      <w:r w:rsidRPr="000735E9">
        <w:rPr>
          <w:lang w:val="en-US"/>
        </w:rPr>
        <w:lastRenderedPageBreak/>
        <w:t xml:space="preserve">Since 2015, all </w:t>
      </w:r>
      <w:r w:rsidRPr="000735E9">
        <w:rPr>
          <w:b/>
          <w:bCs/>
          <w:lang w:val="en-US"/>
        </w:rPr>
        <w:t>Federal Skilled Worker</w:t>
      </w:r>
      <w:r w:rsidRPr="000735E9">
        <w:rPr>
          <w:lang w:val="en-US"/>
        </w:rPr>
        <w:t xml:space="preserve">, </w:t>
      </w:r>
      <w:r w:rsidRPr="000735E9">
        <w:rPr>
          <w:b/>
          <w:bCs/>
          <w:lang w:val="en-US"/>
        </w:rPr>
        <w:t xml:space="preserve">Federal Skilled Trades </w:t>
      </w:r>
      <w:r w:rsidRPr="000735E9">
        <w:rPr>
          <w:lang w:val="en-US"/>
        </w:rPr>
        <w:t xml:space="preserve">and </w:t>
      </w:r>
      <w:r w:rsidRPr="000735E9">
        <w:rPr>
          <w:b/>
          <w:bCs/>
          <w:lang w:val="en-US"/>
        </w:rPr>
        <w:t>Canadian Experience</w:t>
      </w:r>
      <w:r w:rsidRPr="000735E9">
        <w:rPr>
          <w:lang w:val="en-US"/>
        </w:rPr>
        <w:t xml:space="preserve"> classes are administered through the Express Entry Program (</w:t>
      </w:r>
      <w:proofErr w:type="gramStart"/>
      <w:r w:rsidRPr="000735E9">
        <w:rPr>
          <w:lang w:val="en-US"/>
        </w:rPr>
        <w:t>and also</w:t>
      </w:r>
      <w:proofErr w:type="gramEnd"/>
      <w:r w:rsidRPr="000735E9">
        <w:rPr>
          <w:lang w:val="en-US"/>
        </w:rPr>
        <w:t xml:space="preserve"> </w:t>
      </w:r>
      <w:r w:rsidRPr="000735E9">
        <w:rPr>
          <w:b/>
          <w:bCs/>
          <w:lang w:val="en-US"/>
        </w:rPr>
        <w:t xml:space="preserve">provincial programs </w:t>
      </w:r>
      <w:r w:rsidRPr="000735E9">
        <w:rPr>
          <w:lang w:val="en-US"/>
        </w:rPr>
        <w:t>can also select from the pool of applicants).</w:t>
      </w:r>
    </w:p>
    <w:p w14:paraId="3E27BC7C" w14:textId="77777777" w:rsidR="000735E9" w:rsidRPr="000735E9" w:rsidRDefault="000735E9" w:rsidP="000735E9">
      <w:pPr>
        <w:pStyle w:val="ListParagraph"/>
        <w:numPr>
          <w:ilvl w:val="1"/>
          <w:numId w:val="21"/>
        </w:numPr>
        <w:ind w:left="360"/>
      </w:pPr>
      <w:r w:rsidRPr="000735E9">
        <w:t>The Difference that Express Entry Made</w:t>
      </w:r>
    </w:p>
    <w:p w14:paraId="1576B9B1" w14:textId="77777777" w:rsidR="000735E9" w:rsidRPr="000735E9" w:rsidRDefault="000735E9" w:rsidP="00851A6E">
      <w:pPr>
        <w:pStyle w:val="ListParagraph"/>
        <w:numPr>
          <w:ilvl w:val="1"/>
          <w:numId w:val="21"/>
        </w:numPr>
      </w:pPr>
      <w:r w:rsidRPr="000735E9">
        <w:rPr>
          <w:lang w:val="en-US"/>
        </w:rPr>
        <w:t>Previous system was “first in, first out” (FIFO); new system has a dynamic, comparative points system, instead of static and centrally set.</w:t>
      </w:r>
    </w:p>
    <w:p w14:paraId="06BE6A36" w14:textId="77777777" w:rsidR="000735E9" w:rsidRPr="000735E9" w:rsidRDefault="000735E9" w:rsidP="00851A6E">
      <w:pPr>
        <w:pStyle w:val="ListParagraph"/>
        <w:numPr>
          <w:ilvl w:val="1"/>
          <w:numId w:val="21"/>
        </w:numPr>
      </w:pPr>
      <w:r w:rsidRPr="000735E9">
        <w:rPr>
          <w:lang w:val="en-US"/>
        </w:rPr>
        <w:t>Result: Shortens administrative delay by putting successful applicants continuously to the front of the line!</w:t>
      </w:r>
    </w:p>
    <w:p w14:paraId="51FD41DA" w14:textId="77777777" w:rsidR="000735E9" w:rsidRPr="000735E9" w:rsidRDefault="000735E9" w:rsidP="00851A6E">
      <w:pPr>
        <w:pStyle w:val="ListParagraph"/>
        <w:numPr>
          <w:ilvl w:val="1"/>
          <w:numId w:val="21"/>
        </w:numPr>
      </w:pPr>
      <w:r w:rsidRPr="000735E9">
        <w:rPr>
          <w:lang w:val="en-US"/>
        </w:rPr>
        <w:t xml:space="preserve">“Invitation to Apply” system (IRPA sec. 10.1) ensures that only those applicants need to put together a full application packages, who have a very good chance of being accepted. </w:t>
      </w:r>
    </w:p>
    <w:p w14:paraId="7BD436C9" w14:textId="77777777" w:rsidR="000735E9" w:rsidRPr="000735E9" w:rsidRDefault="000735E9" w:rsidP="000735E9">
      <w:pPr>
        <w:pStyle w:val="ListParagraph"/>
        <w:numPr>
          <w:ilvl w:val="1"/>
          <w:numId w:val="21"/>
        </w:numPr>
        <w:ind w:left="360"/>
      </w:pPr>
      <w:r w:rsidRPr="000735E9">
        <w:rPr>
          <w:lang w:val="en-US"/>
        </w:rPr>
        <w:t>Express Entry: Reasons for Introduction</w:t>
      </w:r>
    </w:p>
    <w:p w14:paraId="1746C11F" w14:textId="77777777" w:rsidR="000735E9" w:rsidRPr="000735E9" w:rsidRDefault="000735E9" w:rsidP="00851A6E">
      <w:pPr>
        <w:pStyle w:val="ListParagraph"/>
        <w:numPr>
          <w:ilvl w:val="1"/>
          <w:numId w:val="21"/>
        </w:numPr>
      </w:pPr>
      <w:r w:rsidRPr="000735E9">
        <w:rPr>
          <w:lang w:val="en-US"/>
        </w:rPr>
        <w:t xml:space="preserve">Main reason: more efficient processing of applications </w:t>
      </w:r>
    </w:p>
    <w:p w14:paraId="106B7EBB" w14:textId="77777777" w:rsidR="000735E9" w:rsidRPr="000735E9" w:rsidRDefault="000735E9" w:rsidP="00851A6E">
      <w:pPr>
        <w:pStyle w:val="ListParagraph"/>
        <w:numPr>
          <w:ilvl w:val="1"/>
          <w:numId w:val="21"/>
        </w:numPr>
      </w:pPr>
      <w:r w:rsidRPr="000735E9">
        <w:rPr>
          <w:lang w:val="en-US"/>
        </w:rPr>
        <w:t xml:space="preserve">Secondary reason: rebalancing of points in the points system, to </w:t>
      </w:r>
      <w:proofErr w:type="spellStart"/>
      <w:r w:rsidRPr="000735E9">
        <w:rPr>
          <w:lang w:val="en-US"/>
        </w:rPr>
        <w:t>favour</w:t>
      </w:r>
      <w:proofErr w:type="spellEnd"/>
      <w:r w:rsidRPr="000735E9">
        <w:rPr>
          <w:lang w:val="en-US"/>
        </w:rPr>
        <w:t xml:space="preserve"> provincial nominees and those with arranged executive jobs.</w:t>
      </w:r>
    </w:p>
    <w:p w14:paraId="06E995D1" w14:textId="77777777" w:rsidR="000735E9" w:rsidRPr="000735E9" w:rsidRDefault="000735E9" w:rsidP="00851A6E">
      <w:pPr>
        <w:pStyle w:val="ListParagraph"/>
        <w:numPr>
          <w:ilvl w:val="1"/>
          <w:numId w:val="21"/>
        </w:numPr>
      </w:pPr>
      <w:r w:rsidRPr="000735E9">
        <w:rPr>
          <w:lang w:val="en-US"/>
        </w:rPr>
        <w:t xml:space="preserve">3+1 points systems, instead of a single points system. </w:t>
      </w:r>
    </w:p>
    <w:p w14:paraId="4A252A26" w14:textId="596FD588" w:rsidR="000735E9" w:rsidRPr="004454EA" w:rsidRDefault="000735E9" w:rsidP="000735E9">
      <w:pPr>
        <w:pStyle w:val="ListParagraph"/>
        <w:numPr>
          <w:ilvl w:val="1"/>
          <w:numId w:val="21"/>
        </w:numPr>
        <w:ind w:left="360"/>
      </w:pPr>
      <w:r w:rsidRPr="000735E9">
        <w:rPr>
          <w:lang w:val="en-US"/>
        </w:rPr>
        <w:t>Express Entry Points: Core/Human Capital and Spousal Points</w:t>
      </w:r>
    </w:p>
    <w:p w14:paraId="325FAE4E" w14:textId="1758B496" w:rsidR="004454EA" w:rsidRDefault="004454EA" w:rsidP="004454EA">
      <w:pPr>
        <w:pStyle w:val="ListParagraph"/>
        <w:ind w:left="360"/>
      </w:pPr>
      <w:r w:rsidRPr="004454EA">
        <w:rPr>
          <w:noProof/>
        </w:rPr>
        <w:drawing>
          <wp:inline distT="0" distB="0" distL="0" distR="0" wp14:anchorId="2A5C8553" wp14:editId="2B0FC72C">
            <wp:extent cx="5162550" cy="1695993"/>
            <wp:effectExtent l="0" t="0" r="0" b="0"/>
            <wp:docPr id="6" name="Picture 3">
              <a:extLst xmlns:a="http://schemas.openxmlformats.org/drawingml/2006/main">
                <a:ext uri="{FF2B5EF4-FFF2-40B4-BE49-F238E27FC236}">
                  <a16:creationId xmlns:a16="http://schemas.microsoft.com/office/drawing/2014/main" id="{4BEB547A-1565-4873-AFDD-9D4FA2B74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EB547A-1565-4873-AFDD-9D4FA2B74EA3}"/>
                        </a:ext>
                      </a:extLst>
                    </pic:cNvPr>
                    <pic:cNvPicPr>
                      <a:picLocks noChangeAspect="1"/>
                    </pic:cNvPicPr>
                  </pic:nvPicPr>
                  <pic:blipFill>
                    <a:blip r:embed="rId13"/>
                    <a:stretch>
                      <a:fillRect/>
                    </a:stretch>
                  </pic:blipFill>
                  <pic:spPr>
                    <a:xfrm>
                      <a:off x="0" y="0"/>
                      <a:ext cx="5177260" cy="1700826"/>
                    </a:xfrm>
                    <a:prstGeom prst="rect">
                      <a:avLst/>
                    </a:prstGeom>
                  </pic:spPr>
                </pic:pic>
              </a:graphicData>
            </a:graphic>
          </wp:inline>
        </w:drawing>
      </w:r>
    </w:p>
    <w:p w14:paraId="41148A8D" w14:textId="5250F028" w:rsidR="004454EA" w:rsidRPr="000735E9" w:rsidRDefault="004454EA" w:rsidP="004454EA">
      <w:pPr>
        <w:pStyle w:val="ListParagraph"/>
        <w:ind w:left="360"/>
      </w:pPr>
      <w:r w:rsidRPr="004454EA">
        <w:rPr>
          <w:noProof/>
        </w:rPr>
        <w:drawing>
          <wp:inline distT="0" distB="0" distL="0" distR="0" wp14:anchorId="0619FF4F" wp14:editId="37442C88">
            <wp:extent cx="5124450" cy="1352760"/>
            <wp:effectExtent l="0" t="0" r="0" b="0"/>
            <wp:docPr id="7" name="Picture 4">
              <a:extLst xmlns:a="http://schemas.openxmlformats.org/drawingml/2006/main">
                <a:ext uri="{FF2B5EF4-FFF2-40B4-BE49-F238E27FC236}">
                  <a16:creationId xmlns:a16="http://schemas.microsoft.com/office/drawing/2014/main" id="{75530A92-5201-4F52-AB49-A7DFF38D2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530A92-5201-4F52-AB49-A7DFF38D2219}"/>
                        </a:ext>
                      </a:extLst>
                    </pic:cNvPr>
                    <pic:cNvPicPr>
                      <a:picLocks noChangeAspect="1"/>
                    </pic:cNvPicPr>
                  </pic:nvPicPr>
                  <pic:blipFill>
                    <a:blip r:embed="rId14"/>
                    <a:stretch>
                      <a:fillRect/>
                    </a:stretch>
                  </pic:blipFill>
                  <pic:spPr>
                    <a:xfrm>
                      <a:off x="0" y="0"/>
                      <a:ext cx="5149929" cy="1359486"/>
                    </a:xfrm>
                    <a:prstGeom prst="rect">
                      <a:avLst/>
                    </a:prstGeom>
                  </pic:spPr>
                </pic:pic>
              </a:graphicData>
            </a:graphic>
          </wp:inline>
        </w:drawing>
      </w:r>
    </w:p>
    <w:p w14:paraId="0ECEC8A0" w14:textId="4D6D3B5E" w:rsidR="000735E9" w:rsidRPr="004454EA" w:rsidRDefault="000735E9" w:rsidP="000735E9">
      <w:pPr>
        <w:pStyle w:val="ListParagraph"/>
        <w:numPr>
          <w:ilvl w:val="1"/>
          <w:numId w:val="21"/>
        </w:numPr>
        <w:ind w:left="360"/>
      </w:pPr>
      <w:r w:rsidRPr="000735E9">
        <w:rPr>
          <w:lang w:val="en-US"/>
        </w:rPr>
        <w:t>Express Entry Points: Skill Transferability Points</w:t>
      </w:r>
    </w:p>
    <w:p w14:paraId="728B5671" w14:textId="6F51C4E7" w:rsidR="004454EA" w:rsidRPr="000735E9" w:rsidRDefault="004454EA" w:rsidP="004454EA">
      <w:pPr>
        <w:pStyle w:val="ListParagraph"/>
        <w:ind w:left="360"/>
      </w:pPr>
      <w:r w:rsidRPr="004454EA">
        <w:rPr>
          <w:noProof/>
        </w:rPr>
        <w:drawing>
          <wp:inline distT="0" distB="0" distL="0" distR="0" wp14:anchorId="2EFBCEC0" wp14:editId="647651E3">
            <wp:extent cx="4619625" cy="2802574"/>
            <wp:effectExtent l="0" t="0" r="0" b="0"/>
            <wp:docPr id="8" name="Picture 3">
              <a:extLst xmlns:a="http://schemas.openxmlformats.org/drawingml/2006/main">
                <a:ext uri="{FF2B5EF4-FFF2-40B4-BE49-F238E27FC236}">
                  <a16:creationId xmlns:a16="http://schemas.microsoft.com/office/drawing/2014/main" id="{7951F960-2199-47C9-B60F-818C5333A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51F960-2199-47C9-B60F-818C5333A2C5}"/>
                        </a:ext>
                      </a:extLst>
                    </pic:cNvPr>
                    <pic:cNvPicPr>
                      <a:picLocks noChangeAspect="1"/>
                    </pic:cNvPicPr>
                  </pic:nvPicPr>
                  <pic:blipFill>
                    <a:blip r:embed="rId15"/>
                    <a:stretch>
                      <a:fillRect/>
                    </a:stretch>
                  </pic:blipFill>
                  <pic:spPr>
                    <a:xfrm>
                      <a:off x="0" y="0"/>
                      <a:ext cx="4634010" cy="2811301"/>
                    </a:xfrm>
                    <a:prstGeom prst="rect">
                      <a:avLst/>
                    </a:prstGeom>
                  </pic:spPr>
                </pic:pic>
              </a:graphicData>
            </a:graphic>
          </wp:inline>
        </w:drawing>
      </w:r>
    </w:p>
    <w:p w14:paraId="2DF36D48" w14:textId="2A3054AC" w:rsidR="000735E9" w:rsidRPr="004454EA" w:rsidRDefault="000735E9" w:rsidP="000735E9">
      <w:pPr>
        <w:pStyle w:val="ListParagraph"/>
        <w:numPr>
          <w:ilvl w:val="1"/>
          <w:numId w:val="21"/>
        </w:numPr>
        <w:ind w:left="360"/>
      </w:pPr>
      <w:r w:rsidRPr="000735E9">
        <w:rPr>
          <w:lang w:val="en-US"/>
        </w:rPr>
        <w:lastRenderedPageBreak/>
        <w:t>Express Entry: Additional Points</w:t>
      </w:r>
    </w:p>
    <w:p w14:paraId="7A0D6E03" w14:textId="3CF1777C" w:rsidR="00AA4AA8" w:rsidRPr="00AA4AA8" w:rsidRDefault="004454EA" w:rsidP="004454EA">
      <w:pPr>
        <w:pStyle w:val="ListParagraph"/>
        <w:ind w:left="360"/>
      </w:pPr>
      <w:r w:rsidRPr="004454EA">
        <w:rPr>
          <w:noProof/>
        </w:rPr>
        <w:drawing>
          <wp:inline distT="0" distB="0" distL="0" distR="0" wp14:anchorId="358D724B" wp14:editId="08042EEA">
            <wp:extent cx="5943600" cy="2347722"/>
            <wp:effectExtent l="0" t="0" r="0" b="0"/>
            <wp:docPr id="9" name="Picture 3" descr="Graphical user interface, text, application, email&#10;&#10;Description automatically generated">
              <a:extLst xmlns:a="http://schemas.openxmlformats.org/drawingml/2006/main">
                <a:ext uri="{FF2B5EF4-FFF2-40B4-BE49-F238E27FC236}">
                  <a16:creationId xmlns:a16="http://schemas.microsoft.com/office/drawing/2014/main" id="{7C29C391-081B-40C8-8F16-966F5054C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Graphical user interface, text, application, email&#10;&#10;Description automatically generated">
                      <a:extLst>
                        <a:ext uri="{FF2B5EF4-FFF2-40B4-BE49-F238E27FC236}">
                          <a16:creationId xmlns:a16="http://schemas.microsoft.com/office/drawing/2014/main" id="{7C29C391-081B-40C8-8F16-966F5054CCD0}"/>
                        </a:ext>
                      </a:extLst>
                    </pic:cNvPr>
                    <pic:cNvPicPr>
                      <a:picLocks noChangeAspect="1"/>
                    </pic:cNvPicPr>
                  </pic:nvPicPr>
                  <pic:blipFill rotWithShape="1">
                    <a:blip r:embed="rId16"/>
                    <a:srcRect l="12061" t="29910" r="15067" b="18919"/>
                    <a:stretch/>
                  </pic:blipFill>
                  <pic:spPr>
                    <a:xfrm>
                      <a:off x="0" y="0"/>
                      <a:ext cx="5951451" cy="2350823"/>
                    </a:xfrm>
                    <a:prstGeom prst="rect">
                      <a:avLst/>
                    </a:prstGeom>
                  </pic:spPr>
                </pic:pic>
              </a:graphicData>
            </a:graphic>
          </wp:inline>
        </w:drawing>
      </w:r>
    </w:p>
    <w:p w14:paraId="70426492" w14:textId="6B375020" w:rsidR="004454EA" w:rsidRPr="00474DDF" w:rsidRDefault="004454EA" w:rsidP="004454EA">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4454EA">
        <w:rPr>
          <w:rFonts w:eastAsiaTheme="majorEastAsia" w:cstheme="majorBidi"/>
          <w:b/>
          <w:color w:val="000000" w:themeColor="text1"/>
          <w:sz w:val="28"/>
          <w:szCs w:val="32"/>
        </w:rPr>
        <w:t>Minor Economic Classes and Citizenship-for-Sale Programs</w:t>
      </w:r>
    </w:p>
    <w:p w14:paraId="7621F2C2" w14:textId="77777777" w:rsidR="004454EA" w:rsidRPr="004454EA" w:rsidRDefault="004454EA" w:rsidP="004454EA">
      <w:pPr>
        <w:pStyle w:val="ListParagraph"/>
        <w:numPr>
          <w:ilvl w:val="1"/>
          <w:numId w:val="21"/>
        </w:numPr>
        <w:ind w:left="360"/>
      </w:pPr>
      <w:r w:rsidRPr="004454EA">
        <w:t>Provincial Nominee Programs</w:t>
      </w:r>
    </w:p>
    <w:p w14:paraId="0F6B04A0" w14:textId="0C057E7F" w:rsidR="004454EA" w:rsidRPr="004454EA" w:rsidRDefault="00375A63" w:rsidP="00375A63">
      <w:pPr>
        <w:pStyle w:val="ListParagraph"/>
        <w:numPr>
          <w:ilvl w:val="1"/>
          <w:numId w:val="21"/>
        </w:numPr>
      </w:pPr>
      <w:r>
        <w:rPr>
          <w:lang w:val="en-US"/>
        </w:rPr>
        <w:t>A</w:t>
      </w:r>
      <w:r w:rsidR="004454EA" w:rsidRPr="004454EA">
        <w:rPr>
          <w:lang w:val="en-US"/>
        </w:rPr>
        <w:t xml:space="preserve"> broader distribution of immigrants (away from Vancouver – Montreal – Toronto) is one of the goals of Canadian immigration law, and provinces are encouraged to develop their own immigration programs.</w:t>
      </w:r>
    </w:p>
    <w:p w14:paraId="179D2341" w14:textId="77777777" w:rsidR="004454EA" w:rsidRPr="004454EA" w:rsidRDefault="004454EA" w:rsidP="00375A63">
      <w:pPr>
        <w:pStyle w:val="ListParagraph"/>
        <w:numPr>
          <w:ilvl w:val="1"/>
          <w:numId w:val="21"/>
        </w:numPr>
      </w:pPr>
      <w:r w:rsidRPr="004454EA">
        <w:rPr>
          <w:lang w:val="en-US"/>
        </w:rPr>
        <w:t xml:space="preserve">British Columbia, Ontario, </w:t>
      </w:r>
      <w:proofErr w:type="gramStart"/>
      <w:r w:rsidRPr="004454EA">
        <w:rPr>
          <w:lang w:val="en-US"/>
        </w:rPr>
        <w:t>Manitoba</w:t>
      </w:r>
      <w:proofErr w:type="gramEnd"/>
      <w:r w:rsidRPr="004454EA">
        <w:rPr>
          <w:lang w:val="en-US"/>
        </w:rPr>
        <w:t xml:space="preserve"> and Quebec have provincial immigration acts.</w:t>
      </w:r>
    </w:p>
    <w:p w14:paraId="025E1FC7" w14:textId="2B6739D9" w:rsidR="004454EA" w:rsidRPr="004454EA" w:rsidRDefault="004454EA" w:rsidP="00375A63">
      <w:pPr>
        <w:pStyle w:val="ListParagraph"/>
        <w:numPr>
          <w:ilvl w:val="1"/>
          <w:numId w:val="21"/>
        </w:numPr>
      </w:pPr>
      <w:r w:rsidRPr="004454EA">
        <w:rPr>
          <w:lang w:val="en-US"/>
        </w:rPr>
        <w:t xml:space="preserve">Provincial immigration programs are also points-based, with different </w:t>
      </w:r>
      <w:r w:rsidR="00375A63" w:rsidRPr="004454EA">
        <w:rPr>
          <w:lang w:val="en-US"/>
        </w:rPr>
        <w:t>recombination</w:t>
      </w:r>
      <w:r w:rsidRPr="004454EA">
        <w:rPr>
          <w:lang w:val="en-US"/>
        </w:rPr>
        <w:t xml:space="preserve"> of age, experience (within the province), education, family ties, etc. </w:t>
      </w:r>
    </w:p>
    <w:p w14:paraId="6FF5BA61" w14:textId="77777777" w:rsidR="004454EA" w:rsidRPr="004454EA" w:rsidRDefault="004454EA" w:rsidP="00375A63">
      <w:pPr>
        <w:pStyle w:val="ListParagraph"/>
        <w:numPr>
          <w:ilvl w:val="1"/>
          <w:numId w:val="21"/>
        </w:numPr>
      </w:pPr>
      <w:r w:rsidRPr="004454EA">
        <w:rPr>
          <w:lang w:val="en-US"/>
        </w:rPr>
        <w:t>Quota for each province set in discussions with the federal Minister each year.</w:t>
      </w:r>
    </w:p>
    <w:p w14:paraId="40FC1812" w14:textId="77777777" w:rsidR="004454EA" w:rsidRPr="004454EA" w:rsidRDefault="004454EA" w:rsidP="004454EA">
      <w:pPr>
        <w:pStyle w:val="ListParagraph"/>
        <w:numPr>
          <w:ilvl w:val="1"/>
          <w:numId w:val="21"/>
        </w:numPr>
        <w:ind w:left="360"/>
      </w:pPr>
      <w:r w:rsidRPr="004454EA">
        <w:rPr>
          <w:lang w:val="en-US"/>
        </w:rPr>
        <w:t>Federal Skilled Trades Class</w:t>
      </w:r>
    </w:p>
    <w:p w14:paraId="0369652F" w14:textId="5DC0F1A5" w:rsidR="00375A63" w:rsidRPr="00375A63" w:rsidRDefault="00375A63" w:rsidP="00375A63">
      <w:pPr>
        <w:pStyle w:val="ListParagraph"/>
        <w:numPr>
          <w:ilvl w:val="1"/>
          <w:numId w:val="21"/>
        </w:numPr>
      </w:pPr>
      <w:r w:rsidRPr="00375A63">
        <w:t>Survivor of tap on tap off system</w:t>
      </w:r>
    </w:p>
    <w:p w14:paraId="22344C9F" w14:textId="3222FDA5" w:rsidR="004454EA" w:rsidRPr="004454EA" w:rsidRDefault="004454EA" w:rsidP="00375A63">
      <w:pPr>
        <w:pStyle w:val="ListParagraph"/>
        <w:numPr>
          <w:ilvl w:val="1"/>
          <w:numId w:val="21"/>
        </w:numPr>
      </w:pPr>
      <w:r w:rsidRPr="004454EA">
        <w:rPr>
          <w:lang w:val="en-US"/>
        </w:rPr>
        <w:t xml:space="preserve">Designed for tradespersons who might not make it through the Federal Skilled Worker selection program </w:t>
      </w:r>
      <w:r w:rsidRPr="004454EA">
        <w:rPr>
          <w:lang w:val="en-US"/>
        </w:rPr>
        <w:sym w:font="Wingdings" w:char="F0E0"/>
      </w:r>
      <w:r w:rsidRPr="004454EA">
        <w:rPr>
          <w:lang w:val="en-US"/>
        </w:rPr>
        <w:t xml:space="preserve"> no points system!</w:t>
      </w:r>
    </w:p>
    <w:p w14:paraId="4B6C40AF" w14:textId="77777777" w:rsidR="004454EA" w:rsidRPr="004454EA" w:rsidRDefault="004454EA" w:rsidP="00375A63">
      <w:pPr>
        <w:pStyle w:val="ListParagraph"/>
        <w:numPr>
          <w:ilvl w:val="1"/>
          <w:numId w:val="21"/>
        </w:numPr>
      </w:pPr>
      <w:r w:rsidRPr="004454EA">
        <w:rPr>
          <w:lang w:val="en-US"/>
        </w:rPr>
        <w:t xml:space="preserve">Applies to 6 types of trades under NOC class B: </w:t>
      </w:r>
    </w:p>
    <w:p w14:paraId="12FA5A03" w14:textId="77777777" w:rsidR="004454EA" w:rsidRPr="004454EA" w:rsidRDefault="004454EA" w:rsidP="00375A63">
      <w:pPr>
        <w:pStyle w:val="ListParagraph"/>
        <w:numPr>
          <w:ilvl w:val="2"/>
          <w:numId w:val="21"/>
        </w:numPr>
      </w:pPr>
      <w:r w:rsidRPr="004454EA">
        <w:rPr>
          <w:lang w:val="en-US"/>
        </w:rPr>
        <w:t xml:space="preserve">Major Group 72, industrial, electrical and construction </w:t>
      </w:r>
      <w:proofErr w:type="gramStart"/>
      <w:r w:rsidRPr="004454EA">
        <w:rPr>
          <w:lang w:val="en-US"/>
        </w:rPr>
        <w:t>trades;</w:t>
      </w:r>
      <w:proofErr w:type="gramEnd"/>
    </w:p>
    <w:p w14:paraId="295BCFCD" w14:textId="77777777" w:rsidR="004454EA" w:rsidRPr="004454EA" w:rsidRDefault="004454EA" w:rsidP="00375A63">
      <w:pPr>
        <w:pStyle w:val="ListParagraph"/>
        <w:numPr>
          <w:ilvl w:val="2"/>
          <w:numId w:val="21"/>
        </w:numPr>
      </w:pPr>
      <w:r w:rsidRPr="004454EA">
        <w:rPr>
          <w:lang w:val="en-US"/>
        </w:rPr>
        <w:t xml:space="preserve">Major Group 73, maintenance and equipment operation </w:t>
      </w:r>
      <w:proofErr w:type="gramStart"/>
      <w:r w:rsidRPr="004454EA">
        <w:rPr>
          <w:lang w:val="en-US"/>
        </w:rPr>
        <w:t>trades;</w:t>
      </w:r>
      <w:proofErr w:type="gramEnd"/>
    </w:p>
    <w:p w14:paraId="423FB37B" w14:textId="77777777" w:rsidR="004454EA" w:rsidRPr="004454EA" w:rsidRDefault="004454EA" w:rsidP="00375A63">
      <w:pPr>
        <w:pStyle w:val="ListParagraph"/>
        <w:numPr>
          <w:ilvl w:val="2"/>
          <w:numId w:val="21"/>
        </w:numPr>
      </w:pPr>
      <w:r w:rsidRPr="004454EA">
        <w:rPr>
          <w:lang w:val="en-US"/>
        </w:rPr>
        <w:t>Major Group 82, supervisors and technical jobs in natural resources, agriculture, etc.</w:t>
      </w:r>
    </w:p>
    <w:p w14:paraId="20D53E84" w14:textId="77777777" w:rsidR="004454EA" w:rsidRPr="004454EA" w:rsidRDefault="004454EA" w:rsidP="00375A63">
      <w:pPr>
        <w:pStyle w:val="ListParagraph"/>
        <w:numPr>
          <w:ilvl w:val="2"/>
          <w:numId w:val="21"/>
        </w:numPr>
      </w:pPr>
      <w:r w:rsidRPr="004454EA">
        <w:rPr>
          <w:lang w:val="en-US"/>
        </w:rPr>
        <w:t xml:space="preserve">Major Group 92, processing, manufacturing and utilities </w:t>
      </w:r>
      <w:proofErr w:type="gramStart"/>
      <w:r w:rsidRPr="004454EA">
        <w:rPr>
          <w:lang w:val="en-US"/>
        </w:rPr>
        <w:t>supervisors;</w:t>
      </w:r>
      <w:proofErr w:type="gramEnd"/>
    </w:p>
    <w:p w14:paraId="2FCC16B6" w14:textId="77777777" w:rsidR="004454EA" w:rsidRPr="004454EA" w:rsidRDefault="004454EA" w:rsidP="00375A63">
      <w:pPr>
        <w:pStyle w:val="ListParagraph"/>
        <w:numPr>
          <w:ilvl w:val="2"/>
          <w:numId w:val="21"/>
        </w:numPr>
      </w:pPr>
      <w:r w:rsidRPr="004454EA">
        <w:rPr>
          <w:lang w:val="en-US"/>
        </w:rPr>
        <w:t xml:space="preserve">Minor Group 632, chefs and </w:t>
      </w:r>
      <w:proofErr w:type="gramStart"/>
      <w:r w:rsidRPr="004454EA">
        <w:rPr>
          <w:lang w:val="en-US"/>
        </w:rPr>
        <w:t>cooks;</w:t>
      </w:r>
      <w:proofErr w:type="gramEnd"/>
    </w:p>
    <w:p w14:paraId="439005E8" w14:textId="77777777" w:rsidR="004454EA" w:rsidRPr="004454EA" w:rsidRDefault="004454EA" w:rsidP="00375A63">
      <w:pPr>
        <w:pStyle w:val="ListParagraph"/>
        <w:numPr>
          <w:ilvl w:val="2"/>
          <w:numId w:val="21"/>
        </w:numPr>
      </w:pPr>
      <w:r w:rsidRPr="004454EA">
        <w:rPr>
          <w:lang w:val="en-US"/>
        </w:rPr>
        <w:t xml:space="preserve">Minor Group 633, </w:t>
      </w:r>
      <w:proofErr w:type="gramStart"/>
      <w:r w:rsidRPr="004454EA">
        <w:rPr>
          <w:lang w:val="en-US"/>
        </w:rPr>
        <w:t>butchers</w:t>
      </w:r>
      <w:proofErr w:type="gramEnd"/>
      <w:r w:rsidRPr="004454EA">
        <w:rPr>
          <w:lang w:val="en-US"/>
        </w:rPr>
        <w:t xml:space="preserve"> and bakers.</w:t>
      </w:r>
    </w:p>
    <w:p w14:paraId="073F5B31" w14:textId="77777777" w:rsidR="004454EA" w:rsidRPr="004454EA" w:rsidRDefault="004454EA" w:rsidP="00375A63">
      <w:pPr>
        <w:pStyle w:val="ListParagraph"/>
        <w:numPr>
          <w:ilvl w:val="1"/>
          <w:numId w:val="21"/>
        </w:numPr>
      </w:pPr>
      <w:r w:rsidRPr="004454EA">
        <w:rPr>
          <w:lang w:val="en-US"/>
        </w:rPr>
        <w:t xml:space="preserve">Also requires min. </w:t>
      </w:r>
      <w:r w:rsidRPr="004454EA">
        <w:rPr>
          <w:b/>
          <w:bCs/>
          <w:lang w:val="en-US"/>
        </w:rPr>
        <w:t xml:space="preserve">2 years’ experience </w:t>
      </w:r>
      <w:r w:rsidRPr="004454EA">
        <w:rPr>
          <w:lang w:val="en-US"/>
        </w:rPr>
        <w:t xml:space="preserve">within the last 5 years; full-time employment offer </w:t>
      </w:r>
      <w:r w:rsidRPr="004454EA">
        <w:rPr>
          <w:b/>
          <w:bCs/>
          <w:lang w:val="en-US"/>
        </w:rPr>
        <w:t>or</w:t>
      </w:r>
      <w:r w:rsidRPr="004454EA">
        <w:rPr>
          <w:lang w:val="en-US"/>
        </w:rPr>
        <w:t xml:space="preserve"> Canadian-issued qualification; (lowered) official language proficiency standards.</w:t>
      </w:r>
    </w:p>
    <w:p w14:paraId="249A2C56" w14:textId="77777777" w:rsidR="004454EA" w:rsidRPr="004454EA" w:rsidRDefault="004454EA" w:rsidP="00375A63">
      <w:pPr>
        <w:pStyle w:val="ListParagraph"/>
        <w:numPr>
          <w:ilvl w:val="1"/>
          <w:numId w:val="21"/>
        </w:numPr>
      </w:pPr>
      <w:r w:rsidRPr="004454EA">
        <w:rPr>
          <w:lang w:val="en-US"/>
        </w:rPr>
        <w:t>Cap of 3000 applicants, but only 1875 applicants in 2017.</w:t>
      </w:r>
    </w:p>
    <w:p w14:paraId="6A693AAD" w14:textId="533586CE" w:rsidR="00375A63" w:rsidRPr="00375A63" w:rsidRDefault="00375A63" w:rsidP="004454EA">
      <w:pPr>
        <w:pStyle w:val="ListParagraph"/>
        <w:numPr>
          <w:ilvl w:val="1"/>
          <w:numId w:val="21"/>
        </w:numPr>
        <w:ind w:left="360"/>
      </w:pPr>
      <w:r>
        <w:t>Canadian Experience Class</w:t>
      </w:r>
    </w:p>
    <w:p w14:paraId="49A3A84C" w14:textId="4E0329D9" w:rsidR="004454EA" w:rsidRPr="004454EA" w:rsidRDefault="004454EA" w:rsidP="00375A63">
      <w:pPr>
        <w:pStyle w:val="ListParagraph"/>
        <w:numPr>
          <w:ilvl w:val="1"/>
          <w:numId w:val="21"/>
        </w:numPr>
      </w:pPr>
      <w:r w:rsidRPr="004454EA">
        <w:rPr>
          <w:lang w:val="en-US"/>
        </w:rPr>
        <w:t>Designed to bridge the gap between temporary resident workers (and students) and permanent residents.</w:t>
      </w:r>
    </w:p>
    <w:p w14:paraId="267C4946" w14:textId="77777777" w:rsidR="004454EA" w:rsidRPr="004454EA" w:rsidRDefault="004454EA" w:rsidP="00375A63">
      <w:pPr>
        <w:pStyle w:val="ListParagraph"/>
        <w:numPr>
          <w:ilvl w:val="1"/>
          <w:numId w:val="21"/>
        </w:numPr>
      </w:pPr>
      <w:r w:rsidRPr="004454EA">
        <w:rPr>
          <w:lang w:val="en-US"/>
        </w:rPr>
        <w:t xml:space="preserve">Needs at least 12 </w:t>
      </w:r>
      <w:proofErr w:type="spellStart"/>
      <w:r w:rsidRPr="004454EA">
        <w:rPr>
          <w:lang w:val="en-US"/>
        </w:rPr>
        <w:t>months</w:t>
      </w:r>
      <w:proofErr w:type="spellEnd"/>
      <w:r w:rsidRPr="004454EA">
        <w:rPr>
          <w:lang w:val="en-US"/>
        </w:rPr>
        <w:t xml:space="preserve"> work experience in Canada during the last 3 years before application, within skill types 0, A or B.</w:t>
      </w:r>
    </w:p>
    <w:p w14:paraId="0913B7DB" w14:textId="77777777" w:rsidR="004454EA" w:rsidRPr="004454EA" w:rsidRDefault="004454EA" w:rsidP="00375A63">
      <w:pPr>
        <w:pStyle w:val="ListParagraph"/>
        <w:numPr>
          <w:ilvl w:val="1"/>
          <w:numId w:val="21"/>
        </w:numPr>
      </w:pPr>
      <w:r w:rsidRPr="004454EA">
        <w:rPr>
          <w:lang w:val="en-US"/>
        </w:rPr>
        <w:t xml:space="preserve">Also requires language </w:t>
      </w:r>
      <w:proofErr w:type="gramStart"/>
      <w:r w:rsidRPr="004454EA">
        <w:rPr>
          <w:lang w:val="en-US"/>
        </w:rPr>
        <w:t>proficiency;</w:t>
      </w:r>
      <w:proofErr w:type="gramEnd"/>
    </w:p>
    <w:p w14:paraId="54811397" w14:textId="77777777" w:rsidR="004454EA" w:rsidRPr="004454EA" w:rsidRDefault="004454EA" w:rsidP="00375A63">
      <w:pPr>
        <w:pStyle w:val="ListParagraph"/>
        <w:numPr>
          <w:ilvl w:val="1"/>
          <w:numId w:val="21"/>
        </w:numPr>
      </w:pPr>
      <w:r w:rsidRPr="004454EA">
        <w:rPr>
          <w:lang w:val="en-US"/>
        </w:rPr>
        <w:t>Between 2008-2012, also accessible via Canadian diploma + 1 year work experience.</w:t>
      </w:r>
    </w:p>
    <w:p w14:paraId="76D9692F" w14:textId="77777777" w:rsidR="004454EA" w:rsidRPr="004454EA" w:rsidRDefault="004454EA" w:rsidP="004454EA">
      <w:pPr>
        <w:pStyle w:val="ListParagraph"/>
        <w:numPr>
          <w:ilvl w:val="1"/>
          <w:numId w:val="21"/>
        </w:numPr>
        <w:ind w:left="360"/>
      </w:pPr>
      <w:r w:rsidRPr="004454EA">
        <w:rPr>
          <w:lang w:val="en-US"/>
        </w:rPr>
        <w:t>Student Immigration as a Testing Program</w:t>
      </w:r>
    </w:p>
    <w:p w14:paraId="0DA52E68" w14:textId="77777777" w:rsidR="004454EA" w:rsidRPr="004454EA" w:rsidRDefault="004454EA" w:rsidP="00375A63">
      <w:pPr>
        <w:pStyle w:val="ListParagraph"/>
        <w:numPr>
          <w:ilvl w:val="1"/>
          <w:numId w:val="21"/>
        </w:numPr>
      </w:pPr>
      <w:r w:rsidRPr="004454EA">
        <w:rPr>
          <w:lang w:val="en-US"/>
        </w:rPr>
        <w:t xml:space="preserve">[Student immigration programs] allow states to </w:t>
      </w:r>
      <w:r w:rsidRPr="004454EA">
        <w:rPr>
          <w:b/>
          <w:bCs/>
          <w:lang w:val="en-US"/>
        </w:rPr>
        <w:t>“pre-test” potential permanent migrants, and to ensure that many of the costs and concerns of “settlement” are borne privately by the individual (or by the university)</w:t>
      </w:r>
      <w:r w:rsidRPr="004454EA">
        <w:rPr>
          <w:lang w:val="en-US"/>
        </w:rPr>
        <w:t xml:space="preserve"> [before permanent residence]. … Allowing a foreign student to remain </w:t>
      </w:r>
      <w:r w:rsidRPr="004454EA">
        <w:rPr>
          <w:lang w:val="en-US"/>
        </w:rPr>
        <w:lastRenderedPageBreak/>
        <w:t xml:space="preserve">permanently means that the state benefits from foreign student tuition payments, and through the presence of people who spend money to live within the economy but who typically have a sharply limited right to work, and then, by converting that individual into a permanent member, the state retains the benefit of the education it has supported. (Catherine </w:t>
      </w:r>
      <w:proofErr w:type="spellStart"/>
      <w:r w:rsidRPr="004454EA">
        <w:rPr>
          <w:lang w:val="en-US"/>
        </w:rPr>
        <w:t>Dauvergne</w:t>
      </w:r>
      <w:proofErr w:type="spellEnd"/>
      <w:r w:rsidRPr="004454EA">
        <w:rPr>
          <w:lang w:val="en-US"/>
        </w:rPr>
        <w:t>)</w:t>
      </w:r>
    </w:p>
    <w:p w14:paraId="14F208DA" w14:textId="77777777" w:rsidR="004454EA" w:rsidRPr="004454EA" w:rsidRDefault="004454EA" w:rsidP="004454EA">
      <w:pPr>
        <w:pStyle w:val="ListParagraph"/>
        <w:numPr>
          <w:ilvl w:val="1"/>
          <w:numId w:val="21"/>
        </w:numPr>
        <w:ind w:left="360"/>
      </w:pPr>
      <w:r w:rsidRPr="004454EA">
        <w:rPr>
          <w:lang w:val="en-US"/>
        </w:rPr>
        <w:t>Caregiver Class</w:t>
      </w:r>
    </w:p>
    <w:p w14:paraId="244A4819" w14:textId="77777777" w:rsidR="004454EA" w:rsidRPr="004454EA" w:rsidRDefault="004454EA" w:rsidP="00375A63">
      <w:pPr>
        <w:pStyle w:val="ListParagraph"/>
        <w:numPr>
          <w:ilvl w:val="1"/>
          <w:numId w:val="21"/>
        </w:numPr>
      </w:pPr>
      <w:r w:rsidRPr="004454EA">
        <w:t>“Live-in caregivers are individuals who are qualified to provide care for children, elderly persons or persons with disabilities in private homes without supervision.”</w:t>
      </w:r>
    </w:p>
    <w:p w14:paraId="50BCA3B3" w14:textId="77777777" w:rsidR="004454EA" w:rsidRPr="004454EA" w:rsidRDefault="004454EA" w:rsidP="00375A63">
      <w:pPr>
        <w:pStyle w:val="ListParagraph"/>
        <w:numPr>
          <w:ilvl w:val="1"/>
          <w:numId w:val="21"/>
        </w:numPr>
      </w:pPr>
      <w:r w:rsidRPr="004454EA">
        <w:t>Applicants must already have 2 years of experience in Canada as temporary workers in the relevant field.</w:t>
      </w:r>
    </w:p>
    <w:p w14:paraId="6FE0E1D7" w14:textId="77777777" w:rsidR="004454EA" w:rsidRPr="004454EA" w:rsidRDefault="004454EA" w:rsidP="00375A63">
      <w:pPr>
        <w:pStyle w:val="ListParagraph"/>
        <w:numPr>
          <w:ilvl w:val="1"/>
          <w:numId w:val="21"/>
        </w:numPr>
      </w:pPr>
      <w:r w:rsidRPr="004454EA">
        <w:t xml:space="preserve">Also requires at least secondary education AND a 6-month training as a caregiver or 1 year experience working as a caregiver during the last 3 </w:t>
      </w:r>
      <w:proofErr w:type="gramStart"/>
      <w:r w:rsidRPr="004454EA">
        <w:t>years;</w:t>
      </w:r>
      <w:proofErr w:type="gramEnd"/>
    </w:p>
    <w:p w14:paraId="2144F0D0" w14:textId="47816314" w:rsidR="004454EA" w:rsidRDefault="004454EA" w:rsidP="00375A63">
      <w:pPr>
        <w:pStyle w:val="ListParagraph"/>
        <w:numPr>
          <w:ilvl w:val="1"/>
          <w:numId w:val="21"/>
        </w:numPr>
      </w:pPr>
      <w:proofErr w:type="gramStart"/>
      <w:r w:rsidRPr="004454EA">
        <w:t>Plus</w:t>
      </w:r>
      <w:proofErr w:type="gramEnd"/>
      <w:r w:rsidRPr="004454EA">
        <w:t xml:space="preserve"> language skills, written employment contract, Labour Market Impact Assessment, </w:t>
      </w:r>
      <w:proofErr w:type="spellStart"/>
      <w:r w:rsidRPr="004454EA">
        <w:t>etc</w:t>
      </w:r>
      <w:proofErr w:type="spellEnd"/>
      <w:r w:rsidRPr="004454EA">
        <w:t>…</w:t>
      </w:r>
    </w:p>
    <w:p w14:paraId="49C2D2BA" w14:textId="178053CF" w:rsidR="004454EA" w:rsidRPr="004454EA" w:rsidRDefault="00375A63" w:rsidP="00375A63">
      <w:pPr>
        <w:pStyle w:val="ListParagraph"/>
        <w:numPr>
          <w:ilvl w:val="1"/>
          <w:numId w:val="21"/>
        </w:numPr>
      </w:pPr>
      <w:r w:rsidRPr="00375A63">
        <w:t>Before they were just TFW – now can become PRs</w:t>
      </w:r>
    </w:p>
    <w:p w14:paraId="6CD73134" w14:textId="77777777" w:rsidR="004454EA" w:rsidRPr="004454EA" w:rsidRDefault="004454EA" w:rsidP="004454EA">
      <w:pPr>
        <w:pStyle w:val="ListParagraph"/>
        <w:numPr>
          <w:ilvl w:val="1"/>
          <w:numId w:val="21"/>
        </w:numPr>
        <w:ind w:left="360"/>
      </w:pPr>
      <w:r w:rsidRPr="004454EA">
        <w:rPr>
          <w:lang w:val="en-US"/>
        </w:rPr>
        <w:t>Self-Employed Class</w:t>
      </w:r>
    </w:p>
    <w:p w14:paraId="16878956" w14:textId="77777777" w:rsidR="004454EA" w:rsidRPr="004454EA" w:rsidRDefault="004454EA" w:rsidP="00375A63">
      <w:pPr>
        <w:pStyle w:val="ListParagraph"/>
        <w:numPr>
          <w:ilvl w:val="1"/>
          <w:numId w:val="21"/>
        </w:numPr>
      </w:pPr>
      <w:r w:rsidRPr="004454EA">
        <w:rPr>
          <w:lang w:val="en-US"/>
        </w:rPr>
        <w:t>for cultural activities:</w:t>
      </w:r>
    </w:p>
    <w:p w14:paraId="68AC5C04" w14:textId="77777777" w:rsidR="004454EA" w:rsidRPr="004454EA" w:rsidRDefault="004454EA" w:rsidP="00375A63">
      <w:pPr>
        <w:pStyle w:val="ListParagraph"/>
        <w:numPr>
          <w:ilvl w:val="2"/>
          <w:numId w:val="21"/>
        </w:numPr>
      </w:pPr>
      <w:r w:rsidRPr="004454EA">
        <w:rPr>
          <w:lang w:val="en-US"/>
        </w:rPr>
        <w:t>2 one-year periods being self-employed in cultural activities, or</w:t>
      </w:r>
    </w:p>
    <w:p w14:paraId="3752F300" w14:textId="77777777" w:rsidR="004454EA" w:rsidRPr="004454EA" w:rsidRDefault="004454EA" w:rsidP="00375A63">
      <w:pPr>
        <w:pStyle w:val="ListParagraph"/>
        <w:numPr>
          <w:ilvl w:val="2"/>
          <w:numId w:val="21"/>
        </w:numPr>
      </w:pPr>
      <w:r w:rsidRPr="004454EA">
        <w:rPr>
          <w:lang w:val="en-US"/>
        </w:rPr>
        <w:t>2 one-year periods participating at a world-class level in cultural activities, or</w:t>
      </w:r>
    </w:p>
    <w:p w14:paraId="04410FE9" w14:textId="1625EE8D" w:rsidR="004454EA" w:rsidRPr="004454EA" w:rsidRDefault="004454EA" w:rsidP="00375A63">
      <w:pPr>
        <w:pStyle w:val="ListParagraph"/>
        <w:numPr>
          <w:ilvl w:val="2"/>
          <w:numId w:val="21"/>
        </w:numPr>
      </w:pPr>
      <w:r w:rsidRPr="004454EA">
        <w:rPr>
          <w:lang w:val="en-US"/>
        </w:rPr>
        <w:t xml:space="preserve">a combination of one-year </w:t>
      </w:r>
      <w:r w:rsidRPr="004454EA">
        <w:rPr>
          <w:lang w:val="hu-HU"/>
        </w:rPr>
        <w:t>of both.</w:t>
      </w:r>
    </w:p>
    <w:p w14:paraId="4F0C0701" w14:textId="77777777" w:rsidR="004454EA" w:rsidRPr="004454EA" w:rsidRDefault="004454EA" w:rsidP="00375A63">
      <w:pPr>
        <w:pStyle w:val="ListParagraph"/>
        <w:numPr>
          <w:ilvl w:val="1"/>
          <w:numId w:val="21"/>
        </w:numPr>
      </w:pPr>
      <w:r w:rsidRPr="004454EA">
        <w:rPr>
          <w:lang w:val="en-US"/>
        </w:rPr>
        <w:t>for athletics:</w:t>
      </w:r>
    </w:p>
    <w:p w14:paraId="1B759565" w14:textId="77777777" w:rsidR="004454EA" w:rsidRPr="004454EA" w:rsidRDefault="004454EA" w:rsidP="00375A63">
      <w:pPr>
        <w:pStyle w:val="ListParagraph"/>
        <w:numPr>
          <w:ilvl w:val="2"/>
          <w:numId w:val="21"/>
        </w:numPr>
      </w:pPr>
      <w:r w:rsidRPr="004454EA">
        <w:rPr>
          <w:lang w:val="en-US"/>
        </w:rPr>
        <w:t>2 one-year periods being self-employed in athletics, or</w:t>
      </w:r>
    </w:p>
    <w:p w14:paraId="08F109FA" w14:textId="77777777" w:rsidR="004454EA" w:rsidRPr="004454EA" w:rsidRDefault="004454EA" w:rsidP="00375A63">
      <w:pPr>
        <w:pStyle w:val="ListParagraph"/>
        <w:numPr>
          <w:ilvl w:val="2"/>
          <w:numId w:val="21"/>
        </w:numPr>
      </w:pPr>
      <w:r w:rsidRPr="004454EA">
        <w:rPr>
          <w:lang w:val="en-US"/>
        </w:rPr>
        <w:t>2 one-year periods participating at a world class level in athletics</w:t>
      </w:r>
      <w:r w:rsidRPr="004454EA">
        <w:rPr>
          <w:lang w:val="hu-HU"/>
        </w:rPr>
        <w:t>, or</w:t>
      </w:r>
    </w:p>
    <w:p w14:paraId="22187DD6" w14:textId="77777777" w:rsidR="004454EA" w:rsidRPr="004454EA" w:rsidRDefault="004454EA" w:rsidP="00375A63">
      <w:pPr>
        <w:pStyle w:val="ListParagraph"/>
        <w:numPr>
          <w:ilvl w:val="2"/>
          <w:numId w:val="21"/>
        </w:numPr>
      </w:pPr>
      <w:r w:rsidRPr="004454EA">
        <w:rPr>
          <w:lang w:val="hu-HU"/>
        </w:rPr>
        <w:t>a combination of one year of both.</w:t>
      </w:r>
    </w:p>
    <w:p w14:paraId="20A02F32" w14:textId="77777777" w:rsidR="004454EA" w:rsidRPr="004454EA" w:rsidRDefault="004454EA" w:rsidP="004454EA">
      <w:pPr>
        <w:pStyle w:val="ListParagraph"/>
        <w:numPr>
          <w:ilvl w:val="1"/>
          <w:numId w:val="21"/>
        </w:numPr>
        <w:ind w:left="360"/>
      </w:pPr>
      <w:r w:rsidRPr="004454EA">
        <w:rPr>
          <w:lang w:val="hu-HU"/>
        </w:rPr>
        <w:t>Citizenship for Sale – What is Being Sold?</w:t>
      </w:r>
    </w:p>
    <w:p w14:paraId="3C3F4A56" w14:textId="77777777" w:rsidR="004454EA" w:rsidRPr="004454EA" w:rsidRDefault="004454EA" w:rsidP="00375A63">
      <w:pPr>
        <w:pStyle w:val="ListParagraph"/>
        <w:numPr>
          <w:ilvl w:val="1"/>
          <w:numId w:val="21"/>
        </w:numPr>
      </w:pPr>
      <w:r w:rsidRPr="004454EA">
        <w:rPr>
          <w:lang w:val="en-US"/>
        </w:rPr>
        <w:t xml:space="preserve">1) Mostly the right to travel to OTHER countries, with which the selling state has visa-free travel rights. </w:t>
      </w:r>
    </w:p>
    <w:p w14:paraId="63138F6B" w14:textId="77777777" w:rsidR="004454EA" w:rsidRPr="004454EA" w:rsidRDefault="004454EA" w:rsidP="00375A63">
      <w:pPr>
        <w:pStyle w:val="ListParagraph"/>
        <w:numPr>
          <w:ilvl w:val="2"/>
          <w:numId w:val="21"/>
        </w:numPr>
      </w:pPr>
      <w:proofErr w:type="gramStart"/>
      <w:r w:rsidRPr="004454EA">
        <w:rPr>
          <w:lang w:val="en-US"/>
        </w:rPr>
        <w:t>Plus</w:t>
      </w:r>
      <w:proofErr w:type="gramEnd"/>
      <w:r w:rsidRPr="004454EA">
        <w:rPr>
          <w:lang w:val="en-US"/>
        </w:rPr>
        <w:t xml:space="preserve"> rights to settle within the EU if the selling state is an EU state!</w:t>
      </w:r>
    </w:p>
    <w:p w14:paraId="0071F556" w14:textId="77777777" w:rsidR="004454EA" w:rsidRPr="004454EA" w:rsidRDefault="004454EA" w:rsidP="00375A63">
      <w:pPr>
        <w:pStyle w:val="ListParagraph"/>
        <w:numPr>
          <w:ilvl w:val="2"/>
          <w:numId w:val="21"/>
        </w:numPr>
      </w:pPr>
      <w:r w:rsidRPr="004454EA">
        <w:rPr>
          <w:lang w:val="en-US"/>
        </w:rPr>
        <w:t xml:space="preserve">Especially valuable for rich people from “suspicious” states (Iran, Russia, China) </w:t>
      </w:r>
    </w:p>
    <w:p w14:paraId="2EDD8237" w14:textId="77777777" w:rsidR="004454EA" w:rsidRPr="004454EA" w:rsidRDefault="004454EA" w:rsidP="00375A63">
      <w:pPr>
        <w:pStyle w:val="ListParagraph"/>
        <w:numPr>
          <w:ilvl w:val="1"/>
          <w:numId w:val="21"/>
        </w:numPr>
      </w:pPr>
      <w:r w:rsidRPr="004454EA">
        <w:rPr>
          <w:lang w:val="en-US"/>
        </w:rPr>
        <w:t>2) Useful if you wish to give up your citizenship of birth for tax reasons – especially U.S. citizens, who are taxed globally regardless of residence.</w:t>
      </w:r>
    </w:p>
    <w:p w14:paraId="02D944A3" w14:textId="77777777" w:rsidR="004454EA" w:rsidRPr="004454EA" w:rsidRDefault="004454EA" w:rsidP="004454EA">
      <w:pPr>
        <w:pStyle w:val="ListParagraph"/>
        <w:numPr>
          <w:ilvl w:val="1"/>
          <w:numId w:val="21"/>
        </w:numPr>
        <w:ind w:left="360"/>
      </w:pPr>
      <w:r w:rsidRPr="004454EA">
        <w:rPr>
          <w:lang w:val="en-US"/>
        </w:rPr>
        <w:t>The Humble Beginnings: Immigration by Investment</w:t>
      </w:r>
    </w:p>
    <w:p w14:paraId="642AD939" w14:textId="77777777" w:rsidR="004454EA" w:rsidRPr="004454EA" w:rsidRDefault="004454EA" w:rsidP="00375A63">
      <w:pPr>
        <w:pStyle w:val="ListParagraph"/>
        <w:numPr>
          <w:ilvl w:val="1"/>
          <w:numId w:val="21"/>
        </w:numPr>
      </w:pPr>
      <w:r w:rsidRPr="004454EA">
        <w:rPr>
          <w:lang w:val="en-US"/>
        </w:rPr>
        <w:t>Canada started the Federal Business Immigration Program in 1986. USA followed in 1990 with the EB-5 visa: green card given to those who invest at least USD 1,000,000 (or at least USD 500,000 in high unemployment areas AND creates at least 10 new jobs (not including family members).</w:t>
      </w:r>
    </w:p>
    <w:p w14:paraId="5ADC4426" w14:textId="77777777" w:rsidR="004454EA" w:rsidRPr="004454EA" w:rsidRDefault="004454EA" w:rsidP="00375A63">
      <w:pPr>
        <w:pStyle w:val="ListParagraph"/>
        <w:numPr>
          <w:ilvl w:val="1"/>
          <w:numId w:val="21"/>
        </w:numPr>
      </w:pPr>
      <w:r w:rsidRPr="004454EA">
        <w:rPr>
          <w:lang w:val="hu-HU"/>
        </w:rPr>
        <w:t>Immigration-by-Investment programs were probably started to attract rich emigrants from Hong Kong who were afraid of the 1999 handover to mainland China.</w:t>
      </w:r>
    </w:p>
    <w:p w14:paraId="4F2F5632" w14:textId="77777777" w:rsidR="004454EA" w:rsidRPr="004454EA" w:rsidRDefault="004454EA" w:rsidP="004454EA">
      <w:pPr>
        <w:pStyle w:val="ListParagraph"/>
        <w:numPr>
          <w:ilvl w:val="1"/>
          <w:numId w:val="21"/>
        </w:numPr>
        <w:ind w:left="360"/>
      </w:pPr>
      <w:r w:rsidRPr="004454EA">
        <w:rPr>
          <w:lang w:val="hu-HU"/>
        </w:rPr>
        <w:t>Canadian Investor- and Entrepreneur-Class Immigration</w:t>
      </w:r>
    </w:p>
    <w:p w14:paraId="660AA7AF" w14:textId="77777777" w:rsidR="004454EA" w:rsidRPr="004454EA" w:rsidRDefault="004454EA" w:rsidP="00375A63">
      <w:pPr>
        <w:pStyle w:val="ListParagraph"/>
        <w:numPr>
          <w:ilvl w:val="1"/>
          <w:numId w:val="21"/>
        </w:numPr>
      </w:pPr>
      <w:r w:rsidRPr="004454EA">
        <w:rPr>
          <w:lang w:val="en-US"/>
        </w:rPr>
        <w:t xml:space="preserve">IRPR sec. </w:t>
      </w:r>
      <w:r w:rsidRPr="004454EA">
        <w:rPr>
          <w:lang w:val="hu-HU"/>
        </w:rPr>
        <w:t>88-101.</w:t>
      </w:r>
    </w:p>
    <w:p w14:paraId="41CFD784" w14:textId="77777777" w:rsidR="004454EA" w:rsidRPr="004454EA" w:rsidRDefault="004454EA" w:rsidP="00375A63">
      <w:pPr>
        <w:pStyle w:val="ListParagraph"/>
        <w:numPr>
          <w:ilvl w:val="1"/>
          <w:numId w:val="21"/>
        </w:numPr>
      </w:pPr>
      <w:r w:rsidRPr="004454EA">
        <w:rPr>
          <w:lang w:val="hu-HU"/>
        </w:rPr>
        <w:t xml:space="preserve">Investor-class immigrant: has a legal net worth of at least CAD 1,600,000; has 2 years business management experience; and invests at least CAD 800,000 in government-approved </w:t>
      </w:r>
      <w:r w:rsidRPr="004454EA">
        <w:rPr>
          <w:lang w:val="en-US"/>
        </w:rPr>
        <w:t>business</w:t>
      </w:r>
      <w:r w:rsidRPr="004454EA">
        <w:rPr>
          <w:lang w:val="hu-HU"/>
        </w:rPr>
        <w:t xml:space="preserve"> fund</w:t>
      </w:r>
      <w:r w:rsidRPr="004454EA">
        <w:rPr>
          <w:lang w:val="en-US"/>
        </w:rPr>
        <w:t xml:space="preserve"> for 5 years</w:t>
      </w:r>
      <w:r w:rsidRPr="004454EA">
        <w:rPr>
          <w:lang w:val="hu-HU"/>
        </w:rPr>
        <w:t xml:space="preserve">. </w:t>
      </w:r>
    </w:p>
    <w:p w14:paraId="5D8BAEDB" w14:textId="77777777" w:rsidR="004454EA" w:rsidRPr="004454EA" w:rsidRDefault="004454EA" w:rsidP="00375A63">
      <w:pPr>
        <w:pStyle w:val="ListParagraph"/>
        <w:numPr>
          <w:ilvl w:val="1"/>
          <w:numId w:val="21"/>
        </w:numPr>
      </w:pPr>
      <w:r w:rsidRPr="004454EA">
        <w:rPr>
          <w:lang w:val="hu-HU"/>
        </w:rPr>
        <w:t>Entrepreneur-class immigrant: has at least 33.3% share in a Canadian business, where her share generates at least CAD 25,000 net income per year; total annual sales per share is at least CAD 250,000; and net assets per share is at least CAD 125,000, for at least 3 years; also has at least 2 years of previous business management experience.</w:t>
      </w:r>
    </w:p>
    <w:p w14:paraId="52BFE179" w14:textId="77777777" w:rsidR="004454EA" w:rsidRPr="004454EA" w:rsidRDefault="004454EA" w:rsidP="00375A63">
      <w:pPr>
        <w:pStyle w:val="ListParagraph"/>
        <w:numPr>
          <w:ilvl w:val="1"/>
          <w:numId w:val="21"/>
        </w:numPr>
      </w:pPr>
      <w:r w:rsidRPr="004454EA">
        <w:rPr>
          <w:lang w:val="en-US"/>
        </w:rPr>
        <w:t>These programs are on hold since July 2014 (current yearly quota: 0 persons).</w:t>
      </w:r>
    </w:p>
    <w:p w14:paraId="2639B799" w14:textId="77777777" w:rsidR="004454EA" w:rsidRPr="004454EA" w:rsidRDefault="004454EA" w:rsidP="004454EA">
      <w:pPr>
        <w:pStyle w:val="ListParagraph"/>
        <w:numPr>
          <w:ilvl w:val="1"/>
          <w:numId w:val="21"/>
        </w:numPr>
        <w:ind w:left="360"/>
      </w:pPr>
      <w:r w:rsidRPr="004454EA">
        <w:rPr>
          <w:lang w:val="en-US"/>
        </w:rPr>
        <w:t>Stagnation of Canadian Investor Immigration Program</w:t>
      </w:r>
    </w:p>
    <w:p w14:paraId="0F453DDB" w14:textId="77777777" w:rsidR="004454EA" w:rsidRPr="004454EA" w:rsidRDefault="004454EA" w:rsidP="00375A63">
      <w:pPr>
        <w:pStyle w:val="ListParagraph"/>
        <w:numPr>
          <w:ilvl w:val="1"/>
          <w:numId w:val="21"/>
        </w:numPr>
      </w:pPr>
      <w:r w:rsidRPr="004454EA">
        <w:rPr>
          <w:lang w:val="en-US"/>
        </w:rPr>
        <w:lastRenderedPageBreak/>
        <w:t xml:space="preserve">Instead of the investor and entrepreneur classes, Harper government introduced the </w:t>
      </w:r>
      <w:r w:rsidRPr="004454EA">
        <w:rPr>
          <w:lang w:val="hu-HU"/>
        </w:rPr>
        <w:t>Immigrant Investor Venture Capital Program</w:t>
      </w:r>
      <w:r w:rsidRPr="004454EA">
        <w:rPr>
          <w:lang w:val="en-US"/>
        </w:rPr>
        <w:t xml:space="preserve"> in 2015</w:t>
      </w:r>
      <w:r w:rsidRPr="004454EA">
        <w:rPr>
          <w:lang w:val="hu-HU"/>
        </w:rPr>
        <w:t xml:space="preserve">: </w:t>
      </w:r>
      <w:r w:rsidRPr="004454EA">
        <w:rPr>
          <w:lang w:val="en-US"/>
        </w:rPr>
        <w:t>requires net worth of CAD 10,000,000 and investment of CAD 2,000,000 in a venture capital fund for 15 years!</w:t>
      </w:r>
    </w:p>
    <w:p w14:paraId="6E62A2CB" w14:textId="483D6137" w:rsidR="004454EA" w:rsidRPr="00375A63" w:rsidRDefault="004454EA" w:rsidP="00375A63">
      <w:pPr>
        <w:pStyle w:val="ListParagraph"/>
        <w:numPr>
          <w:ilvl w:val="1"/>
          <w:numId w:val="21"/>
        </w:numPr>
      </w:pPr>
      <w:r w:rsidRPr="004454EA">
        <w:rPr>
          <w:lang w:val="en-US"/>
        </w:rPr>
        <w:t>One-year pilot program was very ineffective: in 2015, 7 individuals applied, whereas the cap was set at 60. Accordingly, also suspended.</w:t>
      </w:r>
    </w:p>
    <w:p w14:paraId="515B7998" w14:textId="77777777" w:rsidR="00BD4C60" w:rsidRPr="00BD4C60" w:rsidRDefault="00BD4C60" w:rsidP="00BD4C60">
      <w:pPr>
        <w:pStyle w:val="ListParagraph"/>
        <w:numPr>
          <w:ilvl w:val="1"/>
          <w:numId w:val="21"/>
        </w:numPr>
      </w:pPr>
      <w:r w:rsidRPr="00BD4C60">
        <w:t>Problem with investor programs: they are seen as immigration programs for Canada (wants them to stay here); but investors only want to see programs as safety net (get passport just to be on safe side)</w:t>
      </w:r>
    </w:p>
    <w:p w14:paraId="3D548B6B" w14:textId="77777777" w:rsidR="00BD4C60" w:rsidRPr="00BD4C60" w:rsidRDefault="00BD4C60" w:rsidP="00BD4C60">
      <w:pPr>
        <w:pStyle w:val="ListParagraph"/>
        <w:numPr>
          <w:ilvl w:val="2"/>
          <w:numId w:val="21"/>
        </w:numPr>
      </w:pPr>
      <w:r w:rsidRPr="00BD4C60">
        <w:t xml:space="preserve">Also, large international competition for these programs – Canada not that exciting compared to US, </w:t>
      </w:r>
      <w:proofErr w:type="gramStart"/>
      <w:r w:rsidRPr="00BD4C60">
        <w:t>UK</w:t>
      </w:r>
      <w:proofErr w:type="gramEnd"/>
      <w:r w:rsidRPr="00BD4C60">
        <w:t xml:space="preserve"> or other countries</w:t>
      </w:r>
    </w:p>
    <w:p w14:paraId="6F75617C" w14:textId="77777777" w:rsidR="00BD4C60" w:rsidRPr="00BD4C60" w:rsidRDefault="00BD4C60" w:rsidP="00BD4C60">
      <w:pPr>
        <w:pStyle w:val="ListParagraph"/>
        <w:numPr>
          <w:ilvl w:val="2"/>
          <w:numId w:val="21"/>
        </w:numPr>
      </w:pPr>
      <w:r w:rsidRPr="00BD4C60">
        <w:t>There is a mismatch of different expectations</w:t>
      </w:r>
    </w:p>
    <w:p w14:paraId="75C74FD5" w14:textId="328D8D0F" w:rsidR="004454EA" w:rsidRPr="004454EA" w:rsidRDefault="00BD4C60" w:rsidP="00BD4C60">
      <w:pPr>
        <w:pStyle w:val="ListParagraph"/>
        <w:numPr>
          <w:ilvl w:val="1"/>
          <w:numId w:val="21"/>
        </w:numPr>
      </w:pPr>
      <w:r w:rsidRPr="00BD4C60">
        <w:t xml:space="preserve">This is replaced by Federal start up Visa </w:t>
      </w:r>
    </w:p>
    <w:p w14:paraId="590C3457" w14:textId="77777777" w:rsidR="004454EA" w:rsidRPr="004454EA" w:rsidRDefault="004454EA" w:rsidP="004454EA">
      <w:pPr>
        <w:pStyle w:val="ListParagraph"/>
        <w:numPr>
          <w:ilvl w:val="1"/>
          <w:numId w:val="21"/>
        </w:numPr>
        <w:ind w:left="360"/>
      </w:pPr>
      <w:r w:rsidRPr="004454EA">
        <w:rPr>
          <w:lang w:val="en-US"/>
        </w:rPr>
        <w:t>Start-Up Visa Program</w:t>
      </w:r>
    </w:p>
    <w:p w14:paraId="4440CB57" w14:textId="77777777" w:rsidR="004454EA" w:rsidRPr="004454EA" w:rsidRDefault="004454EA" w:rsidP="00BD4C60">
      <w:pPr>
        <w:pStyle w:val="ListParagraph"/>
        <w:numPr>
          <w:ilvl w:val="1"/>
          <w:numId w:val="21"/>
        </w:numPr>
      </w:pPr>
      <w:r w:rsidRPr="004454EA">
        <w:rPr>
          <w:lang w:val="en-US"/>
        </w:rPr>
        <w:t xml:space="preserve">Federal Entrepreneur Class </w:t>
      </w:r>
      <w:r w:rsidRPr="004454EA">
        <w:rPr>
          <w:lang w:val="en-US"/>
        </w:rPr>
        <w:sym w:font="Wingdings" w:char="F0E0"/>
      </w:r>
      <w:r w:rsidRPr="004454EA">
        <w:rPr>
          <w:lang w:val="en-US"/>
        </w:rPr>
        <w:t xml:space="preserve"> replaced by </w:t>
      </w:r>
      <w:r w:rsidRPr="004454EA">
        <w:rPr>
          <w:b/>
          <w:bCs/>
          <w:lang w:val="en-US"/>
        </w:rPr>
        <w:t xml:space="preserve">Start-Up Visa </w:t>
      </w:r>
      <w:r w:rsidRPr="004454EA">
        <w:rPr>
          <w:b/>
          <w:bCs/>
          <w:lang w:val="hu-HU"/>
        </w:rPr>
        <w:t>P</w:t>
      </w:r>
      <w:proofErr w:type="spellStart"/>
      <w:r w:rsidRPr="004454EA">
        <w:rPr>
          <w:b/>
          <w:bCs/>
          <w:lang w:val="en-US"/>
        </w:rPr>
        <w:t>rogram</w:t>
      </w:r>
      <w:proofErr w:type="spellEnd"/>
    </w:p>
    <w:p w14:paraId="04C5AB5D" w14:textId="77777777" w:rsidR="004454EA" w:rsidRPr="004454EA" w:rsidRDefault="004454EA" w:rsidP="00BD4C60">
      <w:pPr>
        <w:pStyle w:val="ListParagraph"/>
        <w:numPr>
          <w:ilvl w:val="1"/>
          <w:numId w:val="21"/>
        </w:numPr>
      </w:pPr>
      <w:r w:rsidRPr="004454EA">
        <w:rPr>
          <w:lang w:val="en-US"/>
        </w:rPr>
        <w:t xml:space="preserve">Requires support from designated organizations: Canadian </w:t>
      </w:r>
      <w:r w:rsidRPr="004454EA">
        <w:rPr>
          <w:b/>
          <w:bCs/>
          <w:lang w:val="en-US"/>
        </w:rPr>
        <w:t>business incubators</w:t>
      </w:r>
      <w:r w:rsidRPr="004454EA">
        <w:rPr>
          <w:lang w:val="en-US"/>
        </w:rPr>
        <w:t xml:space="preserve">, </w:t>
      </w:r>
      <w:r w:rsidRPr="004454EA">
        <w:rPr>
          <w:b/>
          <w:bCs/>
          <w:lang w:val="en-US"/>
        </w:rPr>
        <w:t>angel investors</w:t>
      </w:r>
      <w:r w:rsidRPr="004454EA">
        <w:rPr>
          <w:lang w:val="en-US"/>
        </w:rPr>
        <w:t xml:space="preserve"> or </w:t>
      </w:r>
      <w:r w:rsidRPr="004454EA">
        <w:rPr>
          <w:b/>
          <w:bCs/>
          <w:lang w:val="en-US"/>
        </w:rPr>
        <w:t>venture capital funds</w:t>
      </w:r>
      <w:r w:rsidRPr="004454EA">
        <w:rPr>
          <w:lang w:val="en-US"/>
        </w:rPr>
        <w:t xml:space="preserve"> ($75,000-$200,000) and the applicant must own at least 10% of the start-up business.</w:t>
      </w:r>
    </w:p>
    <w:p w14:paraId="2E4BD1B3" w14:textId="77777777" w:rsidR="004454EA" w:rsidRPr="004454EA" w:rsidRDefault="004454EA" w:rsidP="00BD4C60">
      <w:pPr>
        <w:pStyle w:val="ListParagraph"/>
        <w:numPr>
          <w:ilvl w:val="1"/>
          <w:numId w:val="21"/>
        </w:numPr>
      </w:pPr>
      <w:r w:rsidRPr="004454EA">
        <w:rPr>
          <w:lang w:val="en-US"/>
        </w:rPr>
        <w:t xml:space="preserve">List of designated organizations: </w:t>
      </w:r>
      <w:hyperlink r:id="rId17" w:history="1">
        <w:r w:rsidRPr="004454EA">
          <w:rPr>
            <w:rStyle w:val="Hyperlink"/>
            <w:lang w:val="en-US"/>
          </w:rPr>
          <w:t>https://www.canada.ca/en/immigration-refugees-citizenship/services/immigrate-canada/start-visa/designated-organizations.html</w:t>
        </w:r>
      </w:hyperlink>
    </w:p>
    <w:p w14:paraId="2DB87B5F" w14:textId="77777777" w:rsidR="004454EA" w:rsidRPr="004454EA" w:rsidRDefault="004454EA" w:rsidP="004454EA">
      <w:pPr>
        <w:pStyle w:val="ListParagraph"/>
        <w:numPr>
          <w:ilvl w:val="1"/>
          <w:numId w:val="21"/>
        </w:numPr>
        <w:ind w:left="360"/>
      </w:pPr>
      <w:r w:rsidRPr="004454EA">
        <w:rPr>
          <w:lang w:val="en-US"/>
        </w:rPr>
        <w:t>Quebec Immigrant Investor Program</w:t>
      </w:r>
    </w:p>
    <w:p w14:paraId="1961BFF5" w14:textId="77777777" w:rsidR="004454EA" w:rsidRPr="004454EA" w:rsidRDefault="004454EA" w:rsidP="00BD4C60">
      <w:pPr>
        <w:pStyle w:val="ListParagraph"/>
        <w:numPr>
          <w:ilvl w:val="1"/>
          <w:numId w:val="21"/>
        </w:numPr>
      </w:pPr>
      <w:r w:rsidRPr="004454EA">
        <w:rPr>
          <w:lang w:val="hu-HU"/>
        </w:rPr>
        <w:t>V</w:t>
      </w:r>
      <w:proofErr w:type="spellStart"/>
      <w:r w:rsidRPr="004454EA">
        <w:rPr>
          <w:lang w:val="en-US"/>
        </w:rPr>
        <w:t>alid</w:t>
      </w:r>
      <w:proofErr w:type="spellEnd"/>
      <w:r w:rsidRPr="004454EA">
        <w:rPr>
          <w:lang w:val="en-US"/>
        </w:rPr>
        <w:t xml:space="preserve"> and ongoing</w:t>
      </w:r>
      <w:r w:rsidRPr="004454EA">
        <w:rPr>
          <w:lang w:val="hu-HU"/>
        </w:rPr>
        <w:t xml:space="preserve"> until November 2019 (but suspended since)</w:t>
      </w:r>
      <w:r w:rsidRPr="004454EA">
        <w:rPr>
          <w:lang w:val="en-US"/>
        </w:rPr>
        <w:t>: Quebec’s regional program.</w:t>
      </w:r>
    </w:p>
    <w:p w14:paraId="560DE8AD" w14:textId="77777777" w:rsidR="004454EA" w:rsidRPr="004454EA" w:rsidRDefault="004454EA" w:rsidP="00BD4C60">
      <w:pPr>
        <w:pStyle w:val="ListParagraph"/>
        <w:numPr>
          <w:ilvl w:val="1"/>
          <w:numId w:val="21"/>
        </w:numPr>
      </w:pPr>
      <w:r w:rsidRPr="004454EA">
        <w:rPr>
          <w:lang w:val="en-US"/>
        </w:rPr>
        <w:t xml:space="preserve">Requires: </w:t>
      </w:r>
    </w:p>
    <w:p w14:paraId="6EA42A68" w14:textId="77777777" w:rsidR="004454EA" w:rsidRPr="004454EA" w:rsidRDefault="004454EA" w:rsidP="00BD4C60">
      <w:pPr>
        <w:pStyle w:val="ListParagraph"/>
        <w:numPr>
          <w:ilvl w:val="2"/>
          <w:numId w:val="21"/>
        </w:numPr>
      </w:pPr>
      <w:r w:rsidRPr="004454EA">
        <w:rPr>
          <w:lang w:val="en-US"/>
        </w:rPr>
        <w:t xml:space="preserve">1) personal net worth of CAD 2 million, legally </w:t>
      </w:r>
      <w:proofErr w:type="gramStart"/>
      <w:r w:rsidRPr="004454EA">
        <w:rPr>
          <w:lang w:val="en-US"/>
        </w:rPr>
        <w:t>acquired;</w:t>
      </w:r>
      <w:proofErr w:type="gramEnd"/>
    </w:p>
    <w:p w14:paraId="2AFBD7C3" w14:textId="77777777" w:rsidR="004454EA" w:rsidRPr="004454EA" w:rsidRDefault="004454EA" w:rsidP="00BD4C60">
      <w:pPr>
        <w:pStyle w:val="ListParagraph"/>
        <w:numPr>
          <w:ilvl w:val="2"/>
          <w:numId w:val="21"/>
        </w:numPr>
      </w:pPr>
      <w:r w:rsidRPr="004454EA">
        <w:rPr>
          <w:lang w:val="en-US"/>
        </w:rPr>
        <w:t xml:space="preserve">2) at least 2 years of business/management experience within the last 5 </w:t>
      </w:r>
      <w:proofErr w:type="gramStart"/>
      <w:r w:rsidRPr="004454EA">
        <w:rPr>
          <w:lang w:val="en-US"/>
        </w:rPr>
        <w:t>years;</w:t>
      </w:r>
      <w:proofErr w:type="gramEnd"/>
    </w:p>
    <w:p w14:paraId="1A91109C" w14:textId="77777777" w:rsidR="004454EA" w:rsidRPr="004454EA" w:rsidRDefault="004454EA" w:rsidP="00BD4C60">
      <w:pPr>
        <w:pStyle w:val="ListParagraph"/>
        <w:numPr>
          <w:ilvl w:val="2"/>
          <w:numId w:val="21"/>
        </w:numPr>
      </w:pPr>
      <w:r w:rsidRPr="004454EA">
        <w:rPr>
          <w:lang w:val="en-US"/>
        </w:rPr>
        <w:t>3) investment of CAD 1.2 million into a guaranteed government investment fund, for 5 years, without interest (= an interest-free loan to Quebec, rather than establishing a business)</w:t>
      </w:r>
    </w:p>
    <w:p w14:paraId="4A36F010" w14:textId="7B693729" w:rsidR="004454EA" w:rsidRPr="00BD4C60" w:rsidRDefault="004454EA" w:rsidP="00BD4C60">
      <w:pPr>
        <w:pStyle w:val="ListParagraph"/>
        <w:numPr>
          <w:ilvl w:val="2"/>
          <w:numId w:val="21"/>
        </w:numPr>
      </w:pPr>
      <w:r w:rsidRPr="004454EA">
        <w:rPr>
          <w:lang w:val="en-US"/>
        </w:rPr>
        <w:t xml:space="preserve">4) intention to settle in the province of Quebec </w:t>
      </w:r>
    </w:p>
    <w:p w14:paraId="7F4C0E73" w14:textId="77777777" w:rsidR="00BD4C60" w:rsidRPr="00BD4C60" w:rsidRDefault="00BD4C60" w:rsidP="00BD4C60">
      <w:pPr>
        <w:pStyle w:val="ListParagraph"/>
        <w:numPr>
          <w:ilvl w:val="1"/>
          <w:numId w:val="21"/>
        </w:numPr>
      </w:pPr>
      <w:r w:rsidRPr="00BD4C60">
        <w:t>Based on Quebec’s own immigration system</w:t>
      </w:r>
    </w:p>
    <w:p w14:paraId="23D340C0" w14:textId="77777777" w:rsidR="00BD4C60" w:rsidRPr="00BD4C60" w:rsidRDefault="00BD4C60" w:rsidP="00BD4C60">
      <w:pPr>
        <w:pStyle w:val="ListParagraph"/>
        <w:numPr>
          <w:ilvl w:val="1"/>
          <w:numId w:val="21"/>
        </w:numPr>
      </w:pPr>
      <w:r w:rsidRPr="00BD4C60">
        <w:t>Unclear why this program was suspended (it was claimed to be a scam)</w:t>
      </w:r>
    </w:p>
    <w:p w14:paraId="38A462EA" w14:textId="0F868D26" w:rsidR="004454EA" w:rsidRPr="004454EA" w:rsidRDefault="00BD4C60" w:rsidP="00BD4C60">
      <w:pPr>
        <w:pStyle w:val="ListParagraph"/>
        <w:numPr>
          <w:ilvl w:val="2"/>
          <w:numId w:val="21"/>
        </w:numPr>
      </w:pPr>
      <w:r w:rsidRPr="00BD4C60">
        <w:t xml:space="preserve">Problem: people who entered through this program lived in another province or didn’t stay in Canada (and maybe even lose PR status) </w:t>
      </w:r>
    </w:p>
    <w:p w14:paraId="15738154" w14:textId="77777777" w:rsidR="004454EA" w:rsidRPr="004454EA" w:rsidRDefault="004454EA" w:rsidP="004454EA">
      <w:pPr>
        <w:pStyle w:val="ListParagraph"/>
        <w:numPr>
          <w:ilvl w:val="1"/>
          <w:numId w:val="21"/>
        </w:numPr>
        <w:ind w:left="360"/>
      </w:pPr>
      <w:r w:rsidRPr="004454EA">
        <w:rPr>
          <w:lang w:val="en-US"/>
        </w:rPr>
        <w:t>A typology of investment immigration/citizenship programs</w:t>
      </w:r>
    </w:p>
    <w:p w14:paraId="0B353096" w14:textId="77777777" w:rsidR="004454EA" w:rsidRPr="004454EA" w:rsidRDefault="004454EA" w:rsidP="00BD4C60">
      <w:pPr>
        <w:pStyle w:val="ListParagraph"/>
        <w:numPr>
          <w:ilvl w:val="1"/>
          <w:numId w:val="21"/>
        </w:numPr>
      </w:pPr>
      <w:r w:rsidRPr="004454EA">
        <w:rPr>
          <w:lang w:val="en-US"/>
        </w:rPr>
        <w:t>Different types of payment: straight-up fee / real estate investment / investment in government bonds / investment in a government-designated fund / some combination of the previous</w:t>
      </w:r>
    </w:p>
    <w:p w14:paraId="12959F65" w14:textId="77777777" w:rsidR="004454EA" w:rsidRPr="004454EA" w:rsidRDefault="004454EA" w:rsidP="00BD4C60">
      <w:pPr>
        <w:pStyle w:val="ListParagraph"/>
        <w:numPr>
          <w:ilvl w:val="1"/>
          <w:numId w:val="21"/>
        </w:numPr>
      </w:pPr>
      <w:r w:rsidRPr="004454EA">
        <w:rPr>
          <w:lang w:val="en-US"/>
        </w:rPr>
        <w:t>Different residency requirements: same as for all immigration types / very short (</w:t>
      </w:r>
      <w:proofErr w:type="gramStart"/>
      <w:r w:rsidRPr="004454EA">
        <w:rPr>
          <w:lang w:val="en-US"/>
        </w:rPr>
        <w:t>e.g.</w:t>
      </w:r>
      <w:proofErr w:type="gramEnd"/>
      <w:r w:rsidRPr="004454EA">
        <w:rPr>
          <w:lang w:val="en-US"/>
        </w:rPr>
        <w:t xml:space="preserve"> 5 days per year) / no residency required at all</w:t>
      </w:r>
    </w:p>
    <w:p w14:paraId="1110A250" w14:textId="37E1B37C" w:rsidR="004454EA" w:rsidRPr="00BD4C60" w:rsidRDefault="004454EA" w:rsidP="00BD4C60">
      <w:pPr>
        <w:pStyle w:val="ListParagraph"/>
        <w:numPr>
          <w:ilvl w:val="1"/>
          <w:numId w:val="21"/>
        </w:numPr>
      </w:pPr>
      <w:r w:rsidRPr="004454EA">
        <w:rPr>
          <w:lang w:val="en-US"/>
        </w:rPr>
        <w:t xml:space="preserve">Different rights being </w:t>
      </w:r>
      <w:proofErr w:type="gramStart"/>
      <w:r w:rsidRPr="004454EA">
        <w:rPr>
          <w:lang w:val="en-US"/>
        </w:rPr>
        <w:t>sold:</w:t>
      </w:r>
      <w:proofErr w:type="gramEnd"/>
      <w:r w:rsidRPr="004454EA">
        <w:rPr>
          <w:lang w:val="en-US"/>
        </w:rPr>
        <w:t xml:space="preserve"> permanent residency only / fast-track full citizenship / “special” citizenship without voting rights – sometimes even without settlement rights!</w:t>
      </w:r>
    </w:p>
    <w:p w14:paraId="1E5A0B2A" w14:textId="77777777" w:rsidR="00BD4C60" w:rsidRPr="00BD4C60" w:rsidRDefault="00BD4C60" w:rsidP="00BD4C60">
      <w:pPr>
        <w:pStyle w:val="ListParagraph"/>
        <w:numPr>
          <w:ilvl w:val="1"/>
          <w:numId w:val="21"/>
        </w:numPr>
      </w:pPr>
      <w:r w:rsidRPr="00BD4C60">
        <w:t xml:space="preserve">Remember international law: </w:t>
      </w:r>
      <w:proofErr w:type="spellStart"/>
      <w:r w:rsidRPr="00BD4C60">
        <w:t>Nottebohm</w:t>
      </w:r>
      <w:proofErr w:type="spellEnd"/>
      <w:r w:rsidRPr="00BD4C60">
        <w:t xml:space="preserve"> case (no need to </w:t>
      </w:r>
      <w:proofErr w:type="spellStart"/>
      <w:r w:rsidRPr="00BD4C60">
        <w:t>reocgnize</w:t>
      </w:r>
      <w:proofErr w:type="spellEnd"/>
      <w:r w:rsidRPr="00BD4C60">
        <w:t xml:space="preserve"> citizenship if no link to country)</w:t>
      </w:r>
    </w:p>
    <w:p w14:paraId="68AF7D3A" w14:textId="72D543D3" w:rsidR="004454EA" w:rsidRPr="004454EA" w:rsidRDefault="00BD4C60" w:rsidP="00BD4C60">
      <w:pPr>
        <w:pStyle w:val="ListParagraph"/>
        <w:numPr>
          <w:ilvl w:val="2"/>
          <w:numId w:val="21"/>
        </w:numPr>
      </w:pPr>
      <w:r w:rsidRPr="00BD4C60">
        <w:t>However, many countr</w:t>
      </w:r>
      <w:r w:rsidR="00B07D7D">
        <w:t>ies</w:t>
      </w:r>
      <w:r w:rsidRPr="00BD4C60">
        <w:t xml:space="preserve"> practice this</w:t>
      </w:r>
    </w:p>
    <w:p w14:paraId="32F361FB" w14:textId="0EF527E3" w:rsidR="00B07D7D" w:rsidRPr="00B07D7D" w:rsidRDefault="00B07D7D" w:rsidP="004454EA">
      <w:pPr>
        <w:pStyle w:val="ListParagraph"/>
        <w:numPr>
          <w:ilvl w:val="1"/>
          <w:numId w:val="21"/>
        </w:numPr>
        <w:ind w:left="360"/>
      </w:pPr>
      <w:r w:rsidRPr="00B07D7D">
        <w:t>A list of problems with citizenship for sale and immigration by investment programs:</w:t>
      </w:r>
    </w:p>
    <w:p w14:paraId="462F8884" w14:textId="7A97F733" w:rsidR="004454EA" w:rsidRPr="004454EA" w:rsidRDefault="004454EA" w:rsidP="00B07D7D">
      <w:pPr>
        <w:pStyle w:val="ListParagraph"/>
        <w:numPr>
          <w:ilvl w:val="1"/>
          <w:numId w:val="21"/>
        </w:numPr>
      </w:pPr>
      <w:r w:rsidRPr="004454EA">
        <w:rPr>
          <w:lang w:val="en-US"/>
        </w:rPr>
        <w:t xml:space="preserve">1. Lack of Settlement by Investor Immigrants </w:t>
      </w:r>
    </w:p>
    <w:p w14:paraId="2895054C" w14:textId="77777777" w:rsidR="004454EA" w:rsidRPr="004454EA" w:rsidRDefault="004454EA" w:rsidP="00B07D7D">
      <w:pPr>
        <w:pStyle w:val="ListParagraph"/>
        <w:numPr>
          <w:ilvl w:val="2"/>
          <w:numId w:val="21"/>
        </w:numPr>
      </w:pPr>
      <w:r w:rsidRPr="004454EA">
        <w:rPr>
          <w:lang w:val="en-US"/>
        </w:rPr>
        <w:t xml:space="preserve">Principal reason for the discontinuation / reform of Canada’s investor immigrant program: “immigrants” treated Canada as a “backup location” without settling, paying taxes, integrating their children, etc. </w:t>
      </w:r>
    </w:p>
    <w:p w14:paraId="77F90A2D" w14:textId="77777777" w:rsidR="004454EA" w:rsidRPr="004454EA" w:rsidRDefault="004454EA" w:rsidP="00B07D7D">
      <w:pPr>
        <w:pStyle w:val="ListParagraph"/>
        <w:numPr>
          <w:ilvl w:val="1"/>
          <w:numId w:val="21"/>
        </w:numPr>
      </w:pPr>
      <w:r w:rsidRPr="004454EA">
        <w:rPr>
          <w:lang w:val="en-US"/>
        </w:rPr>
        <w:lastRenderedPageBreak/>
        <w:t>2. Corruption and Misallocation of Resources</w:t>
      </w:r>
    </w:p>
    <w:p w14:paraId="28084AD3" w14:textId="1005433B" w:rsidR="004454EA" w:rsidRPr="004454EA" w:rsidRDefault="004454EA" w:rsidP="00B07D7D">
      <w:pPr>
        <w:pStyle w:val="ListParagraph"/>
        <w:numPr>
          <w:ilvl w:val="2"/>
          <w:numId w:val="21"/>
        </w:numPr>
      </w:pPr>
      <w:r w:rsidRPr="004454EA">
        <w:rPr>
          <w:lang w:val="en-US"/>
        </w:rPr>
        <w:t>If investors are primarily looking for immigration status, they will care much less about the “investment” itself.</w:t>
      </w:r>
      <w:r w:rsidR="00B07D7D">
        <w:rPr>
          <w:lang w:val="en-US"/>
        </w:rPr>
        <w:t xml:space="preserve"> (</w:t>
      </w:r>
      <w:proofErr w:type="spellStart"/>
      <w:r w:rsidR="00B07D7D">
        <w:rPr>
          <w:lang w:val="en-US"/>
        </w:rPr>
        <w:t>I.e</w:t>
      </w:r>
      <w:proofErr w:type="spellEnd"/>
      <w:r w:rsidR="00B07D7D">
        <w:rPr>
          <w:lang w:val="en-US"/>
        </w:rPr>
        <w:t>: investment project might be doomed to fail)</w:t>
      </w:r>
    </w:p>
    <w:p w14:paraId="612B3879" w14:textId="77777777" w:rsidR="004454EA" w:rsidRPr="004454EA" w:rsidRDefault="004454EA" w:rsidP="00B07D7D">
      <w:pPr>
        <w:pStyle w:val="ListParagraph"/>
        <w:numPr>
          <w:ilvl w:val="2"/>
          <w:numId w:val="21"/>
        </w:numPr>
      </w:pPr>
      <w:r w:rsidRPr="004454EA">
        <w:rPr>
          <w:lang w:val="en-US"/>
        </w:rPr>
        <w:t xml:space="preserve">If </w:t>
      </w:r>
      <w:proofErr w:type="gramStart"/>
      <w:r w:rsidRPr="004454EA">
        <w:rPr>
          <w:lang w:val="en-US"/>
        </w:rPr>
        <w:t>possible</w:t>
      </w:r>
      <w:proofErr w:type="gramEnd"/>
      <w:r w:rsidRPr="004454EA">
        <w:rPr>
          <w:lang w:val="en-US"/>
        </w:rPr>
        <w:t xml:space="preserve"> investments that qualify for visas are limited, this creates a ripe environment for fraud and corruption.</w:t>
      </w:r>
    </w:p>
    <w:p w14:paraId="52226029" w14:textId="77777777" w:rsidR="004454EA" w:rsidRPr="004454EA" w:rsidRDefault="004454EA" w:rsidP="004454EA">
      <w:pPr>
        <w:pStyle w:val="ListParagraph"/>
        <w:numPr>
          <w:ilvl w:val="1"/>
          <w:numId w:val="21"/>
        </w:numPr>
        <w:ind w:left="360"/>
      </w:pPr>
      <w:r w:rsidRPr="004454EA">
        <w:rPr>
          <w:lang w:val="en-US"/>
        </w:rPr>
        <w:t xml:space="preserve">3. </w:t>
      </w:r>
      <w:r w:rsidRPr="004454EA">
        <w:rPr>
          <w:lang w:val="hu-HU"/>
        </w:rPr>
        <w:t xml:space="preserve">Sale of Citizenship </w:t>
      </w:r>
      <w:r w:rsidRPr="004454EA">
        <w:rPr>
          <w:lang w:val="en-US"/>
        </w:rPr>
        <w:t xml:space="preserve">as </w:t>
      </w:r>
      <w:r w:rsidRPr="004454EA">
        <w:rPr>
          <w:lang w:val="hu-HU"/>
        </w:rPr>
        <w:t>the Sale of People?</w:t>
      </w:r>
    </w:p>
    <w:p w14:paraId="0BCFD572" w14:textId="77777777" w:rsidR="004454EA" w:rsidRPr="004454EA" w:rsidRDefault="004454EA" w:rsidP="00B07D7D">
      <w:pPr>
        <w:pStyle w:val="ListParagraph"/>
        <w:numPr>
          <w:ilvl w:val="1"/>
          <w:numId w:val="21"/>
        </w:numPr>
      </w:pPr>
      <w:r w:rsidRPr="004454EA">
        <w:rPr>
          <w:lang w:val="en-US"/>
        </w:rPr>
        <w:t xml:space="preserve">“Global </w:t>
      </w:r>
      <w:r w:rsidRPr="004454EA">
        <w:rPr>
          <w:lang w:val="hu-HU"/>
        </w:rPr>
        <w:t>citizenship as apartheid”</w:t>
      </w:r>
      <w:r w:rsidRPr="004454EA">
        <w:rPr>
          <w:lang w:val="en-US"/>
        </w:rPr>
        <w:t xml:space="preserve"> </w:t>
      </w:r>
      <w:r w:rsidRPr="004454EA">
        <w:rPr>
          <w:lang w:val="hu-HU"/>
        </w:rPr>
        <w:t>scenario</w:t>
      </w:r>
      <w:r w:rsidRPr="004454EA">
        <w:rPr>
          <w:lang w:val="en-US"/>
        </w:rPr>
        <w:t xml:space="preserve">: citizenship-for-purchase allows the rich to travel wherever they want to; can it also allow for the “disposal” of “unnecessary humans”? </w:t>
      </w:r>
    </w:p>
    <w:p w14:paraId="3F3C3401" w14:textId="77777777" w:rsidR="004454EA" w:rsidRPr="004454EA" w:rsidRDefault="004454EA" w:rsidP="00B07D7D">
      <w:pPr>
        <w:pStyle w:val="ListParagraph"/>
        <w:numPr>
          <w:ilvl w:val="1"/>
          <w:numId w:val="21"/>
        </w:numPr>
      </w:pPr>
      <w:r w:rsidRPr="004454EA">
        <w:rPr>
          <w:lang w:val="en-US"/>
        </w:rPr>
        <w:t xml:space="preserve">One existing (failed) case-study: </w:t>
      </w:r>
      <w:r w:rsidRPr="004454EA">
        <w:rPr>
          <w:lang w:val="hu-HU"/>
        </w:rPr>
        <w:t xml:space="preserve">United Arab </w:t>
      </w:r>
      <w:proofErr w:type="spellStart"/>
      <w:r w:rsidRPr="004454EA">
        <w:rPr>
          <w:lang w:val="en-US"/>
        </w:rPr>
        <w:t>Emirat</w:t>
      </w:r>
      <w:proofErr w:type="spellEnd"/>
      <w:r w:rsidRPr="004454EA">
        <w:rPr>
          <w:lang w:val="hu-HU"/>
        </w:rPr>
        <w:t>es and Kuwait</w:t>
      </w:r>
      <w:r w:rsidRPr="004454EA">
        <w:rPr>
          <w:lang w:val="en-US"/>
        </w:rPr>
        <w:t xml:space="preserve"> attempting to </w:t>
      </w:r>
      <w:r w:rsidRPr="004454EA">
        <w:rPr>
          <w:lang w:val="hu-HU"/>
        </w:rPr>
        <w:t xml:space="preserve">get rid of unwanted </w:t>
      </w:r>
      <w:r w:rsidRPr="004454EA">
        <w:rPr>
          <w:lang w:val="en-US"/>
        </w:rPr>
        <w:t>“</w:t>
      </w:r>
      <w:r w:rsidRPr="004454EA">
        <w:rPr>
          <w:lang w:val="hu-HU"/>
        </w:rPr>
        <w:t xml:space="preserve">stateless” people by buying </w:t>
      </w:r>
      <w:r w:rsidRPr="004454EA">
        <w:rPr>
          <w:lang w:val="en-US"/>
        </w:rPr>
        <w:t xml:space="preserve">Comoros </w:t>
      </w:r>
      <w:r w:rsidRPr="004454EA">
        <w:rPr>
          <w:lang w:val="hu-HU"/>
        </w:rPr>
        <w:t>citizenship for them (c. USD 45,000 per person).</w:t>
      </w:r>
    </w:p>
    <w:p w14:paraId="03A3F00C" w14:textId="77777777" w:rsidR="004454EA" w:rsidRPr="004454EA" w:rsidRDefault="004454EA" w:rsidP="004454EA">
      <w:pPr>
        <w:pStyle w:val="ListParagraph"/>
        <w:numPr>
          <w:ilvl w:val="1"/>
          <w:numId w:val="21"/>
        </w:numPr>
        <w:ind w:left="360"/>
      </w:pPr>
      <w:r w:rsidRPr="004454EA">
        <w:rPr>
          <w:lang w:val="en-US"/>
        </w:rPr>
        <w:t>4. Fraud and Evasion of Passport Controls</w:t>
      </w:r>
    </w:p>
    <w:p w14:paraId="433C9C21" w14:textId="77777777" w:rsidR="004454EA" w:rsidRPr="004454EA" w:rsidRDefault="004454EA" w:rsidP="00B07D7D">
      <w:pPr>
        <w:pStyle w:val="ListParagraph"/>
        <w:numPr>
          <w:ilvl w:val="1"/>
          <w:numId w:val="21"/>
        </w:numPr>
      </w:pPr>
      <w:r w:rsidRPr="004454EA">
        <w:rPr>
          <w:lang w:val="en-US"/>
        </w:rPr>
        <w:t xml:space="preserve"> Alireza Moghaddam, Iranian businessman </w:t>
      </w:r>
      <w:r w:rsidRPr="004454EA">
        <w:rPr>
          <w:lang w:val="hu-HU"/>
        </w:rPr>
        <w:t>who had previousl</w:t>
      </w:r>
      <w:r w:rsidRPr="004454EA">
        <w:rPr>
          <w:lang w:val="en-US"/>
        </w:rPr>
        <w:t>y</w:t>
      </w:r>
      <w:r w:rsidRPr="004454EA">
        <w:rPr>
          <w:lang w:val="hu-HU"/>
        </w:rPr>
        <w:t xml:space="preserve"> been refused a Canadian visa, </w:t>
      </w:r>
      <w:r w:rsidRPr="004454EA">
        <w:rPr>
          <w:lang w:val="en-US"/>
        </w:rPr>
        <w:t xml:space="preserve">entered Canada </w:t>
      </w:r>
      <w:r w:rsidRPr="004454EA">
        <w:rPr>
          <w:lang w:val="hu-HU"/>
        </w:rPr>
        <w:t xml:space="preserve">in Nov. 2013 </w:t>
      </w:r>
      <w:r w:rsidRPr="004454EA">
        <w:rPr>
          <w:lang w:val="en-US"/>
        </w:rPr>
        <w:t>on a St. Kitts and Nevis diplomatic (!) passport</w:t>
      </w:r>
      <w:r w:rsidRPr="004454EA">
        <w:rPr>
          <w:lang w:val="hu-HU"/>
        </w:rPr>
        <w:t xml:space="preserve">. </w:t>
      </w:r>
    </w:p>
    <w:p w14:paraId="073E786E" w14:textId="77777777" w:rsidR="004454EA" w:rsidRPr="004454EA" w:rsidRDefault="004454EA" w:rsidP="00B07D7D">
      <w:pPr>
        <w:pStyle w:val="ListParagraph"/>
        <w:numPr>
          <w:ilvl w:val="1"/>
          <w:numId w:val="21"/>
        </w:numPr>
      </w:pPr>
      <w:r w:rsidRPr="004454EA">
        <w:rPr>
          <w:lang w:val="hu-HU"/>
        </w:rPr>
        <w:t>Consequently, Canada terminated its visa waiver program with St. Kitts and Nevis.</w:t>
      </w:r>
      <w:r w:rsidRPr="004454EA">
        <w:rPr>
          <w:lang w:val="en-US"/>
        </w:rPr>
        <w:t xml:space="preserve"> </w:t>
      </w:r>
    </w:p>
    <w:p w14:paraId="029ED0A8" w14:textId="68C92755" w:rsidR="004454EA" w:rsidRPr="00B07D7D" w:rsidRDefault="004454EA" w:rsidP="00B07D7D">
      <w:pPr>
        <w:pStyle w:val="ListParagraph"/>
        <w:numPr>
          <w:ilvl w:val="1"/>
          <w:numId w:val="21"/>
        </w:numPr>
      </w:pPr>
      <w:r w:rsidRPr="004454EA">
        <w:rPr>
          <w:lang w:val="en-US"/>
        </w:rPr>
        <w:t>Further possible problems: avoiding corruption and money laundering (if that is a goal); investment protection; lack of voting rights?</w:t>
      </w:r>
    </w:p>
    <w:p w14:paraId="07F6CACA" w14:textId="557BFF7F" w:rsidR="004454EA" w:rsidRPr="009626D5" w:rsidRDefault="009626D5" w:rsidP="009626D5">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Pr>
          <w:rFonts w:eastAsiaTheme="majorEastAsia" w:cstheme="majorBidi"/>
          <w:b/>
          <w:color w:val="000000" w:themeColor="text1"/>
          <w:sz w:val="28"/>
          <w:szCs w:val="32"/>
        </w:rPr>
        <w:t>Temporary Foreign Workers</w:t>
      </w:r>
    </w:p>
    <w:p w14:paraId="31D1089E" w14:textId="77777777" w:rsidR="00B07D7D" w:rsidRPr="00B07D7D" w:rsidRDefault="00B07D7D" w:rsidP="00B07D7D">
      <w:pPr>
        <w:pStyle w:val="ListParagraph"/>
        <w:numPr>
          <w:ilvl w:val="1"/>
          <w:numId w:val="21"/>
        </w:numPr>
        <w:ind w:left="360"/>
      </w:pPr>
      <w:r w:rsidRPr="00B07D7D">
        <w:rPr>
          <w:lang w:val="en-US"/>
        </w:rPr>
        <w:t>The Ideal Outcomes of Temporary Foreign Worker Programs</w:t>
      </w:r>
    </w:p>
    <w:p w14:paraId="3B4468F2" w14:textId="3D5050B0" w:rsidR="00B07D7D" w:rsidRPr="00B07D7D" w:rsidRDefault="00B07D7D" w:rsidP="00B07D7D">
      <w:pPr>
        <w:pStyle w:val="ListParagraph"/>
        <w:numPr>
          <w:ilvl w:val="1"/>
          <w:numId w:val="21"/>
        </w:numPr>
        <w:ind w:left="360"/>
      </w:pPr>
      <w:r w:rsidRPr="00B07D7D">
        <w:rPr>
          <w:lang w:val="en-US"/>
        </w:rPr>
        <w:t>Possible</w:t>
      </w:r>
      <w:r w:rsidR="00F96E1D">
        <w:rPr>
          <w:lang w:val="en-US"/>
        </w:rPr>
        <w:t xml:space="preserve"> “</w:t>
      </w:r>
      <w:r w:rsidRPr="00B07D7D">
        <w:rPr>
          <w:lang w:val="en-US"/>
        </w:rPr>
        <w:t>w</w:t>
      </w:r>
      <w:r w:rsidRPr="00B07D7D">
        <w:rPr>
          <w:lang w:val="hu-HU"/>
        </w:rPr>
        <w:t xml:space="preserve">in-win-win” scenario: </w:t>
      </w:r>
    </w:p>
    <w:p w14:paraId="4A7AD3B2" w14:textId="77777777" w:rsidR="00B07D7D" w:rsidRPr="00B07D7D" w:rsidRDefault="00B07D7D" w:rsidP="00B07D7D">
      <w:pPr>
        <w:pStyle w:val="ListParagraph"/>
        <w:numPr>
          <w:ilvl w:val="1"/>
          <w:numId w:val="21"/>
        </w:numPr>
      </w:pPr>
      <w:r w:rsidRPr="00B07D7D">
        <w:rPr>
          <w:lang w:val="hu-HU"/>
        </w:rPr>
        <w:t>Employers get experienced foreign labour for cheap</w:t>
      </w:r>
      <w:r w:rsidRPr="00B07D7D">
        <w:rPr>
          <w:lang w:val="en-US"/>
        </w:rPr>
        <w:t>;</w:t>
      </w:r>
    </w:p>
    <w:p w14:paraId="65182DF3" w14:textId="77777777" w:rsidR="00B07D7D" w:rsidRPr="00B07D7D" w:rsidRDefault="00B07D7D" w:rsidP="00B07D7D">
      <w:pPr>
        <w:pStyle w:val="ListParagraph"/>
        <w:numPr>
          <w:ilvl w:val="1"/>
          <w:numId w:val="21"/>
        </w:numPr>
      </w:pPr>
      <w:r w:rsidRPr="00B07D7D">
        <w:rPr>
          <w:lang w:val="hu-HU"/>
        </w:rPr>
        <w:t>Foreign workers get much better wages than at home</w:t>
      </w:r>
      <w:r w:rsidRPr="00B07D7D">
        <w:rPr>
          <w:lang w:val="en-US"/>
        </w:rPr>
        <w:t>;</w:t>
      </w:r>
      <w:r w:rsidRPr="00B07D7D">
        <w:rPr>
          <w:lang w:val="hu-HU"/>
        </w:rPr>
        <w:t xml:space="preserve"> </w:t>
      </w:r>
    </w:p>
    <w:p w14:paraId="6BA7BEC2" w14:textId="4D3445E1" w:rsidR="00B07D7D" w:rsidRPr="00F96E1D" w:rsidRDefault="00B07D7D" w:rsidP="00B07D7D">
      <w:pPr>
        <w:pStyle w:val="ListParagraph"/>
        <w:numPr>
          <w:ilvl w:val="1"/>
          <w:numId w:val="21"/>
        </w:numPr>
      </w:pPr>
      <w:r w:rsidRPr="00B07D7D">
        <w:rPr>
          <w:lang w:val="en-US"/>
        </w:rPr>
        <w:t>R</w:t>
      </w:r>
      <w:r w:rsidRPr="00B07D7D">
        <w:rPr>
          <w:lang w:val="hu-HU"/>
        </w:rPr>
        <w:t>eceiving country gets labour benefits without the costs of long-term residents (unproductive / expensive family members, social care, etc.).</w:t>
      </w:r>
    </w:p>
    <w:p w14:paraId="667D6516" w14:textId="6F2935AF" w:rsidR="00F96E1D" w:rsidRPr="00F96E1D" w:rsidRDefault="00F96E1D" w:rsidP="00F96E1D">
      <w:pPr>
        <w:pStyle w:val="ListParagraph"/>
        <w:numPr>
          <w:ilvl w:val="0"/>
          <w:numId w:val="21"/>
        </w:numPr>
      </w:pPr>
      <w:r w:rsidRPr="00F96E1D">
        <w:t>Ideally TFW get hired in areas where there is a labour shortage</w:t>
      </w:r>
    </w:p>
    <w:p w14:paraId="6969AFB0" w14:textId="0EC41FFC" w:rsidR="00B07D7D" w:rsidRPr="00B07D7D" w:rsidRDefault="00F96E1D" w:rsidP="00F96E1D">
      <w:pPr>
        <w:pStyle w:val="ListParagraph"/>
        <w:numPr>
          <w:ilvl w:val="1"/>
          <w:numId w:val="21"/>
        </w:numPr>
      </w:pPr>
      <w:r w:rsidRPr="00F96E1D">
        <w:t xml:space="preserve">Also, not </w:t>
      </w:r>
      <w:proofErr w:type="gramStart"/>
      <w:r w:rsidRPr="00F96E1D">
        <w:t>long term</w:t>
      </w:r>
      <w:proofErr w:type="gramEnd"/>
      <w:r w:rsidRPr="00F96E1D">
        <w:t xml:space="preserve"> resident</w:t>
      </w:r>
    </w:p>
    <w:p w14:paraId="1D4DFF81" w14:textId="77777777" w:rsidR="00B07D7D" w:rsidRPr="00B07D7D" w:rsidRDefault="00B07D7D" w:rsidP="00B07D7D">
      <w:pPr>
        <w:pStyle w:val="ListParagraph"/>
        <w:numPr>
          <w:ilvl w:val="1"/>
          <w:numId w:val="21"/>
        </w:numPr>
        <w:ind w:left="360"/>
      </w:pPr>
      <w:r w:rsidRPr="00B07D7D">
        <w:t>Dilemmas of Temporary Foreign Workers</w:t>
      </w:r>
    </w:p>
    <w:p w14:paraId="544FC869" w14:textId="400F5713" w:rsidR="00B07D7D" w:rsidRPr="00B07D7D" w:rsidRDefault="00B07D7D" w:rsidP="00B07D7D">
      <w:pPr>
        <w:pStyle w:val="ListParagraph"/>
        <w:numPr>
          <w:ilvl w:val="1"/>
          <w:numId w:val="21"/>
        </w:numPr>
        <w:ind w:left="360"/>
      </w:pPr>
      <w:r w:rsidRPr="00B07D7D">
        <w:rPr>
          <w:lang w:val="hu-HU"/>
        </w:rPr>
        <w:t>In practice, the</w:t>
      </w:r>
      <w:r w:rsidR="00F96E1D">
        <w:rPr>
          <w:lang w:val="hu-HU"/>
        </w:rPr>
        <w:t xml:space="preserve"> </w:t>
      </w:r>
      <w:r w:rsidR="00F96E1D">
        <w:t>“</w:t>
      </w:r>
      <w:r w:rsidRPr="00B07D7D">
        <w:rPr>
          <w:lang w:val="hu-HU"/>
        </w:rPr>
        <w:t xml:space="preserve">win-win scenario” is very easy to corrupt / distort, because: </w:t>
      </w:r>
    </w:p>
    <w:p w14:paraId="5977BA4D" w14:textId="77777777" w:rsidR="00F96E1D" w:rsidRDefault="00B07D7D" w:rsidP="00F96E1D">
      <w:pPr>
        <w:pStyle w:val="ListParagraph"/>
        <w:numPr>
          <w:ilvl w:val="1"/>
          <w:numId w:val="21"/>
        </w:numPr>
        <w:rPr>
          <w:lang w:val="en-US"/>
        </w:rPr>
      </w:pPr>
      <w:r w:rsidRPr="00B07D7D">
        <w:rPr>
          <w:lang w:val="en-US"/>
        </w:rPr>
        <w:t xml:space="preserve">foreign workers want </w:t>
      </w:r>
      <w:r w:rsidRPr="00B07D7D">
        <w:rPr>
          <w:lang w:val="hu-HU"/>
        </w:rPr>
        <w:t>equal (Canadian)</w:t>
      </w:r>
      <w:r w:rsidRPr="00B07D7D">
        <w:rPr>
          <w:lang w:val="en-US"/>
        </w:rPr>
        <w:t xml:space="preserve"> wages and job </w:t>
      </w:r>
      <w:proofErr w:type="gramStart"/>
      <w:r w:rsidRPr="00B07D7D">
        <w:rPr>
          <w:lang w:val="en-US"/>
        </w:rPr>
        <w:t>security;</w:t>
      </w:r>
      <w:proofErr w:type="gramEnd"/>
      <w:r w:rsidRPr="00B07D7D">
        <w:rPr>
          <w:lang w:val="en-US"/>
        </w:rPr>
        <w:t xml:space="preserve"> </w:t>
      </w:r>
    </w:p>
    <w:p w14:paraId="13C8481A" w14:textId="48511216" w:rsidR="00B07D7D" w:rsidRPr="00F96E1D" w:rsidRDefault="00F96E1D" w:rsidP="00F96E1D">
      <w:pPr>
        <w:pStyle w:val="ListParagraph"/>
        <w:numPr>
          <w:ilvl w:val="2"/>
          <w:numId w:val="21"/>
        </w:numPr>
        <w:rPr>
          <w:lang w:val="en-US"/>
        </w:rPr>
      </w:pPr>
      <w:r w:rsidRPr="00F96E1D">
        <w:rPr>
          <w:lang w:val="en-US"/>
        </w:rPr>
        <w:t>Once TFWs are in Canada they realize they work more than Canadians</w:t>
      </w:r>
    </w:p>
    <w:p w14:paraId="0582CCC3" w14:textId="77777777" w:rsidR="00B07D7D" w:rsidRPr="00B07D7D" w:rsidRDefault="00B07D7D" w:rsidP="00B07D7D">
      <w:pPr>
        <w:pStyle w:val="ListParagraph"/>
        <w:numPr>
          <w:ilvl w:val="1"/>
          <w:numId w:val="21"/>
        </w:numPr>
      </w:pPr>
      <w:r w:rsidRPr="00B07D7D">
        <w:rPr>
          <w:lang w:val="en-US"/>
        </w:rPr>
        <w:t>Canadian employers want cheaper employees</w:t>
      </w:r>
      <w:r w:rsidRPr="00B07D7D">
        <w:rPr>
          <w:lang w:val="hu-HU"/>
        </w:rPr>
        <w:t xml:space="preserve"> than </w:t>
      </w:r>
      <w:proofErr w:type="gramStart"/>
      <w:r w:rsidRPr="00B07D7D">
        <w:rPr>
          <w:lang w:val="hu-HU"/>
        </w:rPr>
        <w:t>Canadians</w:t>
      </w:r>
      <w:r w:rsidRPr="00B07D7D">
        <w:rPr>
          <w:lang w:val="en-US"/>
        </w:rPr>
        <w:t>;</w:t>
      </w:r>
      <w:proofErr w:type="gramEnd"/>
      <w:r w:rsidRPr="00B07D7D">
        <w:rPr>
          <w:lang w:val="en-US"/>
        </w:rPr>
        <w:t xml:space="preserve"> </w:t>
      </w:r>
    </w:p>
    <w:p w14:paraId="05F61AFA" w14:textId="77777777" w:rsidR="00B07D7D" w:rsidRPr="00B07D7D" w:rsidRDefault="00B07D7D" w:rsidP="00B07D7D">
      <w:pPr>
        <w:pStyle w:val="ListParagraph"/>
        <w:numPr>
          <w:ilvl w:val="1"/>
          <w:numId w:val="21"/>
        </w:numPr>
      </w:pPr>
      <w:r w:rsidRPr="00B07D7D">
        <w:rPr>
          <w:lang w:val="en-US"/>
        </w:rPr>
        <w:t xml:space="preserve">Canadian employees </w:t>
      </w:r>
      <w:r w:rsidRPr="00B07D7D">
        <w:rPr>
          <w:lang w:val="hu-HU"/>
        </w:rPr>
        <w:t>don</w:t>
      </w:r>
      <w:r w:rsidRPr="00B07D7D">
        <w:t xml:space="preserve">’t want foreign competition, esp. not for well-paid </w:t>
      </w:r>
      <w:proofErr w:type="gramStart"/>
      <w:r w:rsidRPr="00B07D7D">
        <w:t>jobs</w:t>
      </w:r>
      <w:r w:rsidRPr="00B07D7D">
        <w:rPr>
          <w:lang w:val="en-US"/>
        </w:rPr>
        <w:t>;</w:t>
      </w:r>
      <w:proofErr w:type="gramEnd"/>
    </w:p>
    <w:p w14:paraId="4D759CE5" w14:textId="77777777" w:rsidR="00B07D7D" w:rsidRPr="00B07D7D" w:rsidRDefault="00B07D7D" w:rsidP="00B07D7D">
      <w:pPr>
        <w:pStyle w:val="ListParagraph"/>
        <w:numPr>
          <w:ilvl w:val="1"/>
          <w:numId w:val="21"/>
        </w:numPr>
      </w:pPr>
      <w:r w:rsidRPr="00B07D7D">
        <w:rPr>
          <w:lang w:val="hu-HU"/>
        </w:rPr>
        <w:t>Canadian state does not want unskilled immigration, and does not want to provide social services for foreign workers</w:t>
      </w:r>
      <w:r w:rsidRPr="00B07D7D">
        <w:rPr>
          <w:lang w:val="en-US"/>
        </w:rPr>
        <w:t>;</w:t>
      </w:r>
    </w:p>
    <w:p w14:paraId="4BCBCC7D" w14:textId="77777777" w:rsidR="00F96E1D" w:rsidRPr="00F96E1D" w:rsidRDefault="00B07D7D" w:rsidP="00B07D7D">
      <w:pPr>
        <w:pStyle w:val="ListParagraph"/>
        <w:numPr>
          <w:ilvl w:val="1"/>
          <w:numId w:val="21"/>
        </w:numPr>
      </w:pPr>
      <w:r w:rsidRPr="00B07D7D">
        <w:rPr>
          <w:lang w:val="hu-HU"/>
        </w:rPr>
        <w:t xml:space="preserve">Foreign state does not want to </w:t>
      </w:r>
      <w:r w:rsidRPr="00B07D7D">
        <w:rPr>
          <w:lang w:val="en-US"/>
        </w:rPr>
        <w:t xml:space="preserve">only </w:t>
      </w:r>
      <w:r w:rsidRPr="00B07D7D">
        <w:rPr>
          <w:lang w:val="hu-HU"/>
        </w:rPr>
        <w:t xml:space="preserve">receive </w:t>
      </w:r>
      <w:r w:rsidRPr="00B07D7D">
        <w:rPr>
          <w:lang w:val="en-US"/>
        </w:rPr>
        <w:t xml:space="preserve">those </w:t>
      </w:r>
      <w:r w:rsidRPr="00B07D7D">
        <w:rPr>
          <w:lang w:val="hu-HU"/>
        </w:rPr>
        <w:t xml:space="preserve">nationals </w:t>
      </w:r>
      <w:r w:rsidRPr="00B07D7D">
        <w:rPr>
          <w:lang w:val="en-US"/>
        </w:rPr>
        <w:t xml:space="preserve">back </w:t>
      </w:r>
      <w:r w:rsidRPr="00B07D7D">
        <w:rPr>
          <w:lang w:val="hu-HU"/>
        </w:rPr>
        <w:t xml:space="preserve">who </w:t>
      </w:r>
      <w:r w:rsidRPr="00B07D7D">
        <w:rPr>
          <w:lang w:val="en-US"/>
        </w:rPr>
        <w:t>are too old or sick to work.</w:t>
      </w:r>
      <w:r w:rsidRPr="00B07D7D">
        <w:rPr>
          <w:lang w:val="hu-HU"/>
        </w:rPr>
        <w:t xml:space="preserve"> </w:t>
      </w:r>
    </w:p>
    <w:p w14:paraId="28571AB3" w14:textId="77777777" w:rsidR="00F96E1D" w:rsidRPr="00F96E1D" w:rsidRDefault="00F96E1D" w:rsidP="00F96E1D">
      <w:pPr>
        <w:pStyle w:val="ListParagraph"/>
        <w:numPr>
          <w:ilvl w:val="1"/>
          <w:numId w:val="21"/>
        </w:numPr>
        <w:rPr>
          <w:lang w:val="en-US"/>
        </w:rPr>
      </w:pPr>
      <w:r w:rsidRPr="00F96E1D">
        <w:rPr>
          <w:lang w:val="en-US"/>
        </w:rPr>
        <w:t>Canadians see that their jobs are taken away by TFW</w:t>
      </w:r>
    </w:p>
    <w:p w14:paraId="3410E03F" w14:textId="30A81713" w:rsidR="00B07D7D" w:rsidRPr="00B07D7D" w:rsidRDefault="00F96E1D" w:rsidP="00F96E1D">
      <w:pPr>
        <w:pStyle w:val="ListParagraph"/>
        <w:numPr>
          <w:ilvl w:val="1"/>
          <w:numId w:val="21"/>
        </w:numPr>
      </w:pPr>
      <w:r w:rsidRPr="00F96E1D">
        <w:rPr>
          <w:lang w:val="en-US"/>
        </w:rPr>
        <w:t>TFWs stay for so much time that they essentially become permanent</w:t>
      </w:r>
      <w:r w:rsidR="00B07D7D" w:rsidRPr="00B07D7D">
        <w:rPr>
          <w:lang w:val="en-US"/>
        </w:rPr>
        <w:t xml:space="preserve"> </w:t>
      </w:r>
    </w:p>
    <w:p w14:paraId="0677AFAD" w14:textId="77777777" w:rsidR="00B07D7D" w:rsidRPr="00B07D7D" w:rsidRDefault="00B07D7D" w:rsidP="00B07D7D">
      <w:pPr>
        <w:pStyle w:val="ListParagraph"/>
        <w:numPr>
          <w:ilvl w:val="1"/>
          <w:numId w:val="21"/>
        </w:numPr>
        <w:ind w:left="360"/>
      </w:pPr>
      <w:r w:rsidRPr="00B07D7D">
        <w:rPr>
          <w:lang w:val="en-US"/>
        </w:rPr>
        <w:t xml:space="preserve">“We </w:t>
      </w:r>
      <w:r w:rsidRPr="00B07D7D">
        <w:rPr>
          <w:lang w:val="hu-HU"/>
        </w:rPr>
        <w:t>ask</w:t>
      </w:r>
      <w:r w:rsidRPr="00B07D7D">
        <w:rPr>
          <w:lang w:val="en-US"/>
        </w:rPr>
        <w:t xml:space="preserve">ed </w:t>
      </w:r>
      <w:r w:rsidRPr="00B07D7D">
        <w:rPr>
          <w:lang w:val="hu-HU"/>
        </w:rPr>
        <w:t xml:space="preserve">for </w:t>
      </w:r>
      <w:r w:rsidRPr="00B07D7D">
        <w:rPr>
          <w:lang w:val="en-US"/>
        </w:rPr>
        <w:t xml:space="preserve">workers, but </w:t>
      </w:r>
      <w:r w:rsidRPr="00B07D7D">
        <w:rPr>
          <w:lang w:val="hu-HU"/>
        </w:rPr>
        <w:t>people</w:t>
      </w:r>
      <w:r w:rsidRPr="00B07D7D">
        <w:rPr>
          <w:lang w:val="en-US"/>
        </w:rPr>
        <w:t xml:space="preserve"> came.” (Max Frisch)</w:t>
      </w:r>
    </w:p>
    <w:p w14:paraId="389B2AB5" w14:textId="77777777" w:rsidR="00B07D7D" w:rsidRPr="00B07D7D" w:rsidRDefault="00B07D7D" w:rsidP="00B07D7D">
      <w:pPr>
        <w:pStyle w:val="ListParagraph"/>
        <w:numPr>
          <w:ilvl w:val="1"/>
          <w:numId w:val="21"/>
        </w:numPr>
        <w:ind w:left="360"/>
      </w:pPr>
      <w:r w:rsidRPr="00B07D7D">
        <w:rPr>
          <w:lang w:val="hu-HU"/>
        </w:rPr>
        <w:t xml:space="preserve">Past results of mass foreign worker programs (USA: </w:t>
      </w:r>
      <w:r w:rsidRPr="00B07D7D">
        <w:rPr>
          <w:i/>
          <w:iCs/>
          <w:lang w:val="hu-HU"/>
        </w:rPr>
        <w:t>Bracero</w:t>
      </w:r>
      <w:r w:rsidRPr="00B07D7D">
        <w:rPr>
          <w:lang w:val="hu-HU"/>
        </w:rPr>
        <w:t xml:space="preserve"> program, 1942-1964; Germany: </w:t>
      </w:r>
      <w:r w:rsidRPr="00B07D7D">
        <w:rPr>
          <w:i/>
          <w:iCs/>
          <w:lang w:val="hu-HU"/>
        </w:rPr>
        <w:t>Gastarbeiter</w:t>
      </w:r>
      <w:r w:rsidRPr="00B07D7D">
        <w:rPr>
          <w:lang w:val="hu-HU"/>
        </w:rPr>
        <w:t xml:space="preserve"> program, 1955-1973):</w:t>
      </w:r>
    </w:p>
    <w:p w14:paraId="33C237B3" w14:textId="77777777" w:rsidR="00B07D7D" w:rsidRPr="00B07D7D" w:rsidRDefault="00B07D7D" w:rsidP="00B07D7D">
      <w:pPr>
        <w:pStyle w:val="ListParagraph"/>
        <w:numPr>
          <w:ilvl w:val="1"/>
          <w:numId w:val="21"/>
        </w:numPr>
      </w:pPr>
      <w:r w:rsidRPr="00B07D7D">
        <w:rPr>
          <w:lang w:val="hu-HU"/>
        </w:rPr>
        <w:t xml:space="preserve">Certain industries </w:t>
      </w:r>
      <w:r w:rsidRPr="00B07D7D">
        <w:t>“</w:t>
      </w:r>
      <w:r w:rsidRPr="00B07D7D">
        <w:rPr>
          <w:lang w:val="hu-HU"/>
        </w:rPr>
        <w:t>got used to</w:t>
      </w:r>
      <w:r w:rsidRPr="00B07D7D">
        <w:t>” foreign workers and kept rehiring them, basically shutting out domestic workers from those industries.</w:t>
      </w:r>
    </w:p>
    <w:p w14:paraId="3CDF8E9E" w14:textId="304F06C9" w:rsidR="00B07D7D" w:rsidRDefault="00B07D7D" w:rsidP="00B07D7D">
      <w:pPr>
        <w:pStyle w:val="ListParagraph"/>
        <w:numPr>
          <w:ilvl w:val="1"/>
          <w:numId w:val="21"/>
        </w:numPr>
      </w:pPr>
      <w:r w:rsidRPr="00B07D7D">
        <w:rPr>
          <w:lang w:val="hu-HU"/>
        </w:rPr>
        <w:t xml:space="preserve">Large numbers </w:t>
      </w:r>
      <w:r w:rsidRPr="00B07D7D">
        <w:t xml:space="preserve">of foreign workers became </w:t>
      </w:r>
      <w:r w:rsidRPr="00B07D7D">
        <w:rPr>
          <w:i/>
          <w:iCs/>
        </w:rPr>
        <w:t xml:space="preserve">de facto </w:t>
      </w:r>
      <w:r w:rsidRPr="00B07D7D">
        <w:t>residents after having spent decades in the country of employment, many of them undocumented or semi-documented.</w:t>
      </w:r>
    </w:p>
    <w:p w14:paraId="35229CB9" w14:textId="77777777" w:rsidR="00F96E1D" w:rsidRPr="00F96E1D" w:rsidRDefault="00F96E1D" w:rsidP="00F96E1D">
      <w:pPr>
        <w:pStyle w:val="ListParagraph"/>
        <w:numPr>
          <w:ilvl w:val="2"/>
          <w:numId w:val="21"/>
        </w:numPr>
      </w:pPr>
      <w:r w:rsidRPr="00F96E1D">
        <w:t xml:space="preserve">In these beginning programs –TFW became permanent </w:t>
      </w:r>
    </w:p>
    <w:p w14:paraId="62C42702" w14:textId="0BE32773" w:rsidR="00B07D7D" w:rsidRPr="00B07D7D" w:rsidRDefault="00F96E1D" w:rsidP="00F96E1D">
      <w:pPr>
        <w:pStyle w:val="ListParagraph"/>
        <w:numPr>
          <w:ilvl w:val="1"/>
          <w:numId w:val="21"/>
        </w:numPr>
      </w:pPr>
      <w:r w:rsidRPr="00F96E1D">
        <w:t>1st generation of TFWs</w:t>
      </w:r>
    </w:p>
    <w:p w14:paraId="676F0CE7" w14:textId="77777777" w:rsidR="00B07D7D" w:rsidRPr="00B07D7D" w:rsidRDefault="00B07D7D" w:rsidP="00B07D7D">
      <w:pPr>
        <w:pStyle w:val="ListParagraph"/>
        <w:numPr>
          <w:ilvl w:val="1"/>
          <w:numId w:val="21"/>
        </w:numPr>
        <w:ind w:left="360"/>
      </w:pPr>
      <w:r w:rsidRPr="00B07D7D">
        <w:rPr>
          <w:lang w:val="en-US"/>
        </w:rPr>
        <w:t>The Production of Precariousness</w:t>
      </w:r>
    </w:p>
    <w:p w14:paraId="2A4EDB07" w14:textId="77777777" w:rsidR="00B07D7D" w:rsidRPr="00B07D7D" w:rsidRDefault="00B07D7D" w:rsidP="00F96E1D">
      <w:pPr>
        <w:pStyle w:val="ListParagraph"/>
        <w:numPr>
          <w:ilvl w:val="1"/>
          <w:numId w:val="21"/>
        </w:numPr>
      </w:pPr>
      <w:r w:rsidRPr="00B07D7D">
        <w:rPr>
          <w:lang w:val="en-US"/>
        </w:rPr>
        <w:lastRenderedPageBreak/>
        <w:t>“Precarious workers” = employees who are made vulnerable by a combination of (lack of) immigration status and employment status.</w:t>
      </w:r>
    </w:p>
    <w:p w14:paraId="2E355E9B" w14:textId="1753C883" w:rsidR="00B07D7D" w:rsidRPr="00F96E1D" w:rsidRDefault="00B07D7D" w:rsidP="00F96E1D">
      <w:pPr>
        <w:pStyle w:val="ListParagraph"/>
        <w:numPr>
          <w:ilvl w:val="1"/>
          <w:numId w:val="21"/>
        </w:numPr>
      </w:pPr>
      <w:r w:rsidRPr="00B07D7D">
        <w:rPr>
          <w:lang w:val="en-US"/>
        </w:rPr>
        <w:t>In its most extreme form, undocumented worker vs. legal temporary worker status hardly matters.</w:t>
      </w:r>
      <w:r w:rsidRPr="00B07D7D">
        <w:rPr>
          <w:lang w:val="hu-HU"/>
        </w:rPr>
        <w:t xml:space="preserve"> </w:t>
      </w:r>
    </w:p>
    <w:p w14:paraId="044015DF" w14:textId="7F3C2F9F" w:rsidR="00B07D7D" w:rsidRPr="00B07D7D" w:rsidRDefault="00F96E1D" w:rsidP="00F96E1D">
      <w:pPr>
        <w:pStyle w:val="ListParagraph"/>
        <w:numPr>
          <w:ilvl w:val="1"/>
          <w:numId w:val="21"/>
        </w:numPr>
      </w:pPr>
      <w:r w:rsidRPr="00F96E1D">
        <w:t xml:space="preserve">Way to make sure that TFWs are temporary is to make sure they are vulnerable and in a precarious situation </w:t>
      </w:r>
    </w:p>
    <w:p w14:paraId="507B2996" w14:textId="77777777" w:rsidR="00B07D7D" w:rsidRPr="00B07D7D" w:rsidRDefault="00B07D7D" w:rsidP="00B07D7D">
      <w:pPr>
        <w:pStyle w:val="ListParagraph"/>
        <w:numPr>
          <w:ilvl w:val="1"/>
          <w:numId w:val="21"/>
        </w:numPr>
        <w:ind w:left="360"/>
      </w:pPr>
      <w:r w:rsidRPr="00B07D7D">
        <w:t>Extreme Precariousness: the “Kafala System”</w:t>
      </w:r>
    </w:p>
    <w:p w14:paraId="1FF7520F" w14:textId="79B4B64E" w:rsidR="00B07D7D" w:rsidRPr="00B07D7D" w:rsidRDefault="00B07D7D" w:rsidP="00046CCE">
      <w:pPr>
        <w:pStyle w:val="ListParagraph"/>
        <w:numPr>
          <w:ilvl w:val="1"/>
          <w:numId w:val="21"/>
        </w:numPr>
      </w:pPr>
      <w:r w:rsidRPr="00B07D7D">
        <w:rPr>
          <w:lang w:val="en-US"/>
        </w:rPr>
        <w:t>Kafala (</w:t>
      </w:r>
      <w:r w:rsidRPr="00B07D7D">
        <w:rPr>
          <w:rtl/>
          <w:lang w:bidi="ar-AE"/>
        </w:rPr>
        <w:t>الكفالة</w:t>
      </w:r>
      <w:r w:rsidRPr="00B07D7D">
        <w:t xml:space="preserve">) </w:t>
      </w:r>
      <w:r w:rsidRPr="00B07D7D">
        <w:rPr>
          <w:lang w:val="en-US"/>
        </w:rPr>
        <w:t xml:space="preserve">= “sponsor/adoptive parent” in Arabic </w:t>
      </w:r>
      <w:r w:rsidR="00046CCE">
        <w:rPr>
          <w:lang w:val="en-US"/>
        </w:rPr>
        <w:t>(</w:t>
      </w:r>
      <w:r w:rsidR="00046CCE" w:rsidRPr="00046CCE">
        <w:rPr>
          <w:lang w:val="en-US"/>
        </w:rPr>
        <w:t>master of life and death</w:t>
      </w:r>
      <w:r w:rsidR="00046CCE">
        <w:rPr>
          <w:lang w:val="en-US"/>
        </w:rPr>
        <w:t>)</w:t>
      </w:r>
    </w:p>
    <w:p w14:paraId="6E13D8DF" w14:textId="77777777" w:rsidR="00B07D7D" w:rsidRPr="00B07D7D" w:rsidRDefault="00B07D7D" w:rsidP="00046CCE">
      <w:pPr>
        <w:pStyle w:val="ListParagraph"/>
        <w:numPr>
          <w:ilvl w:val="1"/>
          <w:numId w:val="21"/>
        </w:numPr>
      </w:pPr>
      <w:r w:rsidRPr="00B07D7D">
        <w:rPr>
          <w:lang w:val="en-US"/>
        </w:rPr>
        <w:t xml:space="preserve">“Once hired, [workers] have to hand over their passport and lose all fundamental rights. They cannot quit their job, leave the </w:t>
      </w:r>
      <w:proofErr w:type="gramStart"/>
      <w:r w:rsidRPr="00B07D7D">
        <w:rPr>
          <w:lang w:val="en-US"/>
        </w:rPr>
        <w:t>country</w:t>
      </w:r>
      <w:proofErr w:type="gramEnd"/>
      <w:r w:rsidRPr="00B07D7D">
        <w:rPr>
          <w:lang w:val="en-US"/>
        </w:rPr>
        <w:t xml:space="preserve"> or file a complaint of abuse without their sponsor’s permission on pain of arrest or deportation.”</w:t>
      </w:r>
    </w:p>
    <w:p w14:paraId="0A73D189" w14:textId="77777777" w:rsidR="00B07D7D" w:rsidRPr="00B07D7D" w:rsidRDefault="00B07D7D" w:rsidP="00046CCE">
      <w:pPr>
        <w:pStyle w:val="ListParagraph"/>
        <w:numPr>
          <w:ilvl w:val="1"/>
          <w:numId w:val="21"/>
        </w:numPr>
      </w:pPr>
      <w:r w:rsidRPr="00B07D7D">
        <w:rPr>
          <w:lang w:val="en-US"/>
        </w:rPr>
        <w:t>System invented in Saudi Arabia, Kuwait, UAE (prev. Qatar and Bahrain as well); largely copied by Hong Kong, Singapore, Korea, Japan…</w:t>
      </w:r>
    </w:p>
    <w:p w14:paraId="183A2540" w14:textId="24C2D0A3" w:rsidR="00B07D7D" w:rsidRPr="00046CCE" w:rsidRDefault="00B07D7D" w:rsidP="00046CCE">
      <w:pPr>
        <w:pStyle w:val="ListParagraph"/>
        <w:numPr>
          <w:ilvl w:val="1"/>
          <w:numId w:val="21"/>
        </w:numPr>
      </w:pPr>
      <w:r w:rsidRPr="00B07D7D">
        <w:rPr>
          <w:lang w:val="en-US"/>
        </w:rPr>
        <w:t>“For instance, foreign domestic workers in Hong Kong entering on temporary visas are denied a variety of rights. These migrants are restricted from marrying locals, required to pay a security bond to employers, made to undertake pregnancy tests, and face expulsion if pregnant.” (Justin Gest &amp; Anna K. Boucher, Crossroads: Comparative Immigration Regimes in a World of Demographic Change 99 (2018))</w:t>
      </w:r>
    </w:p>
    <w:p w14:paraId="60CAD242" w14:textId="0B5127AD" w:rsidR="00B07D7D" w:rsidRPr="00B07D7D" w:rsidRDefault="00046CCE" w:rsidP="00046CCE">
      <w:pPr>
        <w:pStyle w:val="ListParagraph"/>
        <w:numPr>
          <w:ilvl w:val="1"/>
          <w:numId w:val="21"/>
        </w:numPr>
      </w:pPr>
      <w:r w:rsidRPr="00046CCE">
        <w:t>2</w:t>
      </w:r>
      <w:r w:rsidRPr="00046CCE">
        <w:rPr>
          <w:vertAlign w:val="superscript"/>
        </w:rPr>
        <w:t>nd</w:t>
      </w:r>
      <w:r w:rsidRPr="00046CCE">
        <w:t xml:space="preserve"> generation of TFWs globally</w:t>
      </w:r>
    </w:p>
    <w:p w14:paraId="09B3CFBC" w14:textId="77777777" w:rsidR="00B07D7D" w:rsidRPr="00B07D7D" w:rsidRDefault="00B07D7D" w:rsidP="00B07D7D">
      <w:pPr>
        <w:pStyle w:val="ListParagraph"/>
        <w:numPr>
          <w:ilvl w:val="1"/>
          <w:numId w:val="21"/>
        </w:numPr>
        <w:ind w:left="360"/>
      </w:pPr>
      <w:r w:rsidRPr="00B07D7D">
        <w:rPr>
          <w:lang w:val="en-US"/>
        </w:rPr>
        <w:t>Administrative Steps</w:t>
      </w:r>
    </w:p>
    <w:p w14:paraId="52351DB6" w14:textId="77777777" w:rsidR="00B07D7D" w:rsidRPr="00B07D7D" w:rsidRDefault="00B07D7D" w:rsidP="00046CCE">
      <w:pPr>
        <w:pStyle w:val="ListParagraph"/>
        <w:numPr>
          <w:ilvl w:val="1"/>
          <w:numId w:val="21"/>
        </w:numPr>
      </w:pPr>
      <w:r w:rsidRPr="00B07D7D">
        <w:rPr>
          <w:lang w:val="hu-HU"/>
        </w:rPr>
        <w:t>Steps in the management of temporary labour</w:t>
      </w:r>
      <w:r w:rsidRPr="00B07D7D">
        <w:rPr>
          <w:lang w:val="en-US"/>
        </w:rPr>
        <w:t>:</w:t>
      </w:r>
    </w:p>
    <w:p w14:paraId="5AC1B4B8" w14:textId="77777777" w:rsidR="00B07D7D" w:rsidRPr="00B07D7D" w:rsidRDefault="00B07D7D" w:rsidP="00046CCE">
      <w:pPr>
        <w:pStyle w:val="ListParagraph"/>
        <w:numPr>
          <w:ilvl w:val="2"/>
          <w:numId w:val="21"/>
        </w:numPr>
      </w:pPr>
      <w:r w:rsidRPr="00B07D7D">
        <w:rPr>
          <w:lang w:val="en-US"/>
        </w:rPr>
        <w:t>1. Recruitment.</w:t>
      </w:r>
    </w:p>
    <w:p w14:paraId="543EDC5F" w14:textId="77777777" w:rsidR="00B07D7D" w:rsidRPr="00B07D7D" w:rsidRDefault="00B07D7D" w:rsidP="00046CCE">
      <w:pPr>
        <w:pStyle w:val="ListParagraph"/>
        <w:numPr>
          <w:ilvl w:val="2"/>
          <w:numId w:val="21"/>
        </w:numPr>
      </w:pPr>
      <w:r w:rsidRPr="00B07D7D">
        <w:rPr>
          <w:lang w:val="en-US"/>
        </w:rPr>
        <w:t>2. Recruiter/employee applies for a work permit.</w:t>
      </w:r>
    </w:p>
    <w:p w14:paraId="0A990713" w14:textId="77777777" w:rsidR="00B07D7D" w:rsidRPr="00B07D7D" w:rsidRDefault="00B07D7D" w:rsidP="00046CCE">
      <w:pPr>
        <w:pStyle w:val="ListParagraph"/>
        <w:numPr>
          <w:ilvl w:val="2"/>
          <w:numId w:val="21"/>
        </w:numPr>
      </w:pPr>
      <w:r w:rsidRPr="00B07D7D">
        <w:rPr>
          <w:lang w:val="en-US"/>
        </w:rPr>
        <w:t xml:space="preserve">3. Employer applies for a positive/neutral </w:t>
      </w:r>
      <w:proofErr w:type="spellStart"/>
      <w:r w:rsidRPr="00B07D7D">
        <w:rPr>
          <w:lang w:val="en-US"/>
        </w:rPr>
        <w:t>Labour</w:t>
      </w:r>
      <w:proofErr w:type="spellEnd"/>
      <w:r w:rsidRPr="00B07D7D">
        <w:rPr>
          <w:lang w:val="en-US"/>
        </w:rPr>
        <w:t xml:space="preserve"> Market Impact Assessment (LMIA).</w:t>
      </w:r>
    </w:p>
    <w:p w14:paraId="2BB12039" w14:textId="77777777" w:rsidR="00B07D7D" w:rsidRPr="00B07D7D" w:rsidRDefault="00B07D7D" w:rsidP="00046CCE">
      <w:pPr>
        <w:pStyle w:val="ListParagraph"/>
        <w:numPr>
          <w:ilvl w:val="2"/>
          <w:numId w:val="21"/>
        </w:numPr>
      </w:pPr>
      <w:r w:rsidRPr="00B07D7D">
        <w:rPr>
          <w:lang w:val="en-US"/>
        </w:rPr>
        <w:t>4. Employee applies for a visa.</w:t>
      </w:r>
    </w:p>
    <w:p w14:paraId="452DE6A6" w14:textId="77777777" w:rsidR="00B07D7D" w:rsidRPr="00B07D7D" w:rsidRDefault="00B07D7D" w:rsidP="00046CCE">
      <w:pPr>
        <w:pStyle w:val="ListParagraph"/>
        <w:numPr>
          <w:ilvl w:val="2"/>
          <w:numId w:val="21"/>
        </w:numPr>
      </w:pPr>
      <w:r w:rsidRPr="00B07D7D">
        <w:rPr>
          <w:lang w:val="en-US"/>
        </w:rPr>
        <w:t>5. Inadmissibility screening.</w:t>
      </w:r>
    </w:p>
    <w:p w14:paraId="0CF65423" w14:textId="77777777" w:rsidR="00B07D7D" w:rsidRPr="00B07D7D" w:rsidRDefault="00B07D7D" w:rsidP="00046CCE">
      <w:pPr>
        <w:pStyle w:val="ListParagraph"/>
        <w:numPr>
          <w:ilvl w:val="2"/>
          <w:numId w:val="21"/>
        </w:numPr>
      </w:pPr>
      <w:r w:rsidRPr="00B07D7D">
        <w:rPr>
          <w:lang w:val="en-US"/>
        </w:rPr>
        <w:t>6. Work in Canada.</w:t>
      </w:r>
    </w:p>
    <w:p w14:paraId="6106706B" w14:textId="77777777" w:rsidR="00B07D7D" w:rsidRPr="00B07D7D" w:rsidRDefault="00B07D7D" w:rsidP="00046CCE">
      <w:pPr>
        <w:pStyle w:val="ListParagraph"/>
        <w:numPr>
          <w:ilvl w:val="2"/>
          <w:numId w:val="21"/>
        </w:numPr>
      </w:pPr>
      <w:r w:rsidRPr="00B07D7D">
        <w:rPr>
          <w:lang w:val="en-US"/>
        </w:rPr>
        <w:t>7. End of permit: rinse, repeat.</w:t>
      </w:r>
    </w:p>
    <w:p w14:paraId="0987AA32" w14:textId="77777777" w:rsidR="00046CCE" w:rsidRPr="00046CCE" w:rsidRDefault="00B07D7D" w:rsidP="00046CCE">
      <w:pPr>
        <w:pStyle w:val="ListParagraph"/>
        <w:numPr>
          <w:ilvl w:val="1"/>
          <w:numId w:val="21"/>
        </w:numPr>
        <w:ind w:left="360"/>
      </w:pPr>
      <w:r w:rsidRPr="00B07D7D">
        <w:rPr>
          <w:lang w:val="en-US"/>
        </w:rPr>
        <w:t xml:space="preserve">Creating Precariousness 1: Recruiting </w:t>
      </w:r>
    </w:p>
    <w:p w14:paraId="418AACC4" w14:textId="5197D1D2" w:rsidR="00B07D7D" w:rsidRPr="00B07D7D" w:rsidRDefault="00046CCE" w:rsidP="00046CCE">
      <w:pPr>
        <w:pStyle w:val="ListParagraph"/>
        <w:numPr>
          <w:ilvl w:val="1"/>
          <w:numId w:val="21"/>
        </w:numPr>
      </w:pPr>
      <w:r>
        <w:rPr>
          <w:lang w:val="en-US"/>
        </w:rPr>
        <w:t>“</w:t>
      </w:r>
      <w:r w:rsidR="00B07D7D" w:rsidRPr="00046CCE">
        <w:rPr>
          <w:lang w:val="hu-HU"/>
        </w:rPr>
        <w:t>Push factors”: migrant labour has become a structural feature of a number of economies (</w:t>
      </w:r>
      <w:proofErr w:type="gramStart"/>
      <w:r w:rsidR="00B07D7D" w:rsidRPr="00046CCE">
        <w:rPr>
          <w:lang w:val="hu-HU"/>
        </w:rPr>
        <w:t>e.g.</w:t>
      </w:r>
      <w:proofErr w:type="gramEnd"/>
      <w:r w:rsidR="00B07D7D" w:rsidRPr="00046CCE">
        <w:rPr>
          <w:lang w:val="hu-HU"/>
        </w:rPr>
        <w:t xml:space="preserve"> Philippines), often being the only employment option.</w:t>
      </w:r>
      <w:r w:rsidR="00B07D7D" w:rsidRPr="00046CCE">
        <w:rPr>
          <w:lang w:val="en-US"/>
        </w:rPr>
        <w:t xml:space="preserve"> In these situations, families are dependent on remittances.</w:t>
      </w:r>
    </w:p>
    <w:p w14:paraId="0012B2F3" w14:textId="77777777" w:rsidR="00B07D7D" w:rsidRPr="00B07D7D" w:rsidRDefault="00B07D7D" w:rsidP="00046CCE">
      <w:pPr>
        <w:pStyle w:val="ListParagraph"/>
        <w:numPr>
          <w:ilvl w:val="1"/>
          <w:numId w:val="21"/>
        </w:numPr>
      </w:pPr>
      <w:r w:rsidRPr="00B07D7D">
        <w:rPr>
          <w:lang w:val="en-US"/>
        </w:rPr>
        <w:t>Recruitment of foreign temporary workers done by recruitment agencies</w:t>
      </w:r>
      <w:r w:rsidRPr="00B07D7D">
        <w:rPr>
          <w:lang w:val="hu-HU"/>
        </w:rPr>
        <w:t xml:space="preserve">, which ask for high costs (up to 50% of </w:t>
      </w:r>
      <w:r w:rsidRPr="00B07D7D">
        <w:rPr>
          <w:lang w:val="en-US"/>
        </w:rPr>
        <w:t xml:space="preserve">total income from the job) – pays upfront </w:t>
      </w:r>
    </w:p>
    <w:p w14:paraId="6867BC49" w14:textId="48593BD5" w:rsidR="00B07D7D" w:rsidRPr="00046CCE" w:rsidRDefault="00B07D7D" w:rsidP="00046CCE">
      <w:pPr>
        <w:pStyle w:val="ListParagraph"/>
        <w:numPr>
          <w:ilvl w:val="1"/>
          <w:numId w:val="21"/>
        </w:numPr>
      </w:pPr>
      <w:r w:rsidRPr="00B07D7D">
        <w:rPr>
          <w:lang w:val="en-US"/>
        </w:rPr>
        <w:t>Result: indebtedness before arrival.</w:t>
      </w:r>
    </w:p>
    <w:p w14:paraId="22592C5A" w14:textId="1E0994D5" w:rsidR="00B07D7D" w:rsidRPr="00B07D7D" w:rsidRDefault="00046CCE" w:rsidP="00046CCE">
      <w:pPr>
        <w:pStyle w:val="ListParagraph"/>
        <w:numPr>
          <w:ilvl w:val="1"/>
          <w:numId w:val="21"/>
        </w:numPr>
      </w:pPr>
      <w:r w:rsidRPr="00046CCE">
        <w:t xml:space="preserve">Recruiting agencies = almost like liberal mafias </w:t>
      </w:r>
    </w:p>
    <w:p w14:paraId="6EAF3C92" w14:textId="77777777" w:rsidR="00B07D7D" w:rsidRPr="00B07D7D" w:rsidRDefault="00B07D7D" w:rsidP="00B07D7D">
      <w:pPr>
        <w:pStyle w:val="ListParagraph"/>
        <w:numPr>
          <w:ilvl w:val="1"/>
          <w:numId w:val="21"/>
        </w:numPr>
        <w:ind w:left="360"/>
      </w:pPr>
      <w:r w:rsidRPr="00B07D7D">
        <w:rPr>
          <w:lang w:val="en-US"/>
        </w:rPr>
        <w:t>Creating Precariousness 2: Visa Tied to Specific Employer</w:t>
      </w:r>
    </w:p>
    <w:p w14:paraId="53B3A4C6" w14:textId="77777777" w:rsidR="00B07D7D" w:rsidRPr="00B07D7D" w:rsidRDefault="00B07D7D" w:rsidP="00046CCE">
      <w:pPr>
        <w:pStyle w:val="ListParagraph"/>
        <w:numPr>
          <w:ilvl w:val="1"/>
          <w:numId w:val="21"/>
        </w:numPr>
      </w:pPr>
      <w:r w:rsidRPr="00B07D7D">
        <w:rPr>
          <w:lang w:val="hu-HU"/>
        </w:rPr>
        <w:t>IRPR sec. 185</w:t>
      </w:r>
      <w:r w:rsidRPr="00B07D7D">
        <w:rPr>
          <w:lang w:val="en-US"/>
        </w:rPr>
        <w:t xml:space="preserve">: “An officer may impose, vary or cancel the following specific conditions on a temporary resident: …  (b) the work that they are permitted to engage in, or are prohibited from engaging in, in Canada, including </w:t>
      </w:r>
      <w:r w:rsidRPr="00B07D7D">
        <w:rPr>
          <w:b/>
          <w:bCs/>
          <w:lang w:val="en-US"/>
        </w:rPr>
        <w:t>(</w:t>
      </w:r>
      <w:proofErr w:type="spellStart"/>
      <w:r w:rsidRPr="00B07D7D">
        <w:rPr>
          <w:b/>
          <w:bCs/>
          <w:lang w:val="en-US"/>
        </w:rPr>
        <w:t>i</w:t>
      </w:r>
      <w:proofErr w:type="spellEnd"/>
      <w:r w:rsidRPr="00B07D7D">
        <w:rPr>
          <w:b/>
          <w:bCs/>
          <w:lang w:val="en-US"/>
        </w:rPr>
        <w:t>)</w:t>
      </w:r>
      <w:r w:rsidRPr="00B07D7D">
        <w:rPr>
          <w:lang w:val="en-US"/>
        </w:rPr>
        <w:t xml:space="preserve"> the type of work, </w:t>
      </w:r>
      <w:r w:rsidRPr="00B07D7D">
        <w:rPr>
          <w:b/>
          <w:bCs/>
          <w:lang w:val="en-US"/>
        </w:rPr>
        <w:t>(ii)</w:t>
      </w:r>
      <w:r w:rsidRPr="00B07D7D">
        <w:rPr>
          <w:lang w:val="en-US"/>
        </w:rPr>
        <w:t xml:space="preserve"> the employer, </w:t>
      </w:r>
      <w:r w:rsidRPr="00B07D7D">
        <w:rPr>
          <w:b/>
          <w:bCs/>
          <w:lang w:val="en-US"/>
        </w:rPr>
        <w:t>(iii)</w:t>
      </w:r>
      <w:r w:rsidRPr="00B07D7D">
        <w:rPr>
          <w:lang w:val="en-US"/>
        </w:rPr>
        <w:t xml:space="preserve"> the location of the work, </w:t>
      </w:r>
      <w:r w:rsidRPr="00B07D7D">
        <w:rPr>
          <w:b/>
          <w:bCs/>
          <w:lang w:val="en-US"/>
        </w:rPr>
        <w:t>(iv)</w:t>
      </w:r>
      <w:r w:rsidRPr="00B07D7D">
        <w:rPr>
          <w:lang w:val="en-US"/>
        </w:rPr>
        <w:t> the times and periods of the work…”</w:t>
      </w:r>
    </w:p>
    <w:p w14:paraId="2DC523F6" w14:textId="77777777" w:rsidR="00B07D7D" w:rsidRPr="00B07D7D" w:rsidRDefault="00B07D7D" w:rsidP="00046CCE">
      <w:pPr>
        <w:pStyle w:val="ListParagraph"/>
        <w:numPr>
          <w:ilvl w:val="1"/>
          <w:numId w:val="21"/>
        </w:numPr>
      </w:pPr>
      <w:r w:rsidRPr="00B07D7D">
        <w:rPr>
          <w:lang w:val="en-US"/>
        </w:rPr>
        <w:t>If an employee quits or is fired, she may lose her right to remain in Canada!</w:t>
      </w:r>
    </w:p>
    <w:p w14:paraId="7F015AA5" w14:textId="77777777" w:rsidR="00B07D7D" w:rsidRPr="00B07D7D" w:rsidRDefault="00B07D7D" w:rsidP="00046CCE">
      <w:pPr>
        <w:pStyle w:val="ListParagraph"/>
        <w:numPr>
          <w:ilvl w:val="1"/>
          <w:numId w:val="21"/>
        </w:numPr>
      </w:pPr>
      <w:r w:rsidRPr="00B07D7D">
        <w:rPr>
          <w:lang w:val="en-US"/>
        </w:rPr>
        <w:t xml:space="preserve">Change of employment is </w:t>
      </w:r>
      <w:proofErr w:type="gramStart"/>
      <w:r w:rsidRPr="00B07D7D">
        <w:rPr>
          <w:lang w:val="en-US"/>
        </w:rPr>
        <w:t>possible, but</w:t>
      </w:r>
      <w:proofErr w:type="gramEnd"/>
      <w:r w:rsidRPr="00B07D7D">
        <w:rPr>
          <w:lang w:val="en-US"/>
        </w:rPr>
        <w:t xml:space="preserve"> requires time and money to live on during transition period. </w:t>
      </w:r>
    </w:p>
    <w:p w14:paraId="71FF7AAD" w14:textId="77777777" w:rsidR="00B07D7D" w:rsidRPr="00B07D7D" w:rsidRDefault="00B07D7D" w:rsidP="00B07D7D">
      <w:pPr>
        <w:pStyle w:val="ListParagraph"/>
        <w:numPr>
          <w:ilvl w:val="1"/>
          <w:numId w:val="21"/>
        </w:numPr>
        <w:ind w:left="360"/>
      </w:pPr>
      <w:r w:rsidRPr="00B07D7D">
        <w:rPr>
          <w:lang w:val="en-US"/>
        </w:rPr>
        <w:t>Creating Precariousness 3: Limited Collective Bargaining Rights</w:t>
      </w:r>
    </w:p>
    <w:p w14:paraId="71124019" w14:textId="77777777" w:rsidR="00B07D7D" w:rsidRPr="00B07D7D" w:rsidRDefault="00B07D7D" w:rsidP="00B07D7D">
      <w:pPr>
        <w:pStyle w:val="ListParagraph"/>
        <w:numPr>
          <w:ilvl w:val="1"/>
          <w:numId w:val="21"/>
        </w:numPr>
        <w:ind w:left="360"/>
        <w:rPr>
          <w:b/>
          <w:bCs/>
        </w:rPr>
      </w:pPr>
      <w:r w:rsidRPr="00B07D7D">
        <w:rPr>
          <w:b/>
          <w:bCs/>
          <w:lang w:val="en-US"/>
        </w:rPr>
        <w:t>Ontario (Attorney General) v Fraser [2011] 2 SCR 3</w:t>
      </w:r>
    </w:p>
    <w:p w14:paraId="6431E5A8" w14:textId="19AFF578" w:rsidR="00B07D7D" w:rsidRPr="00B07D7D" w:rsidRDefault="00B07D7D" w:rsidP="00046CCE">
      <w:pPr>
        <w:pStyle w:val="ListParagraph"/>
        <w:numPr>
          <w:ilvl w:val="1"/>
          <w:numId w:val="21"/>
        </w:numPr>
      </w:pPr>
      <w:r w:rsidRPr="00B07D7D">
        <w:rPr>
          <w:lang w:val="en-US"/>
        </w:rPr>
        <w:t xml:space="preserve">Ontario has a general </w:t>
      </w:r>
      <w:proofErr w:type="spellStart"/>
      <w:r w:rsidRPr="00B07D7D">
        <w:rPr>
          <w:lang w:val="en-US"/>
        </w:rPr>
        <w:t>labour</w:t>
      </w:r>
      <w:proofErr w:type="spellEnd"/>
      <w:r w:rsidRPr="00B07D7D">
        <w:rPr>
          <w:lang w:val="en-US"/>
        </w:rPr>
        <w:t xml:space="preserve"> relations act, and a specific agricultural </w:t>
      </w:r>
      <w:proofErr w:type="spellStart"/>
      <w:r w:rsidRPr="00B07D7D">
        <w:rPr>
          <w:lang w:val="en-US"/>
        </w:rPr>
        <w:t>labour</w:t>
      </w:r>
      <w:proofErr w:type="spellEnd"/>
      <w:r w:rsidRPr="00B07D7D">
        <w:rPr>
          <w:lang w:val="en-US"/>
        </w:rPr>
        <w:t xml:space="preserve"> relations act</w:t>
      </w:r>
      <w:r w:rsidR="00046CCE">
        <w:rPr>
          <w:lang w:val="en-US"/>
        </w:rPr>
        <w:t xml:space="preserve"> </w:t>
      </w:r>
      <w:r w:rsidRPr="00B07D7D">
        <w:rPr>
          <w:lang w:val="en-US"/>
        </w:rPr>
        <w:t xml:space="preserve">(most agricultural workers are TFWs). General act gives collective bargaining rights; agricultural act only </w:t>
      </w:r>
      <w:r w:rsidRPr="00B07D7D">
        <w:rPr>
          <w:lang w:val="en-US"/>
        </w:rPr>
        <w:lastRenderedPageBreak/>
        <w:t>allows employee unions to present demands to employers (without any obligation from the employer to respond). Does this violate the Charter?</w:t>
      </w:r>
    </w:p>
    <w:p w14:paraId="6944517E" w14:textId="77777777" w:rsidR="00B07D7D" w:rsidRPr="00B07D7D" w:rsidRDefault="00B07D7D" w:rsidP="00046CCE">
      <w:pPr>
        <w:pStyle w:val="ListParagraph"/>
        <w:numPr>
          <w:ilvl w:val="1"/>
          <w:numId w:val="21"/>
        </w:numPr>
      </w:pPr>
      <w:r w:rsidRPr="00B07D7D">
        <w:rPr>
          <w:lang w:val="en-US"/>
        </w:rPr>
        <w:t xml:space="preserve">No, sec. 2 (d) includes the right to organize, but no rights to any specific collective bargaining process. Sec. 15 is not infringed because occupation is not a ground for discrimination: can be changed, etc. </w:t>
      </w:r>
    </w:p>
    <w:p w14:paraId="7CF74B73" w14:textId="77777777" w:rsidR="00B07D7D" w:rsidRPr="00B07D7D" w:rsidRDefault="00B07D7D" w:rsidP="00046CCE">
      <w:pPr>
        <w:pStyle w:val="ListParagraph"/>
        <w:numPr>
          <w:ilvl w:val="1"/>
          <w:numId w:val="21"/>
        </w:numPr>
      </w:pPr>
      <w:r w:rsidRPr="00B07D7D">
        <w:rPr>
          <w:lang w:val="en-US"/>
        </w:rPr>
        <w:t xml:space="preserve">Result: no direct connection to </w:t>
      </w:r>
      <w:proofErr w:type="gramStart"/>
      <w:r w:rsidRPr="00B07D7D">
        <w:rPr>
          <w:lang w:val="en-US"/>
        </w:rPr>
        <w:t>immigration, but</w:t>
      </w:r>
      <w:proofErr w:type="gramEnd"/>
      <w:r w:rsidRPr="00B07D7D">
        <w:rPr>
          <w:lang w:val="en-US"/>
        </w:rPr>
        <w:t xml:space="preserve"> happens to overwhelmingly disadvantage temporary foreign workers!</w:t>
      </w:r>
    </w:p>
    <w:p w14:paraId="36168492" w14:textId="77777777" w:rsidR="00B07D7D" w:rsidRPr="00B07D7D" w:rsidRDefault="00B07D7D" w:rsidP="00B07D7D">
      <w:pPr>
        <w:pStyle w:val="ListParagraph"/>
        <w:numPr>
          <w:ilvl w:val="1"/>
          <w:numId w:val="21"/>
        </w:numPr>
        <w:ind w:left="360"/>
      </w:pPr>
      <w:r w:rsidRPr="00B07D7D">
        <w:rPr>
          <w:lang w:val="en-US"/>
        </w:rPr>
        <w:t>Creating Precariousness 4: Workers Living on the Employer’s Property</w:t>
      </w:r>
    </w:p>
    <w:p w14:paraId="18E8B061" w14:textId="77777777" w:rsidR="00B07D7D" w:rsidRPr="00B07D7D" w:rsidRDefault="00B07D7D" w:rsidP="00046CCE">
      <w:pPr>
        <w:pStyle w:val="ListParagraph"/>
        <w:numPr>
          <w:ilvl w:val="1"/>
          <w:numId w:val="21"/>
        </w:numPr>
      </w:pPr>
      <w:r w:rsidRPr="00B07D7D">
        <w:rPr>
          <w:lang w:val="en-US"/>
        </w:rPr>
        <w:t xml:space="preserve">This is a requirement for the Live-In Caregiver </w:t>
      </w:r>
      <w:proofErr w:type="gramStart"/>
      <w:r w:rsidRPr="00B07D7D">
        <w:rPr>
          <w:lang w:val="en-US"/>
        </w:rPr>
        <w:t>Program;</w:t>
      </w:r>
      <w:proofErr w:type="gramEnd"/>
    </w:p>
    <w:p w14:paraId="31C33CD3" w14:textId="77777777" w:rsidR="00B07D7D" w:rsidRPr="00B07D7D" w:rsidRDefault="00B07D7D" w:rsidP="00046CCE">
      <w:pPr>
        <w:pStyle w:val="ListParagraph"/>
        <w:numPr>
          <w:ilvl w:val="1"/>
          <w:numId w:val="21"/>
        </w:numPr>
      </w:pPr>
      <w:r w:rsidRPr="00B07D7D">
        <w:rPr>
          <w:lang w:val="en-US"/>
        </w:rPr>
        <w:t>For agricultural stream workers, not a requirement but often happens for reasons of convenience and difficulty of organizing alternatives.</w:t>
      </w:r>
    </w:p>
    <w:p w14:paraId="2A013E59" w14:textId="77777777" w:rsidR="00B07D7D" w:rsidRPr="00B07D7D" w:rsidRDefault="00B07D7D" w:rsidP="00046CCE">
      <w:pPr>
        <w:pStyle w:val="ListParagraph"/>
        <w:numPr>
          <w:ilvl w:val="1"/>
          <w:numId w:val="21"/>
        </w:numPr>
      </w:pPr>
      <w:r w:rsidRPr="00B07D7D">
        <w:rPr>
          <w:lang w:val="en-US"/>
        </w:rPr>
        <w:t>SAWP sets the maximum deductible amount for housing and food provided by employers.</w:t>
      </w:r>
    </w:p>
    <w:p w14:paraId="64CF4AD3" w14:textId="77777777" w:rsidR="00046CCE" w:rsidRPr="00046CCE" w:rsidRDefault="00B07D7D" w:rsidP="00046CCE">
      <w:pPr>
        <w:pStyle w:val="ListParagraph"/>
        <w:numPr>
          <w:ilvl w:val="1"/>
          <w:numId w:val="21"/>
        </w:numPr>
      </w:pPr>
      <w:r w:rsidRPr="00B07D7D">
        <w:rPr>
          <w:lang w:val="en-US"/>
        </w:rPr>
        <w:t>Creates ideal conditions for breaches of privacy, unremunerated overtime work, etc.</w:t>
      </w:r>
    </w:p>
    <w:p w14:paraId="0CC1B20E" w14:textId="68ABA575" w:rsidR="00B07D7D" w:rsidRPr="00B07D7D" w:rsidRDefault="00046CCE" w:rsidP="00046CCE">
      <w:pPr>
        <w:pStyle w:val="ListParagraph"/>
        <w:numPr>
          <w:ilvl w:val="2"/>
          <w:numId w:val="21"/>
        </w:numPr>
      </w:pPr>
      <w:r w:rsidRPr="00046CCE">
        <w:rPr>
          <w:lang w:val="en-US"/>
        </w:rPr>
        <w:t>Can call for TFW to work at any time, day, or night</w:t>
      </w:r>
      <w:r w:rsidR="00B07D7D" w:rsidRPr="00B07D7D">
        <w:rPr>
          <w:lang w:val="en-US"/>
        </w:rPr>
        <w:t xml:space="preserve"> </w:t>
      </w:r>
    </w:p>
    <w:p w14:paraId="7DD86EC4" w14:textId="77777777" w:rsidR="00B07D7D" w:rsidRPr="00B07D7D" w:rsidRDefault="00B07D7D" w:rsidP="00B07D7D">
      <w:pPr>
        <w:pStyle w:val="ListParagraph"/>
        <w:numPr>
          <w:ilvl w:val="1"/>
          <w:numId w:val="21"/>
        </w:numPr>
        <w:ind w:left="360"/>
      </w:pPr>
      <w:r w:rsidRPr="00B07D7D">
        <w:rPr>
          <w:lang w:val="en-US"/>
        </w:rPr>
        <w:t xml:space="preserve">Creating Precariousness 5: Staying In / Returning to Canada  </w:t>
      </w:r>
    </w:p>
    <w:p w14:paraId="731E516E" w14:textId="77777777" w:rsidR="00B07D7D" w:rsidRPr="00B07D7D" w:rsidRDefault="00B07D7D" w:rsidP="001D2742">
      <w:pPr>
        <w:pStyle w:val="ListParagraph"/>
        <w:numPr>
          <w:ilvl w:val="1"/>
          <w:numId w:val="21"/>
        </w:numPr>
      </w:pPr>
      <w:r w:rsidRPr="00B07D7D">
        <w:rPr>
          <w:lang w:val="en-US"/>
        </w:rPr>
        <w:t>“Good enough to work, good enough to stay”?</w:t>
      </w:r>
    </w:p>
    <w:p w14:paraId="6D26EF74" w14:textId="77777777" w:rsidR="00B07D7D" w:rsidRPr="00B07D7D" w:rsidRDefault="00B07D7D" w:rsidP="001D2742">
      <w:pPr>
        <w:pStyle w:val="ListParagraph"/>
        <w:numPr>
          <w:ilvl w:val="1"/>
          <w:numId w:val="21"/>
        </w:numPr>
      </w:pPr>
      <w:r w:rsidRPr="00B07D7D">
        <w:rPr>
          <w:lang w:val="en-US"/>
        </w:rPr>
        <w:t xml:space="preserve">Until December 2016, “4 years in, 4 years out” rule – max. 4 years of temporary </w:t>
      </w:r>
      <w:proofErr w:type="spellStart"/>
      <w:r w:rsidRPr="00B07D7D">
        <w:rPr>
          <w:lang w:val="en-US"/>
        </w:rPr>
        <w:t>labour</w:t>
      </w:r>
      <w:proofErr w:type="spellEnd"/>
      <w:r w:rsidRPr="00B07D7D">
        <w:rPr>
          <w:lang w:val="en-US"/>
        </w:rPr>
        <w:t>, after which mandatory 4-year absence from Canada. (</w:t>
      </w:r>
      <w:proofErr w:type="gramStart"/>
      <w:r w:rsidRPr="00B07D7D">
        <w:rPr>
          <w:lang w:val="en-US"/>
        </w:rPr>
        <w:t>now</w:t>
      </w:r>
      <w:proofErr w:type="gramEnd"/>
      <w:r w:rsidRPr="00B07D7D">
        <w:rPr>
          <w:lang w:val="en-US"/>
        </w:rPr>
        <w:t xml:space="preserve"> abolished)</w:t>
      </w:r>
    </w:p>
    <w:p w14:paraId="09BD3725" w14:textId="3DC031A5" w:rsidR="00B07D7D" w:rsidRPr="001D2742" w:rsidRDefault="00B07D7D" w:rsidP="001D2742">
      <w:pPr>
        <w:pStyle w:val="ListParagraph"/>
        <w:numPr>
          <w:ilvl w:val="1"/>
          <w:numId w:val="21"/>
        </w:numPr>
      </w:pPr>
      <w:r w:rsidRPr="00B07D7D">
        <w:rPr>
          <w:lang w:val="en-US"/>
        </w:rPr>
        <w:t xml:space="preserve">In the SAWP, employees can come back next year, but based on employer recommendation: </w:t>
      </w:r>
      <w:proofErr w:type="gramStart"/>
      <w:r w:rsidRPr="00B07D7D">
        <w:rPr>
          <w:lang w:val="en-US"/>
        </w:rPr>
        <w:t>also</w:t>
      </w:r>
      <w:proofErr w:type="gramEnd"/>
      <w:r w:rsidRPr="00B07D7D">
        <w:rPr>
          <w:lang w:val="en-US"/>
        </w:rPr>
        <w:t xml:space="preserve"> fertile grounds for abuse! </w:t>
      </w:r>
    </w:p>
    <w:p w14:paraId="113D5A57" w14:textId="7897925A" w:rsidR="00B07D7D" w:rsidRPr="00B07D7D" w:rsidRDefault="001D2742" w:rsidP="001D2742">
      <w:pPr>
        <w:pStyle w:val="ListParagraph"/>
        <w:numPr>
          <w:ilvl w:val="1"/>
          <w:numId w:val="21"/>
        </w:numPr>
      </w:pPr>
      <w:r w:rsidRPr="001D2742">
        <w:t>Modern states don’t want them to stay too long – they will be too settled</w:t>
      </w:r>
    </w:p>
    <w:p w14:paraId="3AF93F9D" w14:textId="77777777" w:rsidR="00B07D7D" w:rsidRPr="00B07D7D" w:rsidRDefault="00B07D7D" w:rsidP="00B07D7D">
      <w:pPr>
        <w:pStyle w:val="ListParagraph"/>
        <w:numPr>
          <w:ilvl w:val="1"/>
          <w:numId w:val="21"/>
        </w:numPr>
        <w:ind w:left="360"/>
      </w:pPr>
      <w:r w:rsidRPr="00B07D7D">
        <w:rPr>
          <w:lang w:val="en-US"/>
        </w:rPr>
        <w:t>Temporary Foreign Worker Streams</w:t>
      </w:r>
    </w:p>
    <w:p w14:paraId="070A3438" w14:textId="77777777" w:rsidR="00B07D7D" w:rsidRPr="00B07D7D" w:rsidRDefault="00B07D7D" w:rsidP="001D2742">
      <w:pPr>
        <w:pStyle w:val="ListParagraph"/>
        <w:numPr>
          <w:ilvl w:val="1"/>
          <w:numId w:val="21"/>
        </w:numPr>
      </w:pPr>
      <w:r w:rsidRPr="00B07D7D">
        <w:rPr>
          <w:b/>
          <w:bCs/>
          <w:lang w:val="en-US"/>
        </w:rPr>
        <w:t>A. General Stream</w:t>
      </w:r>
      <w:r w:rsidRPr="00B07D7D">
        <w:rPr>
          <w:lang w:val="en-US"/>
        </w:rPr>
        <w:t xml:space="preserve">: includes </w:t>
      </w:r>
      <w:r w:rsidRPr="00B07D7D">
        <w:rPr>
          <w:b/>
          <w:bCs/>
          <w:lang w:val="en-US"/>
        </w:rPr>
        <w:t>high-wage</w:t>
      </w:r>
      <w:r w:rsidRPr="00B07D7D">
        <w:rPr>
          <w:lang w:val="en-US"/>
        </w:rPr>
        <w:t>, l</w:t>
      </w:r>
      <w:r w:rsidRPr="00B07D7D">
        <w:rPr>
          <w:b/>
          <w:bCs/>
          <w:lang w:val="en-US"/>
        </w:rPr>
        <w:t>ow-</w:t>
      </w:r>
      <w:proofErr w:type="gramStart"/>
      <w:r w:rsidRPr="00B07D7D">
        <w:rPr>
          <w:b/>
          <w:bCs/>
          <w:lang w:val="en-US"/>
        </w:rPr>
        <w:t>wage</w:t>
      </w:r>
      <w:proofErr w:type="gramEnd"/>
      <w:r w:rsidRPr="00B07D7D">
        <w:rPr>
          <w:lang w:val="en-US"/>
        </w:rPr>
        <w:t xml:space="preserve"> and </w:t>
      </w:r>
      <w:r w:rsidRPr="00B07D7D">
        <w:rPr>
          <w:b/>
          <w:bCs/>
          <w:lang w:val="en-US"/>
        </w:rPr>
        <w:t>agricultural</w:t>
      </w:r>
      <w:r w:rsidRPr="00B07D7D">
        <w:rPr>
          <w:lang w:val="en-US"/>
        </w:rPr>
        <w:t xml:space="preserve"> sub-streams. No path to permanent residency, but renewable.  </w:t>
      </w:r>
    </w:p>
    <w:p w14:paraId="2D81F514" w14:textId="77777777" w:rsidR="00B07D7D" w:rsidRPr="00B07D7D" w:rsidRDefault="00B07D7D" w:rsidP="001D2742">
      <w:pPr>
        <w:pStyle w:val="ListParagraph"/>
        <w:numPr>
          <w:ilvl w:val="1"/>
          <w:numId w:val="21"/>
        </w:numPr>
      </w:pPr>
      <w:r w:rsidRPr="00B07D7D">
        <w:rPr>
          <w:b/>
          <w:bCs/>
          <w:lang w:val="en-US"/>
        </w:rPr>
        <w:t xml:space="preserve">B. Seasonal Agricultural Worker Program </w:t>
      </w:r>
      <w:r w:rsidRPr="00B07D7D">
        <w:rPr>
          <w:lang w:val="en-US"/>
        </w:rPr>
        <w:t xml:space="preserve">(SAWP): governmental program between Canada and Mexico &amp; 11 Caribbean countries. Max. 8 months/year in Canada, but renewable. </w:t>
      </w:r>
    </w:p>
    <w:p w14:paraId="6DA3C499" w14:textId="77777777" w:rsidR="00B07D7D" w:rsidRPr="00B07D7D" w:rsidRDefault="00B07D7D" w:rsidP="001D2742">
      <w:pPr>
        <w:pStyle w:val="ListParagraph"/>
        <w:numPr>
          <w:ilvl w:val="1"/>
          <w:numId w:val="21"/>
        </w:numPr>
      </w:pPr>
      <w:r w:rsidRPr="00B07D7D">
        <w:rPr>
          <w:lang w:val="en-US"/>
        </w:rPr>
        <w:t xml:space="preserve">Formerly the </w:t>
      </w:r>
      <w:r w:rsidRPr="00B07D7D">
        <w:rPr>
          <w:b/>
          <w:bCs/>
          <w:lang w:val="en-US"/>
        </w:rPr>
        <w:t xml:space="preserve">Live-in Caregiver Program </w:t>
      </w:r>
      <w:r w:rsidRPr="00B07D7D">
        <w:rPr>
          <w:lang w:val="en-US"/>
        </w:rPr>
        <w:t>was also part of the Temporary Foreign Worker Program – now an independent program that leads to PR status in all cases</w:t>
      </w:r>
    </w:p>
    <w:p w14:paraId="3EBA1499" w14:textId="77777777" w:rsidR="00B07D7D" w:rsidRPr="00B07D7D" w:rsidRDefault="00B07D7D" w:rsidP="00B07D7D">
      <w:pPr>
        <w:pStyle w:val="ListParagraph"/>
        <w:numPr>
          <w:ilvl w:val="1"/>
          <w:numId w:val="21"/>
        </w:numPr>
        <w:ind w:left="360"/>
      </w:pPr>
      <w:r w:rsidRPr="00B07D7D">
        <w:t>High-Wage Temporary Foreign Work Areas</w:t>
      </w:r>
    </w:p>
    <w:p w14:paraId="03B50488" w14:textId="77777777" w:rsidR="00B07D7D" w:rsidRPr="00B07D7D" w:rsidRDefault="00B07D7D" w:rsidP="001D2742">
      <w:pPr>
        <w:pStyle w:val="ListParagraph"/>
        <w:numPr>
          <w:ilvl w:val="1"/>
          <w:numId w:val="21"/>
        </w:numPr>
      </w:pPr>
      <w:r w:rsidRPr="00B07D7D">
        <w:t xml:space="preserve">Directed towards areas where individual contributions are (plausibly) unique, making LMIAs easy to </w:t>
      </w:r>
      <w:proofErr w:type="gramStart"/>
      <w:r w:rsidRPr="00B07D7D">
        <w:t>pass:</w:t>
      </w:r>
      <w:proofErr w:type="gramEnd"/>
      <w:r w:rsidRPr="00B07D7D">
        <w:t xml:space="preserve"> science, arts, academia, management.</w:t>
      </w:r>
    </w:p>
    <w:p w14:paraId="527B8BCE" w14:textId="77777777" w:rsidR="00B07D7D" w:rsidRPr="00B07D7D" w:rsidRDefault="00B07D7D" w:rsidP="001D2742">
      <w:pPr>
        <w:pStyle w:val="ListParagraph"/>
        <w:numPr>
          <w:ilvl w:val="1"/>
          <w:numId w:val="21"/>
        </w:numPr>
      </w:pPr>
      <w:r w:rsidRPr="00B07D7D">
        <w:t>Often functions as a “prelude” to permanent resident applications: applicants already have a good job, and are settled in Canada, when they apply.</w:t>
      </w:r>
    </w:p>
    <w:p w14:paraId="68AF32BA" w14:textId="77777777" w:rsidR="00B07D7D" w:rsidRPr="00B07D7D" w:rsidRDefault="00B07D7D" w:rsidP="001D2742">
      <w:pPr>
        <w:pStyle w:val="ListParagraph"/>
        <w:numPr>
          <w:ilvl w:val="1"/>
          <w:numId w:val="21"/>
        </w:numPr>
      </w:pPr>
      <w:r w:rsidRPr="00B07D7D">
        <w:t>See IRPR sec. 205 (discussed below)</w:t>
      </w:r>
    </w:p>
    <w:p w14:paraId="243A020F" w14:textId="77777777" w:rsidR="00B07D7D" w:rsidRPr="00B07D7D" w:rsidRDefault="00B07D7D" w:rsidP="00B07D7D">
      <w:pPr>
        <w:pStyle w:val="ListParagraph"/>
        <w:numPr>
          <w:ilvl w:val="1"/>
          <w:numId w:val="21"/>
        </w:numPr>
        <w:ind w:left="360"/>
      </w:pPr>
      <w:r w:rsidRPr="00B07D7D">
        <w:rPr>
          <w:lang w:val="en-US"/>
        </w:rPr>
        <w:t>Low-Wage Temporary Foreign Work Areas</w:t>
      </w:r>
    </w:p>
    <w:p w14:paraId="606DAFEC" w14:textId="77777777" w:rsidR="00B07D7D" w:rsidRPr="00B07D7D" w:rsidRDefault="00B07D7D" w:rsidP="001D2742">
      <w:pPr>
        <w:pStyle w:val="ListParagraph"/>
        <w:numPr>
          <w:ilvl w:val="1"/>
          <w:numId w:val="21"/>
        </w:numPr>
      </w:pPr>
      <w:r w:rsidRPr="00B07D7D">
        <w:rPr>
          <w:lang w:val="en-US"/>
        </w:rPr>
        <w:t>Within the National Occupational Categories, types C &amp; D.</w:t>
      </w:r>
    </w:p>
    <w:p w14:paraId="6B02CC98" w14:textId="77777777" w:rsidR="00B07D7D" w:rsidRPr="00B07D7D" w:rsidRDefault="00B07D7D" w:rsidP="001D2742">
      <w:pPr>
        <w:pStyle w:val="ListParagraph"/>
        <w:numPr>
          <w:ilvl w:val="1"/>
          <w:numId w:val="21"/>
        </w:numPr>
      </w:pPr>
      <w:r w:rsidRPr="00B07D7D">
        <w:rPr>
          <w:lang w:val="en-US"/>
        </w:rPr>
        <w:t>Typical industries for migrant workers: “3D” (dirty, dangerous, difficult) – construction, agriculture, sex, hospitality, household care.</w:t>
      </w:r>
    </w:p>
    <w:p w14:paraId="656FD795" w14:textId="77777777" w:rsidR="00B07D7D" w:rsidRPr="00B07D7D" w:rsidRDefault="00B07D7D" w:rsidP="001D2742">
      <w:pPr>
        <w:pStyle w:val="ListParagraph"/>
        <w:numPr>
          <w:ilvl w:val="1"/>
          <w:numId w:val="21"/>
        </w:numPr>
      </w:pPr>
      <w:r w:rsidRPr="00B07D7D">
        <w:rPr>
          <w:lang w:val="en-US"/>
        </w:rPr>
        <w:t>Highly gendered: agriculture and construction are 90%+ male; live-in caregivers are 95%+ female.</w:t>
      </w:r>
    </w:p>
    <w:p w14:paraId="0EAE4C6B" w14:textId="77777777" w:rsidR="00B07D7D" w:rsidRPr="00B07D7D" w:rsidRDefault="00B07D7D" w:rsidP="00B07D7D">
      <w:pPr>
        <w:pStyle w:val="ListParagraph"/>
        <w:numPr>
          <w:ilvl w:val="1"/>
          <w:numId w:val="21"/>
        </w:numPr>
        <w:ind w:left="360"/>
      </w:pPr>
      <w:r w:rsidRPr="00B07D7D">
        <w:rPr>
          <w:lang w:val="en-US"/>
        </w:rPr>
        <w:t>National Origins and Main Employment Areas of TFWs</w:t>
      </w:r>
    </w:p>
    <w:p w14:paraId="4FB65DD1" w14:textId="77777777" w:rsidR="00B07D7D" w:rsidRPr="00B07D7D" w:rsidRDefault="00B07D7D" w:rsidP="00D937DD">
      <w:pPr>
        <w:pStyle w:val="ListParagraph"/>
        <w:numPr>
          <w:ilvl w:val="1"/>
          <w:numId w:val="21"/>
        </w:numPr>
      </w:pPr>
      <w:r w:rsidRPr="00B07D7D">
        <w:rPr>
          <w:lang w:val="en-US"/>
        </w:rPr>
        <w:t>Temporary Foreign Worker Numbers: Sharp Increase from around 2004…</w:t>
      </w:r>
    </w:p>
    <w:p w14:paraId="2239F691" w14:textId="77777777" w:rsidR="00B07D7D" w:rsidRPr="00B07D7D" w:rsidRDefault="00B07D7D" w:rsidP="00D937DD">
      <w:pPr>
        <w:pStyle w:val="ListParagraph"/>
        <w:numPr>
          <w:ilvl w:val="1"/>
          <w:numId w:val="21"/>
        </w:numPr>
      </w:pPr>
      <w:r w:rsidRPr="00B07D7D">
        <w:rPr>
          <w:lang w:val="en-US"/>
        </w:rPr>
        <w:t>…and even sharper decrease since 2014.</w:t>
      </w:r>
    </w:p>
    <w:p w14:paraId="24B4D1C6" w14:textId="77777777" w:rsidR="00B07D7D" w:rsidRPr="00B07D7D" w:rsidRDefault="00B07D7D" w:rsidP="00B07D7D">
      <w:pPr>
        <w:pStyle w:val="ListParagraph"/>
        <w:numPr>
          <w:ilvl w:val="1"/>
          <w:numId w:val="21"/>
        </w:numPr>
        <w:ind w:left="360"/>
      </w:pPr>
      <w:r w:rsidRPr="00B07D7D">
        <w:rPr>
          <w:lang w:val="en-US"/>
        </w:rPr>
        <w:t>Work Permit</w:t>
      </w:r>
    </w:p>
    <w:p w14:paraId="47E05C24" w14:textId="77777777" w:rsidR="00B07D7D" w:rsidRPr="00B07D7D" w:rsidRDefault="00B07D7D" w:rsidP="00D937DD">
      <w:pPr>
        <w:pStyle w:val="ListParagraph"/>
        <w:numPr>
          <w:ilvl w:val="1"/>
          <w:numId w:val="21"/>
        </w:numPr>
      </w:pPr>
      <w:r w:rsidRPr="00B07D7D">
        <w:rPr>
          <w:lang w:val="en-US"/>
        </w:rPr>
        <w:t>Visa officer issues a work permit to applicants if the applicant (</w:t>
      </w:r>
      <w:proofErr w:type="spellStart"/>
      <w:r w:rsidRPr="00B07D7D">
        <w:rPr>
          <w:lang w:val="en-US"/>
        </w:rPr>
        <w:t>i</w:t>
      </w:r>
      <w:proofErr w:type="spellEnd"/>
      <w:r w:rsidRPr="00B07D7D">
        <w:rPr>
          <w:lang w:val="en-US"/>
        </w:rPr>
        <w:t xml:space="preserve">) has a genuine job offer; (ii) </w:t>
      </w:r>
      <w:proofErr w:type="gramStart"/>
      <w:r w:rsidRPr="00B07D7D">
        <w:rPr>
          <w:lang w:val="en-US"/>
        </w:rPr>
        <w:t>is capable of performing</w:t>
      </w:r>
      <w:proofErr w:type="gramEnd"/>
      <w:r w:rsidRPr="00B07D7D">
        <w:rPr>
          <w:lang w:val="en-US"/>
        </w:rPr>
        <w:t xml:space="preserve"> the work; (iii) intends to leave Canada at the end of her stay; (iv) no conflict with federal-provincial agreements; (v) positive or neutral effect on the Canadian job market (IRPR sec. 200, 203).</w:t>
      </w:r>
    </w:p>
    <w:p w14:paraId="053BA84C" w14:textId="77777777" w:rsidR="00B07D7D" w:rsidRPr="00B07D7D" w:rsidRDefault="00B07D7D" w:rsidP="00D937DD">
      <w:pPr>
        <w:pStyle w:val="ListParagraph"/>
        <w:numPr>
          <w:ilvl w:val="1"/>
          <w:numId w:val="21"/>
        </w:numPr>
      </w:pPr>
      <w:r w:rsidRPr="00B07D7D">
        <w:rPr>
          <w:lang w:val="en-US"/>
        </w:rPr>
        <w:lastRenderedPageBreak/>
        <w:t>Renewal within Canada possible if the application to renew is made before the work permit expires and all conditions for issuing a work permit are still met (IRPR sec. 199, 201).</w:t>
      </w:r>
    </w:p>
    <w:p w14:paraId="5CB42F91" w14:textId="77777777" w:rsidR="00B07D7D" w:rsidRPr="00B07D7D" w:rsidRDefault="00B07D7D" w:rsidP="00B07D7D">
      <w:pPr>
        <w:pStyle w:val="ListParagraph"/>
        <w:numPr>
          <w:ilvl w:val="1"/>
          <w:numId w:val="21"/>
        </w:numPr>
        <w:ind w:left="360"/>
      </w:pPr>
      <w:r w:rsidRPr="00B07D7D">
        <w:rPr>
          <w:lang w:val="en-US"/>
        </w:rPr>
        <w:t>Employment Exempted from a Work Permit</w:t>
      </w:r>
    </w:p>
    <w:p w14:paraId="0791C437" w14:textId="77777777" w:rsidR="00B07D7D" w:rsidRPr="00B07D7D" w:rsidRDefault="00B07D7D" w:rsidP="00D937DD">
      <w:pPr>
        <w:pStyle w:val="ListParagraph"/>
        <w:numPr>
          <w:ilvl w:val="1"/>
          <w:numId w:val="21"/>
        </w:numPr>
      </w:pPr>
      <w:r w:rsidRPr="00B07D7D">
        <w:rPr>
          <w:lang w:val="en-US"/>
        </w:rPr>
        <w:t>Employment in Canada that is mostly tied to an employer abroad and is very short-term in Canada:</w:t>
      </w:r>
    </w:p>
    <w:p w14:paraId="7E213317" w14:textId="77777777" w:rsidR="00B07D7D" w:rsidRPr="00B07D7D" w:rsidRDefault="00B07D7D" w:rsidP="00D937DD">
      <w:pPr>
        <w:pStyle w:val="ListParagraph"/>
        <w:numPr>
          <w:ilvl w:val="2"/>
          <w:numId w:val="21"/>
        </w:numPr>
      </w:pPr>
      <w:r w:rsidRPr="00B07D7D">
        <w:rPr>
          <w:lang w:val="en-US"/>
        </w:rPr>
        <w:t>Business(wo)men, clergy(wo)men, reporters and newscasters, athletes, musicians and performing artists, foreign diplomatic and military officials, civil aviation inspectors, guest speakers, etc. (IRPR sec. 186).</w:t>
      </w:r>
    </w:p>
    <w:p w14:paraId="5AB1F3A3" w14:textId="77777777" w:rsidR="00B07D7D" w:rsidRPr="00B07D7D" w:rsidRDefault="00B07D7D" w:rsidP="00D937DD">
      <w:pPr>
        <w:pStyle w:val="ListParagraph"/>
        <w:numPr>
          <w:ilvl w:val="1"/>
          <w:numId w:val="21"/>
        </w:numPr>
      </w:pPr>
      <w:r w:rsidRPr="00B07D7D">
        <w:rPr>
          <w:lang w:val="en-US"/>
        </w:rPr>
        <w:t xml:space="preserve">Also </w:t>
      </w:r>
      <w:proofErr w:type="gramStart"/>
      <w:r w:rsidRPr="00B07D7D">
        <w:rPr>
          <w:lang w:val="en-US"/>
        </w:rPr>
        <w:t>exempt:</w:t>
      </w:r>
      <w:proofErr w:type="gramEnd"/>
      <w:r w:rsidRPr="00B07D7D">
        <w:rPr>
          <w:lang w:val="en-US"/>
        </w:rPr>
        <w:t xml:space="preserve"> students doing part-time work.</w:t>
      </w:r>
    </w:p>
    <w:p w14:paraId="77DC9ED6" w14:textId="77777777" w:rsidR="00B07D7D" w:rsidRPr="00B07D7D" w:rsidRDefault="00B07D7D" w:rsidP="00B07D7D">
      <w:pPr>
        <w:pStyle w:val="ListParagraph"/>
        <w:numPr>
          <w:ilvl w:val="1"/>
          <w:numId w:val="21"/>
        </w:numPr>
        <w:ind w:left="360"/>
      </w:pPr>
      <w:proofErr w:type="spellStart"/>
      <w:r w:rsidRPr="00B07D7D">
        <w:rPr>
          <w:lang w:val="en-US"/>
        </w:rPr>
        <w:t>Labour</w:t>
      </w:r>
      <w:proofErr w:type="spellEnd"/>
      <w:r w:rsidRPr="00B07D7D">
        <w:rPr>
          <w:lang w:val="en-US"/>
        </w:rPr>
        <w:t xml:space="preserve"> Market Impact Assessment (LMIA)</w:t>
      </w:r>
    </w:p>
    <w:p w14:paraId="65C663C9" w14:textId="77777777" w:rsidR="00B07D7D" w:rsidRPr="00B07D7D" w:rsidRDefault="00B07D7D" w:rsidP="00D937DD">
      <w:pPr>
        <w:pStyle w:val="ListParagraph"/>
        <w:numPr>
          <w:ilvl w:val="1"/>
          <w:numId w:val="21"/>
        </w:numPr>
      </w:pPr>
      <w:r w:rsidRPr="00B07D7D">
        <w:rPr>
          <w:lang w:val="en-US"/>
        </w:rPr>
        <w:t>Performed by Employment and Social Development Canada</w:t>
      </w:r>
    </w:p>
    <w:p w14:paraId="06EF1387" w14:textId="77777777" w:rsidR="00B07D7D" w:rsidRPr="00B07D7D" w:rsidRDefault="00B07D7D" w:rsidP="00D937DD">
      <w:pPr>
        <w:pStyle w:val="ListParagraph"/>
        <w:numPr>
          <w:ilvl w:val="1"/>
          <w:numId w:val="21"/>
        </w:numPr>
      </w:pPr>
      <w:r w:rsidRPr="00B07D7D">
        <w:rPr>
          <w:lang w:val="en-US"/>
        </w:rPr>
        <w:t xml:space="preserve">Criteria in IRPR sec. 203 (3). Temporary foreign </w:t>
      </w:r>
      <w:proofErr w:type="spellStart"/>
      <w:r w:rsidRPr="00B07D7D">
        <w:rPr>
          <w:lang w:val="en-US"/>
        </w:rPr>
        <w:t>labour</w:t>
      </w:r>
      <w:proofErr w:type="spellEnd"/>
      <w:r w:rsidRPr="00B07D7D">
        <w:rPr>
          <w:lang w:val="en-US"/>
        </w:rPr>
        <w:t xml:space="preserve"> has a positive/neutral effect if</w:t>
      </w:r>
    </w:p>
    <w:p w14:paraId="1CCCDF09" w14:textId="77777777" w:rsidR="00B07D7D" w:rsidRPr="00B07D7D" w:rsidRDefault="00B07D7D" w:rsidP="00D937DD">
      <w:pPr>
        <w:pStyle w:val="ListParagraph"/>
        <w:numPr>
          <w:ilvl w:val="2"/>
          <w:numId w:val="21"/>
        </w:numPr>
      </w:pPr>
      <w:r w:rsidRPr="00B07D7D">
        <w:rPr>
          <w:lang w:val="en-US"/>
        </w:rPr>
        <w:t>(a) Results in direct job creation or job retention for Canadians (citizens + permanent residents</w:t>
      </w:r>
      <w:proofErr w:type="gramStart"/>
      <w:r w:rsidRPr="00B07D7D">
        <w:rPr>
          <w:lang w:val="en-US"/>
        </w:rPr>
        <w:t>);</w:t>
      </w:r>
      <w:proofErr w:type="gramEnd"/>
    </w:p>
    <w:p w14:paraId="7A953090" w14:textId="77777777" w:rsidR="00B07D7D" w:rsidRPr="00B07D7D" w:rsidRDefault="00B07D7D" w:rsidP="00D937DD">
      <w:pPr>
        <w:pStyle w:val="ListParagraph"/>
        <w:numPr>
          <w:ilvl w:val="2"/>
          <w:numId w:val="21"/>
        </w:numPr>
      </w:pPr>
      <w:r w:rsidRPr="00B07D7D">
        <w:rPr>
          <w:lang w:val="en-US"/>
        </w:rPr>
        <w:t xml:space="preserve">(b) Results in the development or transfer of skills and knowledge for </w:t>
      </w:r>
      <w:proofErr w:type="gramStart"/>
      <w:r w:rsidRPr="00B07D7D">
        <w:rPr>
          <w:lang w:val="en-US"/>
        </w:rPr>
        <w:t>Canadians;</w:t>
      </w:r>
      <w:proofErr w:type="gramEnd"/>
    </w:p>
    <w:p w14:paraId="4874EB6A" w14:textId="77777777" w:rsidR="00B07D7D" w:rsidRPr="00B07D7D" w:rsidRDefault="00B07D7D" w:rsidP="00D937DD">
      <w:pPr>
        <w:pStyle w:val="ListParagraph"/>
        <w:numPr>
          <w:ilvl w:val="2"/>
          <w:numId w:val="21"/>
        </w:numPr>
      </w:pPr>
      <w:r w:rsidRPr="00B07D7D">
        <w:rPr>
          <w:lang w:val="en-US"/>
        </w:rPr>
        <w:t xml:space="preserve">(c) There is an actual shortage of workers to be filled in the </w:t>
      </w:r>
      <w:proofErr w:type="gramStart"/>
      <w:r w:rsidRPr="00B07D7D">
        <w:rPr>
          <w:lang w:val="en-US"/>
        </w:rPr>
        <w:t>domain;</w:t>
      </w:r>
      <w:proofErr w:type="gramEnd"/>
    </w:p>
    <w:p w14:paraId="487818F3" w14:textId="77777777" w:rsidR="00B07D7D" w:rsidRPr="00B07D7D" w:rsidRDefault="00B07D7D" w:rsidP="00D937DD">
      <w:pPr>
        <w:pStyle w:val="ListParagraph"/>
        <w:numPr>
          <w:ilvl w:val="2"/>
          <w:numId w:val="21"/>
        </w:numPr>
      </w:pPr>
      <w:r w:rsidRPr="00B07D7D">
        <w:rPr>
          <w:lang w:val="en-US"/>
        </w:rPr>
        <w:t xml:space="preserve">(d) Training is provided for Canadian to fill the gap in workers in the </w:t>
      </w:r>
      <w:proofErr w:type="gramStart"/>
      <w:r w:rsidRPr="00B07D7D">
        <w:rPr>
          <w:lang w:val="en-US"/>
        </w:rPr>
        <w:t>future;</w:t>
      </w:r>
      <w:proofErr w:type="gramEnd"/>
    </w:p>
    <w:p w14:paraId="4261FB24" w14:textId="77777777" w:rsidR="00B07D7D" w:rsidRPr="00B07D7D" w:rsidRDefault="00B07D7D" w:rsidP="00D937DD">
      <w:pPr>
        <w:pStyle w:val="ListParagraph"/>
        <w:numPr>
          <w:ilvl w:val="2"/>
          <w:numId w:val="21"/>
        </w:numPr>
      </w:pPr>
      <w:r w:rsidRPr="00B07D7D">
        <w:rPr>
          <w:lang w:val="en-US"/>
        </w:rPr>
        <w:t xml:space="preserve">(e) Hiring foreign </w:t>
      </w:r>
      <w:proofErr w:type="spellStart"/>
      <w:r w:rsidRPr="00B07D7D">
        <w:rPr>
          <w:lang w:val="en-US"/>
        </w:rPr>
        <w:t>labour</w:t>
      </w:r>
      <w:proofErr w:type="spellEnd"/>
      <w:r w:rsidRPr="00B07D7D">
        <w:rPr>
          <w:lang w:val="en-US"/>
        </w:rPr>
        <w:t xml:space="preserve"> does not interfere with a Canadian </w:t>
      </w:r>
      <w:proofErr w:type="spellStart"/>
      <w:r w:rsidRPr="00B07D7D">
        <w:rPr>
          <w:lang w:val="en-US"/>
        </w:rPr>
        <w:t>labour</w:t>
      </w:r>
      <w:proofErr w:type="spellEnd"/>
      <w:r w:rsidRPr="00B07D7D">
        <w:rPr>
          <w:lang w:val="en-US"/>
        </w:rPr>
        <w:t xml:space="preserve"> </w:t>
      </w:r>
      <w:proofErr w:type="gramStart"/>
      <w:r w:rsidRPr="00B07D7D">
        <w:rPr>
          <w:lang w:val="en-US"/>
        </w:rPr>
        <w:t>dispute;</w:t>
      </w:r>
      <w:proofErr w:type="gramEnd"/>
    </w:p>
    <w:p w14:paraId="43EC7E40" w14:textId="77777777" w:rsidR="00B07D7D" w:rsidRPr="00B07D7D" w:rsidRDefault="00B07D7D" w:rsidP="00D937DD">
      <w:pPr>
        <w:pStyle w:val="ListParagraph"/>
        <w:numPr>
          <w:ilvl w:val="2"/>
          <w:numId w:val="21"/>
        </w:numPr>
      </w:pPr>
      <w:r w:rsidRPr="00B07D7D">
        <w:rPr>
          <w:lang w:val="en-US"/>
        </w:rPr>
        <w:t xml:space="preserve">(f) Wages and conditions are consistent with Canadian </w:t>
      </w:r>
      <w:proofErr w:type="gramStart"/>
      <w:r w:rsidRPr="00B07D7D">
        <w:rPr>
          <w:lang w:val="en-US"/>
        </w:rPr>
        <w:t>standards;</w:t>
      </w:r>
      <w:proofErr w:type="gramEnd"/>
    </w:p>
    <w:p w14:paraId="62B445D9" w14:textId="60F86AEF" w:rsidR="00B07D7D" w:rsidRPr="00D937DD" w:rsidRDefault="00B07D7D" w:rsidP="00D937DD">
      <w:pPr>
        <w:pStyle w:val="ListParagraph"/>
        <w:numPr>
          <w:ilvl w:val="2"/>
          <w:numId w:val="21"/>
        </w:numPr>
      </w:pPr>
      <w:r w:rsidRPr="00B07D7D">
        <w:rPr>
          <w:lang w:val="en-US"/>
        </w:rPr>
        <w:t>(g) Employer made a genuine effort to find Canadian workers for the position.</w:t>
      </w:r>
    </w:p>
    <w:p w14:paraId="352B2B64" w14:textId="35818E53" w:rsidR="00B07D7D" w:rsidRPr="00B07D7D" w:rsidRDefault="00D937DD" w:rsidP="00D937DD">
      <w:pPr>
        <w:pStyle w:val="ListParagraph"/>
        <w:numPr>
          <w:ilvl w:val="2"/>
          <w:numId w:val="21"/>
        </w:numPr>
      </w:pPr>
      <w:r>
        <w:rPr>
          <w:lang w:val="en-US"/>
        </w:rPr>
        <w:t>(</w:t>
      </w:r>
      <w:proofErr w:type="gramStart"/>
      <w:r>
        <w:rPr>
          <w:lang w:val="en-US"/>
        </w:rPr>
        <w:t>employer</w:t>
      </w:r>
      <w:proofErr w:type="gramEnd"/>
      <w:r>
        <w:rPr>
          <w:lang w:val="en-US"/>
        </w:rPr>
        <w:t xml:space="preserve"> must prove all this)</w:t>
      </w:r>
    </w:p>
    <w:p w14:paraId="67C5452A" w14:textId="77777777" w:rsidR="00B07D7D" w:rsidRPr="00B07D7D" w:rsidRDefault="00B07D7D" w:rsidP="00B07D7D">
      <w:pPr>
        <w:pStyle w:val="ListParagraph"/>
        <w:numPr>
          <w:ilvl w:val="1"/>
          <w:numId w:val="21"/>
        </w:numPr>
        <w:ind w:left="360"/>
        <w:rPr>
          <w:b/>
          <w:bCs/>
        </w:rPr>
      </w:pPr>
      <w:r w:rsidRPr="00B07D7D">
        <w:rPr>
          <w:b/>
          <w:bCs/>
          <w:lang w:val="en-US"/>
        </w:rPr>
        <w:t>Construction and Specialized Workers Union, Local 1611 v. Canada (Minister of Citizenship and Immigration) 2012 FC 1353</w:t>
      </w:r>
    </w:p>
    <w:p w14:paraId="270DF1D3" w14:textId="77777777" w:rsidR="00B07D7D" w:rsidRPr="00B07D7D" w:rsidRDefault="00B07D7D" w:rsidP="00D937DD">
      <w:pPr>
        <w:pStyle w:val="ListParagraph"/>
        <w:numPr>
          <w:ilvl w:val="1"/>
          <w:numId w:val="21"/>
        </w:numPr>
      </w:pPr>
      <w:r w:rsidRPr="00B07D7D">
        <w:t>“</w:t>
      </w:r>
      <w:r w:rsidRPr="00B07D7D">
        <w:rPr>
          <w:lang w:val="en-US"/>
        </w:rPr>
        <w:t>We strongly disagreed with HD Mining’s original plan — and our two unions took the company and the federal government to court in 2012 when we discovered that the company was advertising to exclusively hire only Mandarin-speaking workers for its mine. And to pay them 30 to 35 per cent lower wages than Canadian miners would have made.”</w:t>
      </w:r>
    </w:p>
    <w:p w14:paraId="5D0303EB" w14:textId="77777777" w:rsidR="00B07D7D" w:rsidRPr="00B07D7D" w:rsidRDefault="00B07D7D" w:rsidP="00D937DD">
      <w:pPr>
        <w:pStyle w:val="ListParagraph"/>
        <w:numPr>
          <w:ilvl w:val="1"/>
          <w:numId w:val="21"/>
        </w:numPr>
      </w:pPr>
      <w:r w:rsidRPr="00B07D7D">
        <w:rPr>
          <w:lang w:val="en-US"/>
        </w:rPr>
        <w:t xml:space="preserve">“While the federal court did not rule in our </w:t>
      </w:r>
      <w:proofErr w:type="spellStart"/>
      <w:r w:rsidRPr="00B07D7D">
        <w:rPr>
          <w:lang w:val="en-US"/>
        </w:rPr>
        <w:t>favour</w:t>
      </w:r>
      <w:proofErr w:type="spellEnd"/>
      <w:r w:rsidRPr="00B07D7D">
        <w:rPr>
          <w:lang w:val="en-US"/>
        </w:rPr>
        <w:t xml:space="preserve">, the most important tribunal — the court of public opinion — sided with us overwhelmingly.” </w:t>
      </w:r>
    </w:p>
    <w:p w14:paraId="57BA2729" w14:textId="77777777" w:rsidR="00B07D7D" w:rsidRPr="00B07D7D" w:rsidRDefault="00B07D7D" w:rsidP="00D937DD">
      <w:pPr>
        <w:pStyle w:val="ListParagraph"/>
        <w:numPr>
          <w:ilvl w:val="1"/>
          <w:numId w:val="21"/>
        </w:numPr>
      </w:pPr>
      <w:r w:rsidRPr="00B07D7D">
        <w:rPr>
          <w:lang w:val="en-US"/>
        </w:rPr>
        <w:t>“The country was rightly outraged that jobs which could have been easily filled by skilled, experienced Canadian miners instead went to workers flown in from China.”</w:t>
      </w:r>
    </w:p>
    <w:p w14:paraId="6E346451" w14:textId="77777777" w:rsidR="00D937DD" w:rsidRPr="00D937DD" w:rsidRDefault="00D937DD" w:rsidP="00D937DD">
      <w:pPr>
        <w:pStyle w:val="ListParagraph"/>
        <w:numPr>
          <w:ilvl w:val="1"/>
          <w:numId w:val="21"/>
        </w:numPr>
      </w:pPr>
      <w:r>
        <w:rPr>
          <w:lang w:val="en-US"/>
        </w:rPr>
        <w:t>Issue:</w:t>
      </w:r>
    </w:p>
    <w:p w14:paraId="15FB55DF" w14:textId="231B6D14" w:rsidR="00B07D7D" w:rsidRPr="00D937DD" w:rsidRDefault="00B07D7D" w:rsidP="00D937DD">
      <w:pPr>
        <w:pStyle w:val="ListParagraph"/>
        <w:numPr>
          <w:ilvl w:val="2"/>
          <w:numId w:val="21"/>
        </w:numPr>
      </w:pPr>
      <w:r w:rsidRPr="00B07D7D">
        <w:rPr>
          <w:lang w:val="en-US"/>
        </w:rPr>
        <w:t>Factors in IRPR sec. 203 only need to stand up to a test of reasonableness – at issue in this case. Is it reasonable to assume that hiring Chinese workers who only speak Mandarin will lead to a more Canadian workforce eventually?</w:t>
      </w:r>
    </w:p>
    <w:p w14:paraId="2D1E32CE" w14:textId="760359B5" w:rsidR="00B07D7D" w:rsidRPr="00B07D7D" w:rsidRDefault="00D937DD" w:rsidP="00D937DD">
      <w:pPr>
        <w:pStyle w:val="ListParagraph"/>
        <w:numPr>
          <w:ilvl w:val="2"/>
          <w:numId w:val="21"/>
        </w:numPr>
      </w:pPr>
      <w:r w:rsidRPr="00D937DD">
        <w:t>Because they only speak Mandarin that will create some jobs (translators)</w:t>
      </w:r>
    </w:p>
    <w:p w14:paraId="6619F7EB" w14:textId="77777777" w:rsidR="00B07D7D" w:rsidRPr="00B07D7D" w:rsidRDefault="00B07D7D" w:rsidP="00D937DD">
      <w:pPr>
        <w:pStyle w:val="ListParagraph"/>
        <w:numPr>
          <w:ilvl w:val="2"/>
          <w:numId w:val="21"/>
        </w:numPr>
      </w:pPr>
      <w:r w:rsidRPr="00B07D7D">
        <w:rPr>
          <w:lang w:val="en-US"/>
        </w:rPr>
        <w:t>“Questionable,” but just reasonable enough, given the employer’s efforts.</w:t>
      </w:r>
    </w:p>
    <w:p w14:paraId="0D48DD26" w14:textId="77777777" w:rsidR="00B07D7D" w:rsidRPr="00B07D7D" w:rsidRDefault="00B07D7D" w:rsidP="00D937DD">
      <w:pPr>
        <w:pStyle w:val="ListParagraph"/>
        <w:numPr>
          <w:ilvl w:val="2"/>
          <w:numId w:val="21"/>
        </w:numPr>
      </w:pPr>
      <w:r w:rsidRPr="00B07D7D">
        <w:rPr>
          <w:lang w:val="en-US"/>
        </w:rPr>
        <w:t>Note that hiring foreign unskilled workers also creates Canadian administrative jobs.</w:t>
      </w:r>
    </w:p>
    <w:p w14:paraId="3F58A810" w14:textId="77777777" w:rsidR="00B07D7D" w:rsidRPr="00B07D7D" w:rsidRDefault="00B07D7D" w:rsidP="00D937DD">
      <w:pPr>
        <w:pStyle w:val="ListParagraph"/>
        <w:numPr>
          <w:ilvl w:val="2"/>
          <w:numId w:val="21"/>
        </w:numPr>
      </w:pPr>
      <w:r w:rsidRPr="00B07D7D">
        <w:rPr>
          <w:lang w:val="hu-HU"/>
        </w:rPr>
        <w:t>Uncertaint</w:t>
      </w:r>
      <w:r w:rsidRPr="00B07D7D">
        <w:rPr>
          <w:lang w:val="en-US"/>
        </w:rPr>
        <w:t>y</w:t>
      </w:r>
      <w:r w:rsidRPr="00B07D7D">
        <w:rPr>
          <w:lang w:val="hu-HU"/>
        </w:rPr>
        <w:t xml:space="preserve"> in</w:t>
      </w:r>
      <w:r w:rsidRPr="00B07D7D">
        <w:rPr>
          <w:lang w:val="en-US"/>
        </w:rPr>
        <w:t xml:space="preserve"> predicting </w:t>
      </w:r>
      <w:proofErr w:type="spellStart"/>
      <w:r w:rsidRPr="00B07D7D">
        <w:rPr>
          <w:lang w:val="en-US"/>
        </w:rPr>
        <w:t>labour</w:t>
      </w:r>
      <w:proofErr w:type="spellEnd"/>
      <w:r w:rsidRPr="00B07D7D">
        <w:rPr>
          <w:lang w:val="en-US"/>
        </w:rPr>
        <w:t xml:space="preserve"> market impacts here benefits foreigners and employers, to the detriment of Canadian workers.</w:t>
      </w:r>
    </w:p>
    <w:p w14:paraId="47343C90" w14:textId="77777777" w:rsidR="00B07D7D" w:rsidRPr="00B07D7D" w:rsidRDefault="00B07D7D" w:rsidP="00B07D7D">
      <w:pPr>
        <w:pStyle w:val="ListParagraph"/>
        <w:numPr>
          <w:ilvl w:val="1"/>
          <w:numId w:val="21"/>
        </w:numPr>
        <w:ind w:left="360"/>
      </w:pPr>
      <w:r w:rsidRPr="00B07D7D">
        <w:rPr>
          <w:lang w:val="en-US"/>
        </w:rPr>
        <w:t>Further Regulation Criteria for the LMIA</w:t>
      </w:r>
    </w:p>
    <w:p w14:paraId="3A04367B" w14:textId="77777777" w:rsidR="00B07D7D" w:rsidRPr="00B07D7D" w:rsidRDefault="00B07D7D" w:rsidP="00D937DD">
      <w:pPr>
        <w:pStyle w:val="ListParagraph"/>
        <w:numPr>
          <w:ilvl w:val="1"/>
          <w:numId w:val="21"/>
        </w:numPr>
      </w:pPr>
      <w:r w:rsidRPr="00B07D7D">
        <w:rPr>
          <w:lang w:val="en-US"/>
        </w:rPr>
        <w:t xml:space="preserve">IRPR sec. 203 (1.01): “…the employment of a foreign national is unlikely to have a positive or neutral effect on the </w:t>
      </w:r>
      <w:proofErr w:type="spellStart"/>
      <w:r w:rsidRPr="00B07D7D">
        <w:rPr>
          <w:lang w:val="en-US"/>
        </w:rPr>
        <w:t>labour</w:t>
      </w:r>
      <w:proofErr w:type="spellEnd"/>
      <w:r w:rsidRPr="00B07D7D">
        <w:rPr>
          <w:lang w:val="en-US"/>
        </w:rPr>
        <w:t xml:space="preserve"> market in Canada if the offer of employment requires the ability to communicate in a language other than English or French…”</w:t>
      </w:r>
    </w:p>
    <w:p w14:paraId="4EAAE22D" w14:textId="77777777" w:rsidR="00B07D7D" w:rsidRPr="00B07D7D" w:rsidRDefault="00B07D7D" w:rsidP="00D937DD">
      <w:pPr>
        <w:pStyle w:val="ListParagraph"/>
        <w:numPr>
          <w:ilvl w:val="1"/>
          <w:numId w:val="21"/>
        </w:numPr>
      </w:pPr>
      <w:r w:rsidRPr="00B07D7D">
        <w:rPr>
          <w:lang w:val="en-US"/>
        </w:rPr>
        <w:t>Other positive criteria (IRPR sec. 205): work permit is given if the work in question (</w:t>
      </w:r>
      <w:proofErr w:type="spellStart"/>
      <w:r w:rsidRPr="00B07D7D">
        <w:rPr>
          <w:lang w:val="en-US"/>
        </w:rPr>
        <w:t>i</w:t>
      </w:r>
      <w:proofErr w:type="spellEnd"/>
      <w:r w:rsidRPr="00B07D7D">
        <w:rPr>
          <w:lang w:val="en-US"/>
        </w:rPr>
        <w:t xml:space="preserve">) creates social, </w:t>
      </w:r>
      <w:proofErr w:type="gramStart"/>
      <w:r w:rsidRPr="00B07D7D">
        <w:rPr>
          <w:lang w:val="en-US"/>
        </w:rPr>
        <w:t>cultural</w:t>
      </w:r>
      <w:proofErr w:type="gramEnd"/>
      <w:r w:rsidRPr="00B07D7D">
        <w:rPr>
          <w:lang w:val="en-US"/>
        </w:rPr>
        <w:t xml:space="preserve"> or economic opportunities for Canadians; (ii) creates employment opportunities for Canadians abroad; (iii) research/education work; (iv) religious/charitable work.</w:t>
      </w:r>
    </w:p>
    <w:p w14:paraId="0CB3BBDB" w14:textId="77777777" w:rsidR="00B07D7D" w:rsidRPr="00B07D7D" w:rsidRDefault="00B07D7D" w:rsidP="00B07D7D">
      <w:pPr>
        <w:pStyle w:val="ListParagraph"/>
        <w:numPr>
          <w:ilvl w:val="1"/>
          <w:numId w:val="21"/>
        </w:numPr>
        <w:ind w:left="360"/>
      </w:pPr>
      <w:r w:rsidRPr="00B07D7D">
        <w:rPr>
          <w:lang w:val="en-US"/>
        </w:rPr>
        <w:t>Enforcement of Employment Conditions</w:t>
      </w:r>
    </w:p>
    <w:p w14:paraId="663A7C6D" w14:textId="77777777" w:rsidR="00B07D7D" w:rsidRPr="00B07D7D" w:rsidRDefault="00B07D7D" w:rsidP="00D937DD">
      <w:pPr>
        <w:pStyle w:val="ListParagraph"/>
        <w:numPr>
          <w:ilvl w:val="1"/>
          <w:numId w:val="21"/>
        </w:numPr>
      </w:pPr>
      <w:r w:rsidRPr="00B07D7D">
        <w:rPr>
          <w:lang w:val="en-US"/>
        </w:rPr>
        <w:lastRenderedPageBreak/>
        <w:t>Employer must provide the Minister with the employment contract and information regarding the business and the work to be done.</w:t>
      </w:r>
    </w:p>
    <w:p w14:paraId="6CC44074" w14:textId="77777777" w:rsidR="00B07D7D" w:rsidRPr="00B07D7D" w:rsidRDefault="00B07D7D" w:rsidP="00D937DD">
      <w:pPr>
        <w:pStyle w:val="ListParagraph"/>
        <w:numPr>
          <w:ilvl w:val="1"/>
          <w:numId w:val="21"/>
        </w:numPr>
      </w:pPr>
      <w:r w:rsidRPr="00B07D7D">
        <w:rPr>
          <w:lang w:val="en-US"/>
        </w:rPr>
        <w:t>Employer must follow through on undertakings to create jobs or provide training for Canadians.</w:t>
      </w:r>
    </w:p>
    <w:p w14:paraId="3FE9A0B2" w14:textId="77777777" w:rsidR="00B07D7D" w:rsidRPr="00B07D7D" w:rsidRDefault="00B07D7D" w:rsidP="00D937DD">
      <w:pPr>
        <w:pStyle w:val="ListParagraph"/>
        <w:numPr>
          <w:ilvl w:val="1"/>
          <w:numId w:val="21"/>
        </w:numPr>
      </w:pPr>
      <w:r w:rsidRPr="00B07D7D">
        <w:rPr>
          <w:lang w:val="en-US"/>
        </w:rPr>
        <w:t xml:space="preserve">Employment and Social Development Canada may check on employers individually if they have reason to suspect non-compliance or the employer has a history of </w:t>
      </w:r>
      <w:proofErr w:type="gramStart"/>
      <w:r w:rsidRPr="00B07D7D">
        <w:rPr>
          <w:lang w:val="en-US"/>
        </w:rPr>
        <w:t>non-compliance;</w:t>
      </w:r>
      <w:proofErr w:type="gramEnd"/>
      <w:r w:rsidRPr="00B07D7D">
        <w:rPr>
          <w:lang w:val="en-US"/>
        </w:rPr>
        <w:t xml:space="preserve"> or as part of a pattern of random checks.</w:t>
      </w:r>
    </w:p>
    <w:p w14:paraId="00C69E91" w14:textId="77777777" w:rsidR="00B07D7D" w:rsidRPr="00B07D7D" w:rsidRDefault="00B07D7D" w:rsidP="00D937DD">
      <w:pPr>
        <w:pStyle w:val="ListParagraph"/>
        <w:numPr>
          <w:ilvl w:val="2"/>
          <w:numId w:val="21"/>
        </w:numPr>
      </w:pPr>
      <w:r w:rsidRPr="00B07D7D">
        <w:rPr>
          <w:lang w:val="en-US"/>
        </w:rPr>
        <w:t>Officers may enter private property (except for dwellings), ask questions, make copies of documents, take photos, examine computers, etc.</w:t>
      </w:r>
    </w:p>
    <w:p w14:paraId="2F73F875" w14:textId="3656F49C" w:rsidR="00705F98" w:rsidRPr="00B07D7D" w:rsidRDefault="00B07D7D" w:rsidP="00705F98">
      <w:pPr>
        <w:pStyle w:val="ListParagraph"/>
        <w:numPr>
          <w:ilvl w:val="1"/>
          <w:numId w:val="21"/>
        </w:numPr>
      </w:pPr>
      <w:r w:rsidRPr="00B07D7D">
        <w:rPr>
          <w:lang w:val="en-US"/>
        </w:rPr>
        <w:t>Violations result in fines (max $1 million) and barring an employer from employing foreign workers for a period.</w:t>
      </w:r>
    </w:p>
    <w:p w14:paraId="0F0F5B8D" w14:textId="2DE1A32A" w:rsidR="00705F98" w:rsidRPr="009626D5" w:rsidRDefault="00705F98" w:rsidP="00705F98">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Pr>
          <w:rFonts w:eastAsiaTheme="majorEastAsia" w:cstheme="majorBidi"/>
          <w:b/>
          <w:color w:val="000000" w:themeColor="text1"/>
          <w:sz w:val="28"/>
          <w:szCs w:val="32"/>
        </w:rPr>
        <w:t>Family Class Immigration: Spouses and Common Law Partners</w:t>
      </w:r>
    </w:p>
    <w:p w14:paraId="4E1AE995" w14:textId="77777777" w:rsidR="00705F98" w:rsidRPr="00705F98" w:rsidRDefault="00705F98" w:rsidP="00705F98">
      <w:pPr>
        <w:pStyle w:val="ListParagraph"/>
        <w:numPr>
          <w:ilvl w:val="1"/>
          <w:numId w:val="21"/>
        </w:numPr>
        <w:ind w:left="360"/>
      </w:pPr>
      <w:r w:rsidRPr="00705F98">
        <w:t>The 21</w:t>
      </w:r>
      <w:r w:rsidRPr="00705F98">
        <w:rPr>
          <w:vertAlign w:val="superscript"/>
        </w:rPr>
        <w:t>st</w:t>
      </w:r>
      <w:r w:rsidRPr="00705F98">
        <w:t xml:space="preserve"> Century Bifurcation of Migration</w:t>
      </w:r>
    </w:p>
    <w:p w14:paraId="797FE9F8" w14:textId="77777777" w:rsidR="00705F98" w:rsidRPr="00705F98" w:rsidRDefault="00705F98" w:rsidP="00FB3C83">
      <w:pPr>
        <w:pStyle w:val="ListParagraph"/>
        <w:numPr>
          <w:ilvl w:val="1"/>
          <w:numId w:val="21"/>
        </w:numPr>
      </w:pPr>
      <w:r w:rsidRPr="00705F98">
        <w:t>Relative decline of family-based immigration, replaced by a push for more economic immigration.</w:t>
      </w:r>
    </w:p>
    <w:p w14:paraId="3B3FBE10" w14:textId="77777777" w:rsidR="00705F98" w:rsidRPr="00705F98" w:rsidRDefault="00705F98" w:rsidP="00FB3C83">
      <w:pPr>
        <w:pStyle w:val="ListParagraph"/>
        <w:numPr>
          <w:ilvl w:val="1"/>
          <w:numId w:val="21"/>
        </w:numPr>
      </w:pPr>
      <w:r w:rsidRPr="00705F98">
        <w:t>Investment-based and high skills-based immigration has been increasing sharply.</w:t>
      </w:r>
    </w:p>
    <w:p w14:paraId="176B461B" w14:textId="77777777" w:rsidR="00705F98" w:rsidRPr="00705F98" w:rsidRDefault="00705F98" w:rsidP="00FB3C83">
      <w:pPr>
        <w:pStyle w:val="ListParagraph"/>
        <w:numPr>
          <w:ilvl w:val="1"/>
          <w:numId w:val="21"/>
        </w:numPr>
      </w:pPr>
      <w:r w:rsidRPr="00705F98">
        <w:t>Acceptance of refugees and low-skilled immigration has been decreasing sharply.</w:t>
      </w:r>
    </w:p>
    <w:p w14:paraId="096D2891" w14:textId="77777777" w:rsidR="00705F98" w:rsidRPr="00705F98" w:rsidRDefault="00705F98" w:rsidP="00FB3C83">
      <w:pPr>
        <w:pStyle w:val="ListParagraph"/>
        <w:numPr>
          <w:ilvl w:val="1"/>
          <w:numId w:val="21"/>
        </w:numPr>
      </w:pPr>
      <w:r w:rsidRPr="00705F98">
        <w:t>Family-based immigration? Caught in the middle, pulled apart into economically viable and not viable segments.</w:t>
      </w:r>
    </w:p>
    <w:p w14:paraId="3BBA0357" w14:textId="77777777" w:rsidR="00705F98" w:rsidRPr="00705F98" w:rsidRDefault="00705F98" w:rsidP="00705F98">
      <w:pPr>
        <w:pStyle w:val="ListParagraph"/>
        <w:numPr>
          <w:ilvl w:val="1"/>
          <w:numId w:val="21"/>
        </w:numPr>
        <w:ind w:left="360"/>
      </w:pPr>
      <w:r w:rsidRPr="00705F98">
        <w:rPr>
          <w:lang w:val="en-US"/>
        </w:rPr>
        <w:t>Percentage and Total Number of Immigrants by Class, 1988-2012</w:t>
      </w:r>
    </w:p>
    <w:p w14:paraId="6A1EF114" w14:textId="1FF42C1F" w:rsidR="00705F98" w:rsidRPr="00FB3C83" w:rsidRDefault="00705F98" w:rsidP="00705F98">
      <w:pPr>
        <w:pStyle w:val="ListParagraph"/>
        <w:numPr>
          <w:ilvl w:val="1"/>
          <w:numId w:val="21"/>
        </w:numPr>
        <w:ind w:left="360"/>
      </w:pPr>
      <w:r w:rsidRPr="00705F98">
        <w:rPr>
          <w:lang w:val="en-US"/>
        </w:rPr>
        <w:t>Percentage of Immigrants by Class, 1991-2010</w:t>
      </w:r>
    </w:p>
    <w:p w14:paraId="2EA31913" w14:textId="77777777" w:rsidR="00FB3C83" w:rsidRPr="00FB3C83" w:rsidRDefault="00FB3C83" w:rsidP="00FB3C83">
      <w:pPr>
        <w:pStyle w:val="ListParagraph"/>
        <w:numPr>
          <w:ilvl w:val="1"/>
          <w:numId w:val="21"/>
        </w:numPr>
      </w:pPr>
      <w:r w:rsidRPr="00FB3C83">
        <w:t>If family immigration is going to happen, make sure that they will contribute to society</w:t>
      </w:r>
    </w:p>
    <w:p w14:paraId="754D734E" w14:textId="7E868122" w:rsidR="00705F98" w:rsidRPr="00705F98" w:rsidRDefault="00FB3C83" w:rsidP="00FB3C83">
      <w:pPr>
        <w:pStyle w:val="ListParagraph"/>
        <w:numPr>
          <w:ilvl w:val="1"/>
          <w:numId w:val="21"/>
        </w:numPr>
      </w:pPr>
      <w:r w:rsidRPr="00FB3C83">
        <w:rPr>
          <w:lang w:val="en-US"/>
        </w:rPr>
        <w:t>“The fact is, however, that immigration policy is supposed to be based on economic benefit to Canada. In contrast, sponsored family members, who are not required to have either job or language skills, constitute a net liability on average.” (Martin Collacott)</w:t>
      </w:r>
    </w:p>
    <w:p w14:paraId="40136941" w14:textId="77777777" w:rsidR="00705F98" w:rsidRPr="00705F98" w:rsidRDefault="00705F98" w:rsidP="00705F98">
      <w:pPr>
        <w:pStyle w:val="ListParagraph"/>
        <w:numPr>
          <w:ilvl w:val="1"/>
          <w:numId w:val="21"/>
        </w:numPr>
        <w:ind w:left="360"/>
      </w:pPr>
      <w:r w:rsidRPr="00705F98">
        <w:t>Signs of the Devaluation of the Family in Immigration Law</w:t>
      </w:r>
    </w:p>
    <w:p w14:paraId="43B9A60D" w14:textId="0914FD33" w:rsidR="00705F98" w:rsidRDefault="00705F98" w:rsidP="00FB3C83">
      <w:pPr>
        <w:pStyle w:val="ListParagraph"/>
        <w:numPr>
          <w:ilvl w:val="1"/>
          <w:numId w:val="21"/>
        </w:numPr>
      </w:pPr>
      <w:r w:rsidRPr="00705F98">
        <w:rPr>
          <w:b/>
          <w:bCs/>
        </w:rPr>
        <w:t xml:space="preserve">Eligible family members have been </w:t>
      </w:r>
      <w:proofErr w:type="gramStart"/>
      <w:r w:rsidRPr="00705F98">
        <w:rPr>
          <w:b/>
          <w:bCs/>
        </w:rPr>
        <w:t>decreasing</w:t>
      </w:r>
      <w:r w:rsidRPr="00705F98">
        <w:t>:</w:t>
      </w:r>
      <w:proofErr w:type="gramEnd"/>
      <w:r w:rsidRPr="00705F98">
        <w:t xml:space="preserve"> spouses and children are OK; parents and grandparents less and less; siblings and cousins not at all.</w:t>
      </w:r>
    </w:p>
    <w:p w14:paraId="63DA3F07" w14:textId="77777777" w:rsidR="00FB3C83" w:rsidRPr="00FB3C83" w:rsidRDefault="00FB3C83" w:rsidP="00FB3C83">
      <w:pPr>
        <w:pStyle w:val="ListParagraph"/>
        <w:numPr>
          <w:ilvl w:val="2"/>
          <w:numId w:val="21"/>
        </w:numPr>
      </w:pPr>
      <w:r w:rsidRPr="00FB3C83">
        <w:t>In 60s could bring siblings, nieces, cousins, but these have been cut off</w:t>
      </w:r>
    </w:p>
    <w:p w14:paraId="05424D25" w14:textId="71CCDAD3" w:rsidR="00705F98" w:rsidRPr="00705F98" w:rsidRDefault="00FB3C83" w:rsidP="00FB3C83">
      <w:pPr>
        <w:pStyle w:val="ListParagraph"/>
        <w:numPr>
          <w:ilvl w:val="2"/>
          <w:numId w:val="21"/>
        </w:numPr>
      </w:pPr>
      <w:r w:rsidRPr="00FB3C83">
        <w:t>Now worldwide trend to only bring spouses and children – parents less likely so</w:t>
      </w:r>
    </w:p>
    <w:p w14:paraId="4424067B" w14:textId="77777777" w:rsidR="00705F98" w:rsidRPr="00705F98" w:rsidRDefault="00705F98" w:rsidP="00FB3C83">
      <w:pPr>
        <w:pStyle w:val="ListParagraph"/>
        <w:numPr>
          <w:ilvl w:val="1"/>
          <w:numId w:val="21"/>
        </w:numPr>
      </w:pPr>
      <w:r w:rsidRPr="00705F98">
        <w:rPr>
          <w:b/>
          <w:bCs/>
        </w:rPr>
        <w:t xml:space="preserve">Reinterpretation of health requirements </w:t>
      </w:r>
      <w:r w:rsidRPr="00705F98">
        <w:t>from preventing mass infections to preventing excessive healthcare costs.</w:t>
      </w:r>
    </w:p>
    <w:p w14:paraId="35197AA5" w14:textId="77777777" w:rsidR="00705F98" w:rsidRPr="00705F98" w:rsidRDefault="00705F98" w:rsidP="00FB3C83">
      <w:pPr>
        <w:pStyle w:val="ListParagraph"/>
        <w:numPr>
          <w:ilvl w:val="1"/>
          <w:numId w:val="21"/>
        </w:numPr>
      </w:pPr>
      <w:r w:rsidRPr="00705F98">
        <w:rPr>
          <w:b/>
          <w:bCs/>
        </w:rPr>
        <w:t xml:space="preserve">Sponsorship requirements </w:t>
      </w:r>
      <w:r w:rsidRPr="00705F98">
        <w:t xml:space="preserve">have been </w:t>
      </w:r>
      <w:proofErr w:type="gramStart"/>
      <w:r w:rsidRPr="00705F98">
        <w:t>increasing:</w:t>
      </w:r>
      <w:proofErr w:type="gramEnd"/>
      <w:r w:rsidRPr="00705F98">
        <w:t xml:space="preserve"> you need to </w:t>
      </w:r>
      <w:r w:rsidRPr="00705F98">
        <w:rPr>
          <w:lang w:val="hu-HU"/>
        </w:rPr>
        <w:t>prove higher income to sponsor family members.</w:t>
      </w:r>
    </w:p>
    <w:p w14:paraId="2D82DD3D" w14:textId="77777777" w:rsidR="00705F98" w:rsidRPr="00705F98" w:rsidRDefault="00705F98" w:rsidP="00FB3C83">
      <w:pPr>
        <w:pStyle w:val="ListParagraph"/>
        <w:numPr>
          <w:ilvl w:val="1"/>
          <w:numId w:val="21"/>
        </w:numPr>
      </w:pPr>
      <w:r w:rsidRPr="00705F98">
        <w:rPr>
          <w:b/>
          <w:bCs/>
          <w:lang w:val="hu-HU"/>
        </w:rPr>
        <w:t>Increased suspicion of foreign marriages</w:t>
      </w:r>
      <w:r w:rsidRPr="00705F98">
        <w:rPr>
          <w:lang w:val="hu-HU"/>
        </w:rPr>
        <w:t>.</w:t>
      </w:r>
    </w:p>
    <w:p w14:paraId="106E4A13" w14:textId="77777777" w:rsidR="00705F98" w:rsidRPr="00705F98" w:rsidRDefault="00705F98" w:rsidP="00FB3C83">
      <w:pPr>
        <w:pStyle w:val="ListParagraph"/>
        <w:numPr>
          <w:ilvl w:val="1"/>
          <w:numId w:val="21"/>
        </w:numPr>
      </w:pPr>
      <w:r w:rsidRPr="00705F98">
        <w:rPr>
          <w:lang w:val="hu-HU"/>
        </w:rPr>
        <w:t xml:space="preserve">Increasingly, you have to prove </w:t>
      </w:r>
      <w:r w:rsidRPr="00705F98">
        <w:rPr>
          <w:b/>
          <w:bCs/>
          <w:lang w:val="hu-HU"/>
        </w:rPr>
        <w:t>language skills and cultural knowledge to immigrate even within family class</w:t>
      </w:r>
      <w:r w:rsidRPr="00705F98">
        <w:rPr>
          <w:lang w:val="hu-HU"/>
        </w:rPr>
        <w:t xml:space="preserve">. </w:t>
      </w:r>
      <w:r w:rsidRPr="00705F98">
        <w:t>(</w:t>
      </w:r>
      <w:proofErr w:type="gramStart"/>
      <w:r w:rsidRPr="00705F98">
        <w:t>only</w:t>
      </w:r>
      <w:proofErr w:type="gramEnd"/>
      <w:r w:rsidRPr="00705F98">
        <w:t xml:space="preserve"> in couple of countries)</w:t>
      </w:r>
    </w:p>
    <w:p w14:paraId="721C775E" w14:textId="77777777" w:rsidR="00705F98" w:rsidRPr="00705F98" w:rsidRDefault="00705F98" w:rsidP="00705F98">
      <w:pPr>
        <w:pStyle w:val="ListParagraph"/>
        <w:numPr>
          <w:ilvl w:val="1"/>
          <w:numId w:val="21"/>
        </w:numPr>
        <w:ind w:left="360"/>
      </w:pPr>
      <w:r w:rsidRPr="00705F98">
        <w:t>Regulation of Family Class Immigrants</w:t>
      </w:r>
    </w:p>
    <w:p w14:paraId="491C4164" w14:textId="77777777" w:rsidR="00705F98" w:rsidRPr="00705F98" w:rsidRDefault="00705F98" w:rsidP="00FB3C83">
      <w:pPr>
        <w:pStyle w:val="ListParagraph"/>
        <w:numPr>
          <w:ilvl w:val="1"/>
          <w:numId w:val="21"/>
        </w:numPr>
      </w:pPr>
      <w:r w:rsidRPr="00705F98">
        <w:t>As with economic class immigrants, there is very little in the Act, all the rules are in the Regulations and the case-law…</w:t>
      </w:r>
    </w:p>
    <w:p w14:paraId="5C057710" w14:textId="77777777" w:rsidR="00705F98" w:rsidRPr="00705F98" w:rsidRDefault="00705F98" w:rsidP="00FB3C83">
      <w:pPr>
        <w:pStyle w:val="ListParagraph"/>
        <w:numPr>
          <w:ilvl w:val="1"/>
          <w:numId w:val="21"/>
        </w:numPr>
      </w:pPr>
      <w:r w:rsidRPr="00705F98">
        <w:t>IRPA sec. 12 (2): “</w:t>
      </w:r>
      <w:r w:rsidRPr="00705F98">
        <w:rPr>
          <w:lang w:val="en-US"/>
        </w:rPr>
        <w:t>A foreign national may be selected as a member of the family class on the basis of their relationship as the spouse, common-law partner, child, parent or other prescribed family member of a Canadian citizen or permanent resident.”</w:t>
      </w:r>
    </w:p>
    <w:p w14:paraId="58B58391" w14:textId="77777777" w:rsidR="00705F98" w:rsidRPr="00705F98" w:rsidRDefault="00705F98" w:rsidP="00FB3C83">
      <w:pPr>
        <w:pStyle w:val="ListParagraph"/>
        <w:numPr>
          <w:ilvl w:val="1"/>
          <w:numId w:val="21"/>
        </w:numPr>
      </w:pPr>
      <w:r w:rsidRPr="00705F98">
        <w:rPr>
          <w:lang w:val="en-US"/>
        </w:rPr>
        <w:t>IRPA sec. 13 (1): “A Canadian citizen or permanent resident… may sponsor a foreign national, subject to the regulations.”</w:t>
      </w:r>
    </w:p>
    <w:p w14:paraId="46853AF3" w14:textId="77777777" w:rsidR="00705F98" w:rsidRPr="00705F98" w:rsidRDefault="00705F98" w:rsidP="00705F98">
      <w:pPr>
        <w:pStyle w:val="ListParagraph"/>
        <w:numPr>
          <w:ilvl w:val="1"/>
          <w:numId w:val="21"/>
        </w:numPr>
        <w:ind w:left="360"/>
      </w:pPr>
      <w:r w:rsidRPr="00705F98">
        <w:rPr>
          <w:lang w:val="en-US"/>
        </w:rPr>
        <w:t>Changing Conceptions of Family</w:t>
      </w:r>
    </w:p>
    <w:p w14:paraId="61DAE268" w14:textId="77777777" w:rsidR="00195688" w:rsidRPr="00195688" w:rsidRDefault="00195688" w:rsidP="00195688">
      <w:pPr>
        <w:pStyle w:val="ListParagraph"/>
        <w:numPr>
          <w:ilvl w:val="1"/>
          <w:numId w:val="21"/>
        </w:numPr>
      </w:pPr>
      <w:r w:rsidRPr="00195688">
        <w:t>Concept of family changed over time</w:t>
      </w:r>
    </w:p>
    <w:p w14:paraId="252CAA97" w14:textId="77777777" w:rsidR="00195688" w:rsidRPr="00195688" w:rsidRDefault="00195688" w:rsidP="00195688">
      <w:pPr>
        <w:pStyle w:val="ListParagraph"/>
        <w:numPr>
          <w:ilvl w:val="3"/>
          <w:numId w:val="21"/>
        </w:numPr>
      </w:pPr>
      <w:r w:rsidRPr="00195688">
        <w:t>Before family and economic immigration were not separated</w:t>
      </w:r>
    </w:p>
    <w:p w14:paraId="00335DFD" w14:textId="77777777" w:rsidR="00705F98" w:rsidRPr="00705F98" w:rsidRDefault="00705F98" w:rsidP="00195688">
      <w:pPr>
        <w:pStyle w:val="ListParagraph"/>
        <w:numPr>
          <w:ilvl w:val="2"/>
          <w:numId w:val="21"/>
        </w:numPr>
      </w:pPr>
      <w:r w:rsidRPr="00705F98">
        <w:rPr>
          <w:lang w:val="en-US"/>
        </w:rPr>
        <w:t xml:space="preserve">1910-1922: includes wife, children, parents, </w:t>
      </w:r>
      <w:r w:rsidRPr="00705F98">
        <w:rPr>
          <w:b/>
          <w:bCs/>
          <w:lang w:val="en-US"/>
        </w:rPr>
        <w:t>siblings</w:t>
      </w:r>
      <w:r w:rsidRPr="00705F98">
        <w:rPr>
          <w:lang w:val="en-US"/>
        </w:rPr>
        <w:t>.</w:t>
      </w:r>
    </w:p>
    <w:p w14:paraId="4DA960FE" w14:textId="77777777" w:rsidR="00705F98" w:rsidRPr="00705F98" w:rsidRDefault="00705F98" w:rsidP="00195688">
      <w:pPr>
        <w:pStyle w:val="ListParagraph"/>
        <w:numPr>
          <w:ilvl w:val="2"/>
          <w:numId w:val="21"/>
        </w:numPr>
      </w:pPr>
      <w:r w:rsidRPr="00705F98">
        <w:rPr>
          <w:lang w:val="en-US"/>
        </w:rPr>
        <w:lastRenderedPageBreak/>
        <w:t xml:space="preserve">1922-1946: wife and children under 18; </w:t>
      </w:r>
      <w:r w:rsidRPr="00705F98">
        <w:rPr>
          <w:b/>
          <w:bCs/>
          <w:lang w:val="en-US"/>
        </w:rPr>
        <w:t>fiancée</w:t>
      </w:r>
      <w:r w:rsidRPr="00705F98">
        <w:rPr>
          <w:lang w:val="en-US"/>
        </w:rPr>
        <w:t xml:space="preserve"> (from 1937 on). </w:t>
      </w:r>
    </w:p>
    <w:p w14:paraId="75FABEF2" w14:textId="77777777" w:rsidR="00705F98" w:rsidRPr="00705F98" w:rsidRDefault="00705F98" w:rsidP="00195688">
      <w:pPr>
        <w:pStyle w:val="ListParagraph"/>
        <w:numPr>
          <w:ilvl w:val="2"/>
          <w:numId w:val="21"/>
        </w:numPr>
      </w:pPr>
      <w:r w:rsidRPr="00705F98">
        <w:rPr>
          <w:lang w:val="en-US"/>
        </w:rPr>
        <w:t xml:space="preserve">1947-1976: parents, </w:t>
      </w:r>
      <w:r w:rsidRPr="00705F98">
        <w:rPr>
          <w:b/>
          <w:bCs/>
          <w:lang w:val="en-US"/>
        </w:rPr>
        <w:t>unmarried children over 18</w:t>
      </w:r>
      <w:r w:rsidRPr="00705F98">
        <w:rPr>
          <w:lang w:val="en-US"/>
        </w:rPr>
        <w:t xml:space="preserve">, </w:t>
      </w:r>
      <w:r w:rsidRPr="00705F98">
        <w:rPr>
          <w:b/>
          <w:bCs/>
          <w:lang w:val="en-US"/>
        </w:rPr>
        <w:t>widowed daughters and sisters</w:t>
      </w:r>
      <w:r w:rsidRPr="00705F98">
        <w:rPr>
          <w:lang w:val="en-US"/>
        </w:rPr>
        <w:t xml:space="preserve">, husbands, fiancés, married sons, daughters, brothers and sisters, and </w:t>
      </w:r>
      <w:r w:rsidRPr="00705F98">
        <w:rPr>
          <w:b/>
          <w:bCs/>
          <w:lang w:val="en-US"/>
        </w:rPr>
        <w:t xml:space="preserve">orphan nephews and nieces </w:t>
      </w:r>
      <w:r w:rsidRPr="00705F98">
        <w:rPr>
          <w:lang w:val="en-US"/>
        </w:rPr>
        <w:t xml:space="preserve">up to age 21. </w:t>
      </w:r>
    </w:p>
    <w:p w14:paraId="35375838" w14:textId="7A2DC1F7" w:rsidR="00705F98" w:rsidRPr="00705F98" w:rsidRDefault="00705F98" w:rsidP="00195688">
      <w:pPr>
        <w:pStyle w:val="ListParagraph"/>
        <w:numPr>
          <w:ilvl w:val="2"/>
          <w:numId w:val="21"/>
        </w:numPr>
      </w:pPr>
      <w:r w:rsidRPr="00705F98">
        <w:rPr>
          <w:lang w:val="en-US"/>
        </w:rPr>
        <w:t>1976-: back to spouses and unmarried children under age 19.</w:t>
      </w:r>
    </w:p>
    <w:p w14:paraId="4EC3EC2E" w14:textId="77777777" w:rsidR="00705F98" w:rsidRPr="00705F98" w:rsidRDefault="00705F98" w:rsidP="00195688">
      <w:pPr>
        <w:pStyle w:val="ListParagraph"/>
        <w:numPr>
          <w:ilvl w:val="2"/>
          <w:numId w:val="21"/>
        </w:numPr>
      </w:pPr>
      <w:r w:rsidRPr="00705F98">
        <w:rPr>
          <w:lang w:val="en-US"/>
        </w:rPr>
        <w:t xml:space="preserve">Modifications due more to “tap on, tap off” </w:t>
      </w:r>
      <w:proofErr w:type="spellStart"/>
      <w:r w:rsidRPr="00705F98">
        <w:rPr>
          <w:lang w:val="en-US"/>
        </w:rPr>
        <w:t>labour</w:t>
      </w:r>
      <w:proofErr w:type="spellEnd"/>
      <w:r w:rsidRPr="00705F98">
        <w:rPr>
          <w:lang w:val="en-US"/>
        </w:rPr>
        <w:t xml:space="preserve"> policies than (changes to) respect for family unity. </w:t>
      </w:r>
    </w:p>
    <w:p w14:paraId="4D4872D5" w14:textId="77777777" w:rsidR="00705F98" w:rsidRPr="00705F98" w:rsidRDefault="00705F98" w:rsidP="00705F98">
      <w:pPr>
        <w:pStyle w:val="ListParagraph"/>
        <w:numPr>
          <w:ilvl w:val="1"/>
          <w:numId w:val="21"/>
        </w:numPr>
        <w:ind w:left="360"/>
      </w:pPr>
      <w:r w:rsidRPr="00705F98">
        <w:rPr>
          <w:lang w:val="en-US"/>
        </w:rPr>
        <w:t>Family Class Immigration – Who Is Family?</w:t>
      </w:r>
    </w:p>
    <w:p w14:paraId="1EAFD1B5" w14:textId="77777777" w:rsidR="00195688" w:rsidRPr="00195688" w:rsidRDefault="00705F98" w:rsidP="00195688">
      <w:pPr>
        <w:pStyle w:val="ListParagraph"/>
        <w:numPr>
          <w:ilvl w:val="1"/>
          <w:numId w:val="21"/>
        </w:numPr>
      </w:pPr>
      <w:r w:rsidRPr="00705F98">
        <w:rPr>
          <w:lang w:val="en-US"/>
        </w:rPr>
        <w:t>Family class is listed in IRPR sec. 117 (1):</w:t>
      </w:r>
      <w:r w:rsidRPr="00705F98">
        <w:rPr>
          <w:b/>
          <w:bCs/>
          <w:lang w:val="en-US"/>
        </w:rPr>
        <w:t xml:space="preserve"> </w:t>
      </w:r>
    </w:p>
    <w:p w14:paraId="6F6A3236" w14:textId="48772AC0" w:rsidR="00705F98" w:rsidRPr="00705F98" w:rsidRDefault="00705F98" w:rsidP="00195688">
      <w:pPr>
        <w:pStyle w:val="ListParagraph"/>
        <w:numPr>
          <w:ilvl w:val="2"/>
          <w:numId w:val="21"/>
        </w:numPr>
      </w:pPr>
      <w:r w:rsidRPr="00705F98">
        <w:rPr>
          <w:lang w:val="en-US"/>
        </w:rPr>
        <w:t xml:space="preserve">(a) the sponsor’s </w:t>
      </w:r>
      <w:r w:rsidRPr="00705F98">
        <w:rPr>
          <w:b/>
          <w:bCs/>
          <w:lang w:val="en-US"/>
        </w:rPr>
        <w:t xml:space="preserve">spouse, common-law partner </w:t>
      </w:r>
      <w:r w:rsidRPr="00705F98">
        <w:rPr>
          <w:lang w:val="en-US"/>
        </w:rPr>
        <w:t xml:space="preserve">or </w:t>
      </w:r>
      <w:r w:rsidRPr="00705F98">
        <w:rPr>
          <w:b/>
          <w:bCs/>
          <w:lang w:val="en-US"/>
        </w:rPr>
        <w:t xml:space="preserve">conjugal </w:t>
      </w:r>
      <w:proofErr w:type="gramStart"/>
      <w:r w:rsidRPr="00705F98">
        <w:rPr>
          <w:b/>
          <w:bCs/>
          <w:lang w:val="en-US"/>
        </w:rPr>
        <w:t>partner</w:t>
      </w:r>
      <w:r w:rsidRPr="00705F98">
        <w:rPr>
          <w:lang w:val="en-US"/>
        </w:rPr>
        <w:t>;</w:t>
      </w:r>
      <w:proofErr w:type="gramEnd"/>
    </w:p>
    <w:p w14:paraId="581543D7" w14:textId="149CDD9E" w:rsidR="00705F98" w:rsidRPr="00705F98" w:rsidRDefault="00705F98" w:rsidP="00195688">
      <w:pPr>
        <w:pStyle w:val="ListParagraph"/>
        <w:numPr>
          <w:ilvl w:val="2"/>
          <w:numId w:val="21"/>
        </w:numPr>
      </w:pPr>
      <w:r w:rsidRPr="00705F98">
        <w:rPr>
          <w:lang w:val="en-US"/>
        </w:rPr>
        <w:t xml:space="preserve">(b) a </w:t>
      </w:r>
      <w:r w:rsidRPr="00705F98">
        <w:rPr>
          <w:b/>
          <w:bCs/>
          <w:lang w:val="en-US"/>
        </w:rPr>
        <w:t>dependent child</w:t>
      </w:r>
      <w:r w:rsidRPr="00705F98">
        <w:rPr>
          <w:lang w:val="en-US"/>
        </w:rPr>
        <w:t xml:space="preserve"> of the sponsor;</w:t>
      </w:r>
      <w:r w:rsidR="00195688">
        <w:rPr>
          <w:lang w:val="en-US"/>
        </w:rPr>
        <w:t xml:space="preserve"> (under 21)</w:t>
      </w:r>
    </w:p>
    <w:p w14:paraId="42D8839E" w14:textId="77777777" w:rsidR="00705F98" w:rsidRPr="00705F98" w:rsidRDefault="00705F98" w:rsidP="00195688">
      <w:pPr>
        <w:pStyle w:val="ListParagraph"/>
        <w:numPr>
          <w:ilvl w:val="2"/>
          <w:numId w:val="21"/>
        </w:numPr>
      </w:pPr>
      <w:r w:rsidRPr="00705F98">
        <w:rPr>
          <w:lang w:val="en-US"/>
        </w:rPr>
        <w:t xml:space="preserve">(c) the sponsor’s </w:t>
      </w:r>
      <w:r w:rsidRPr="00705F98">
        <w:rPr>
          <w:b/>
          <w:bCs/>
          <w:lang w:val="en-US"/>
        </w:rPr>
        <w:t xml:space="preserve">mother or </w:t>
      </w:r>
      <w:proofErr w:type="gramStart"/>
      <w:r w:rsidRPr="00705F98">
        <w:rPr>
          <w:b/>
          <w:bCs/>
          <w:lang w:val="en-US"/>
        </w:rPr>
        <w:t>father</w:t>
      </w:r>
      <w:r w:rsidRPr="00705F98">
        <w:rPr>
          <w:lang w:val="en-US"/>
        </w:rPr>
        <w:t>;</w:t>
      </w:r>
      <w:proofErr w:type="gramEnd"/>
    </w:p>
    <w:p w14:paraId="073E2F8D" w14:textId="77777777" w:rsidR="00705F98" w:rsidRPr="00705F98" w:rsidRDefault="00705F98" w:rsidP="00195688">
      <w:pPr>
        <w:pStyle w:val="ListParagraph"/>
        <w:numPr>
          <w:ilvl w:val="2"/>
          <w:numId w:val="21"/>
        </w:numPr>
      </w:pPr>
      <w:r w:rsidRPr="00705F98">
        <w:rPr>
          <w:lang w:val="en-US"/>
        </w:rPr>
        <w:t xml:space="preserve">(d) the sponsor’s </w:t>
      </w:r>
      <w:proofErr w:type="gramStart"/>
      <w:r w:rsidRPr="00705F98">
        <w:rPr>
          <w:b/>
          <w:bCs/>
          <w:lang w:val="en-US"/>
        </w:rPr>
        <w:t>grandparent</w:t>
      </w:r>
      <w:r w:rsidRPr="00705F98">
        <w:rPr>
          <w:lang w:val="en-US"/>
        </w:rPr>
        <w:t>;</w:t>
      </w:r>
      <w:proofErr w:type="gramEnd"/>
    </w:p>
    <w:p w14:paraId="77B2DDF4" w14:textId="5A0CCAF1" w:rsidR="00705F98" w:rsidRPr="00195688" w:rsidRDefault="00705F98" w:rsidP="00195688">
      <w:pPr>
        <w:pStyle w:val="ListParagraph"/>
        <w:numPr>
          <w:ilvl w:val="2"/>
          <w:numId w:val="21"/>
        </w:numPr>
      </w:pPr>
      <w:r w:rsidRPr="00705F98">
        <w:rPr>
          <w:lang w:val="en-US"/>
        </w:rPr>
        <w:t xml:space="preserve">(f) sponsor’s sibling, niece/nephew or grandchild </w:t>
      </w:r>
      <w:r w:rsidRPr="00705F98">
        <w:rPr>
          <w:b/>
          <w:bCs/>
          <w:lang w:val="en-US"/>
        </w:rPr>
        <w:t>IF</w:t>
      </w:r>
      <w:r w:rsidRPr="00705F98">
        <w:rPr>
          <w:lang w:val="en-US"/>
        </w:rPr>
        <w:t xml:space="preserve"> (</w:t>
      </w:r>
      <w:proofErr w:type="spellStart"/>
      <w:r w:rsidRPr="00705F98">
        <w:rPr>
          <w:lang w:val="en-US"/>
        </w:rPr>
        <w:t>i</w:t>
      </w:r>
      <w:proofErr w:type="spellEnd"/>
      <w:r w:rsidRPr="00705F98">
        <w:rPr>
          <w:lang w:val="en-US"/>
        </w:rPr>
        <w:t>) the parents are deceased, (ii) the foreigner is under 18 and (iii) unmarried/</w:t>
      </w:r>
      <w:proofErr w:type="gramStart"/>
      <w:r w:rsidRPr="00705F98">
        <w:rPr>
          <w:lang w:val="en-US"/>
        </w:rPr>
        <w:t>unattached;</w:t>
      </w:r>
      <w:proofErr w:type="gramEnd"/>
    </w:p>
    <w:p w14:paraId="37D2769D" w14:textId="6938E371" w:rsidR="00705F98" w:rsidRPr="00705F98" w:rsidRDefault="00195688" w:rsidP="00195688">
      <w:pPr>
        <w:pStyle w:val="ListParagraph"/>
        <w:numPr>
          <w:ilvl w:val="3"/>
          <w:numId w:val="21"/>
        </w:numPr>
      </w:pPr>
      <w:r>
        <w:rPr>
          <w:lang w:val="en-US"/>
        </w:rPr>
        <w:t>Also known as orphan relative class</w:t>
      </w:r>
    </w:p>
    <w:p w14:paraId="23F9E083" w14:textId="77777777" w:rsidR="00705F98" w:rsidRPr="00705F98" w:rsidRDefault="00705F98" w:rsidP="00195688">
      <w:pPr>
        <w:pStyle w:val="ListParagraph"/>
        <w:numPr>
          <w:ilvl w:val="2"/>
          <w:numId w:val="21"/>
        </w:numPr>
      </w:pPr>
      <w:r w:rsidRPr="00705F98">
        <w:rPr>
          <w:lang w:val="en-US"/>
        </w:rPr>
        <w:t xml:space="preserve">(g) a person under 18 years of age whom the sponsor </w:t>
      </w:r>
      <w:r w:rsidRPr="00705F98">
        <w:rPr>
          <w:b/>
          <w:bCs/>
          <w:lang w:val="en-US"/>
        </w:rPr>
        <w:t xml:space="preserve">intends to adopt </w:t>
      </w:r>
      <w:r w:rsidRPr="00705F98">
        <w:rPr>
          <w:lang w:val="en-US"/>
        </w:rPr>
        <w:t>in Canada</w:t>
      </w:r>
      <w:proofErr w:type="gramStart"/>
      <w:r w:rsidRPr="00705F98">
        <w:rPr>
          <w:lang w:val="en-US"/>
        </w:rPr>
        <w:t>…;</w:t>
      </w:r>
      <w:proofErr w:type="gramEnd"/>
    </w:p>
    <w:p w14:paraId="4426D9A1" w14:textId="77777777" w:rsidR="00705F98" w:rsidRPr="00705F98" w:rsidRDefault="00705F98" w:rsidP="00195688">
      <w:pPr>
        <w:pStyle w:val="ListParagraph"/>
        <w:numPr>
          <w:ilvl w:val="2"/>
          <w:numId w:val="21"/>
        </w:numPr>
      </w:pPr>
      <w:r w:rsidRPr="00705F98">
        <w:rPr>
          <w:lang w:val="en-US"/>
        </w:rPr>
        <w:t>(h) niece/nephew or brother/sister, if the sponsor does not have [any relative from the above list who has been sponsored or is sponsorable]. (a.k.a. “wildcard relative”)</w:t>
      </w:r>
    </w:p>
    <w:p w14:paraId="2177DFBD" w14:textId="77777777" w:rsidR="00705F98" w:rsidRPr="00705F98" w:rsidRDefault="00705F98" w:rsidP="00705F98">
      <w:pPr>
        <w:pStyle w:val="ListParagraph"/>
        <w:numPr>
          <w:ilvl w:val="1"/>
          <w:numId w:val="21"/>
        </w:numPr>
        <w:ind w:left="360"/>
      </w:pPr>
      <w:r w:rsidRPr="00705F98">
        <w:rPr>
          <w:lang w:val="en-US"/>
        </w:rPr>
        <w:t>Who is NOT a Family Class Immigrant (Today)?</w:t>
      </w:r>
    </w:p>
    <w:p w14:paraId="0ECF1EDE" w14:textId="60EEA00F" w:rsidR="00705F98" w:rsidRPr="00195688" w:rsidRDefault="00705F98" w:rsidP="00195688">
      <w:pPr>
        <w:pStyle w:val="ListParagraph"/>
        <w:numPr>
          <w:ilvl w:val="1"/>
          <w:numId w:val="21"/>
        </w:numPr>
      </w:pPr>
      <w:r w:rsidRPr="00705F98">
        <w:rPr>
          <w:lang w:val="en-US"/>
        </w:rPr>
        <w:t xml:space="preserve">Family members of economic class immigrants who </w:t>
      </w:r>
      <w:r w:rsidRPr="00705F98">
        <w:rPr>
          <w:b/>
          <w:bCs/>
          <w:lang w:val="en-US"/>
        </w:rPr>
        <w:t xml:space="preserve">enter at the same time as / accompanying the main applicant </w:t>
      </w:r>
      <w:r w:rsidRPr="00705F98">
        <w:rPr>
          <w:lang w:val="en-US"/>
        </w:rPr>
        <w:t xml:space="preserve">are counted as economic class immigrants! </w:t>
      </w:r>
    </w:p>
    <w:p w14:paraId="3D7F38FD" w14:textId="4C9483B7" w:rsidR="00705F98" w:rsidRPr="00705F98" w:rsidRDefault="00195688" w:rsidP="00195688">
      <w:pPr>
        <w:pStyle w:val="ListParagraph"/>
        <w:numPr>
          <w:ilvl w:val="2"/>
          <w:numId w:val="21"/>
        </w:numPr>
      </w:pPr>
      <w:r w:rsidRPr="00195688">
        <w:t>If you are coming with economic class, you are not part of family class</w:t>
      </w:r>
    </w:p>
    <w:p w14:paraId="3C0284A6" w14:textId="77777777" w:rsidR="00705F98" w:rsidRPr="00705F98" w:rsidRDefault="00705F98" w:rsidP="00705F98">
      <w:pPr>
        <w:pStyle w:val="ListParagraph"/>
        <w:numPr>
          <w:ilvl w:val="1"/>
          <w:numId w:val="21"/>
        </w:numPr>
        <w:ind w:left="360"/>
      </w:pPr>
      <w:r w:rsidRPr="00705F98">
        <w:rPr>
          <w:lang w:val="en-US"/>
        </w:rPr>
        <w:t>Foreign Marriages</w:t>
      </w:r>
    </w:p>
    <w:p w14:paraId="47A79C16" w14:textId="77777777" w:rsidR="00705F98" w:rsidRPr="00705F98" w:rsidRDefault="00705F98" w:rsidP="00195688">
      <w:pPr>
        <w:pStyle w:val="ListParagraph"/>
        <w:numPr>
          <w:ilvl w:val="1"/>
          <w:numId w:val="21"/>
        </w:numPr>
      </w:pPr>
      <w:r w:rsidRPr="00705F98">
        <w:rPr>
          <w:lang w:val="en-US"/>
        </w:rPr>
        <w:t>IRPR sec. 2: “</w:t>
      </w:r>
      <w:r w:rsidRPr="00705F98">
        <w:rPr>
          <w:b/>
          <w:bCs/>
          <w:i/>
          <w:iCs/>
          <w:lang w:val="en-US"/>
        </w:rPr>
        <w:t>marriage</w:t>
      </w:r>
      <w:r w:rsidRPr="00705F98">
        <w:rPr>
          <w:lang w:val="en-US"/>
        </w:rPr>
        <w:t xml:space="preserve">, in respect of a marriage that took place outside Canada, means a marriage that is valid </w:t>
      </w:r>
      <w:r w:rsidRPr="00705F98">
        <w:rPr>
          <w:b/>
          <w:bCs/>
          <w:lang w:val="en-US"/>
        </w:rPr>
        <w:t>both</w:t>
      </w:r>
      <w:r w:rsidRPr="00705F98">
        <w:rPr>
          <w:lang w:val="en-US"/>
        </w:rPr>
        <w:t xml:space="preserve"> under the laws of the jurisdiction where it took place and under Canadian law.”</w:t>
      </w:r>
    </w:p>
    <w:p w14:paraId="041BD249" w14:textId="77777777" w:rsidR="00705F98" w:rsidRPr="00705F98" w:rsidRDefault="00705F98" w:rsidP="00195688">
      <w:pPr>
        <w:pStyle w:val="ListParagraph"/>
        <w:numPr>
          <w:ilvl w:val="2"/>
          <w:numId w:val="21"/>
        </w:numPr>
      </w:pPr>
      <w:r w:rsidRPr="00705F98">
        <w:rPr>
          <w:lang w:val="en-US"/>
        </w:rPr>
        <w:t>Double validity rule</w:t>
      </w:r>
    </w:p>
    <w:p w14:paraId="3A5EE947" w14:textId="77777777" w:rsidR="00705F98" w:rsidRPr="00705F98" w:rsidRDefault="00705F98" w:rsidP="00195688">
      <w:pPr>
        <w:pStyle w:val="ListParagraph"/>
        <w:numPr>
          <w:ilvl w:val="1"/>
          <w:numId w:val="21"/>
        </w:numPr>
      </w:pPr>
      <w:r w:rsidRPr="00705F98">
        <w:rPr>
          <w:lang w:val="en-US"/>
        </w:rPr>
        <w:t>Another comparative law exercise, a bit like inadmissibility because of criminality.</w:t>
      </w:r>
    </w:p>
    <w:p w14:paraId="66280974" w14:textId="788DD85F" w:rsidR="00705F98" w:rsidRPr="00195688" w:rsidRDefault="00705F98" w:rsidP="00195688">
      <w:pPr>
        <w:pStyle w:val="ListParagraph"/>
        <w:numPr>
          <w:ilvl w:val="1"/>
          <w:numId w:val="21"/>
        </w:numPr>
      </w:pPr>
      <w:r w:rsidRPr="00705F98">
        <w:rPr>
          <w:lang w:val="en-US"/>
        </w:rPr>
        <w:t>Slow separation between “immigration marriage law” and domestic family law.</w:t>
      </w:r>
    </w:p>
    <w:p w14:paraId="46D4338A" w14:textId="77777777" w:rsidR="00195688" w:rsidRPr="00195688" w:rsidRDefault="00195688" w:rsidP="00195688">
      <w:pPr>
        <w:pStyle w:val="ListParagraph"/>
        <w:numPr>
          <w:ilvl w:val="1"/>
          <w:numId w:val="21"/>
        </w:numPr>
      </w:pPr>
      <w:r w:rsidRPr="00195688">
        <w:t xml:space="preserve">Private international law= marriage only </w:t>
      </w:r>
      <w:proofErr w:type="gramStart"/>
      <w:r w:rsidRPr="00195688">
        <w:t>has to</w:t>
      </w:r>
      <w:proofErr w:type="gramEnd"/>
      <w:r w:rsidRPr="00195688">
        <w:t xml:space="preserve"> be valid in country where marriage happened</w:t>
      </w:r>
    </w:p>
    <w:p w14:paraId="74B2ACFE" w14:textId="290F6477" w:rsidR="00705F98" w:rsidRPr="00705F98" w:rsidRDefault="00195688" w:rsidP="00195688">
      <w:pPr>
        <w:pStyle w:val="ListParagraph"/>
        <w:numPr>
          <w:ilvl w:val="2"/>
          <w:numId w:val="21"/>
        </w:numPr>
      </w:pPr>
      <w:r w:rsidRPr="00195688">
        <w:t>Immigration has own rule of validity of marriage</w:t>
      </w:r>
    </w:p>
    <w:p w14:paraId="28FF9DFB" w14:textId="77777777" w:rsidR="00705F98" w:rsidRPr="00705F98" w:rsidRDefault="00705F98" w:rsidP="00705F98">
      <w:pPr>
        <w:pStyle w:val="ListParagraph"/>
        <w:numPr>
          <w:ilvl w:val="1"/>
          <w:numId w:val="21"/>
        </w:numPr>
        <w:ind w:left="360"/>
      </w:pPr>
      <w:r w:rsidRPr="00705F98">
        <w:rPr>
          <w:lang w:val="hu-HU"/>
        </w:rPr>
        <w:t>Comparative Law of Marriages</w:t>
      </w:r>
    </w:p>
    <w:p w14:paraId="715C5CCE" w14:textId="77777777" w:rsidR="00705F98" w:rsidRPr="00705F98" w:rsidRDefault="00705F98" w:rsidP="00195688">
      <w:pPr>
        <w:pStyle w:val="ListParagraph"/>
        <w:numPr>
          <w:ilvl w:val="1"/>
          <w:numId w:val="21"/>
        </w:numPr>
      </w:pPr>
      <w:r w:rsidRPr="00705F98">
        <w:rPr>
          <w:lang w:val="en-US"/>
        </w:rPr>
        <w:t xml:space="preserve">“Double validity” requires both formal and substantial validity. Possible differences in marriage laws: </w:t>
      </w:r>
    </w:p>
    <w:p w14:paraId="7F6134A2" w14:textId="77777777" w:rsidR="00705F98" w:rsidRPr="00705F98" w:rsidRDefault="00705F98" w:rsidP="00195688">
      <w:pPr>
        <w:pStyle w:val="ListParagraph"/>
        <w:numPr>
          <w:ilvl w:val="2"/>
          <w:numId w:val="21"/>
        </w:numPr>
      </w:pPr>
      <w:r w:rsidRPr="00705F98">
        <w:rPr>
          <w:lang w:val="en-US"/>
        </w:rPr>
        <w:t xml:space="preserve">incest </w:t>
      </w:r>
      <w:proofErr w:type="gramStart"/>
      <w:r w:rsidRPr="00705F98">
        <w:rPr>
          <w:lang w:val="en-US"/>
        </w:rPr>
        <w:t>laws;</w:t>
      </w:r>
      <w:proofErr w:type="gramEnd"/>
      <w:r w:rsidRPr="00705F98">
        <w:rPr>
          <w:lang w:val="en-US"/>
        </w:rPr>
        <w:t xml:space="preserve"> </w:t>
      </w:r>
    </w:p>
    <w:p w14:paraId="4F2D16F9" w14:textId="77777777" w:rsidR="00705F98" w:rsidRPr="00705F98" w:rsidRDefault="00705F98" w:rsidP="00195688">
      <w:pPr>
        <w:pStyle w:val="ListParagraph"/>
        <w:numPr>
          <w:ilvl w:val="2"/>
          <w:numId w:val="21"/>
        </w:numPr>
      </w:pPr>
      <w:proofErr w:type="gramStart"/>
      <w:r w:rsidRPr="00705F98">
        <w:rPr>
          <w:lang w:val="en-US"/>
        </w:rPr>
        <w:t>polygamy;</w:t>
      </w:r>
      <w:proofErr w:type="gramEnd"/>
      <w:r w:rsidRPr="00705F98">
        <w:rPr>
          <w:lang w:val="en-US"/>
        </w:rPr>
        <w:t xml:space="preserve"> </w:t>
      </w:r>
    </w:p>
    <w:p w14:paraId="0FD72C7F" w14:textId="77777777" w:rsidR="00705F98" w:rsidRPr="00705F98" w:rsidRDefault="00705F98" w:rsidP="00195688">
      <w:pPr>
        <w:pStyle w:val="ListParagraph"/>
        <w:numPr>
          <w:ilvl w:val="2"/>
          <w:numId w:val="21"/>
        </w:numPr>
      </w:pPr>
      <w:r w:rsidRPr="00705F98">
        <w:rPr>
          <w:lang w:val="en-US"/>
        </w:rPr>
        <w:t xml:space="preserve">age of </w:t>
      </w:r>
      <w:proofErr w:type="gramStart"/>
      <w:r w:rsidRPr="00705F98">
        <w:rPr>
          <w:lang w:val="en-US"/>
        </w:rPr>
        <w:t>consent;</w:t>
      </w:r>
      <w:proofErr w:type="gramEnd"/>
      <w:r w:rsidRPr="00705F98">
        <w:rPr>
          <w:lang w:val="en-US"/>
        </w:rPr>
        <w:t xml:space="preserve"> </w:t>
      </w:r>
    </w:p>
    <w:p w14:paraId="4CD2B60A" w14:textId="77777777" w:rsidR="00705F98" w:rsidRPr="00705F98" w:rsidRDefault="00705F98" w:rsidP="00195688">
      <w:pPr>
        <w:pStyle w:val="ListParagraph"/>
        <w:numPr>
          <w:ilvl w:val="2"/>
          <w:numId w:val="21"/>
        </w:numPr>
      </w:pPr>
      <w:r w:rsidRPr="00705F98">
        <w:rPr>
          <w:lang w:val="en-US"/>
        </w:rPr>
        <w:t xml:space="preserve">validity of arranged </w:t>
      </w:r>
      <w:proofErr w:type="gramStart"/>
      <w:r w:rsidRPr="00705F98">
        <w:rPr>
          <w:lang w:val="en-US"/>
        </w:rPr>
        <w:t>marriage;</w:t>
      </w:r>
      <w:proofErr w:type="gramEnd"/>
      <w:r w:rsidRPr="00705F98">
        <w:rPr>
          <w:lang w:val="en-US"/>
        </w:rPr>
        <w:t xml:space="preserve"> </w:t>
      </w:r>
    </w:p>
    <w:p w14:paraId="4A9E766C" w14:textId="77777777" w:rsidR="00705F98" w:rsidRPr="00705F98" w:rsidRDefault="00705F98" w:rsidP="00195688">
      <w:pPr>
        <w:pStyle w:val="ListParagraph"/>
        <w:numPr>
          <w:ilvl w:val="2"/>
          <w:numId w:val="21"/>
        </w:numPr>
      </w:pPr>
      <w:r w:rsidRPr="00705F98">
        <w:rPr>
          <w:lang w:val="en-US"/>
        </w:rPr>
        <w:t xml:space="preserve">validity of non-consummated </w:t>
      </w:r>
      <w:proofErr w:type="gramStart"/>
      <w:r w:rsidRPr="00705F98">
        <w:rPr>
          <w:lang w:val="en-US"/>
        </w:rPr>
        <w:t>marriage;</w:t>
      </w:r>
      <w:proofErr w:type="gramEnd"/>
      <w:r w:rsidRPr="00705F98">
        <w:rPr>
          <w:lang w:val="en-US"/>
        </w:rPr>
        <w:t xml:space="preserve"> </w:t>
      </w:r>
    </w:p>
    <w:p w14:paraId="3C31F071" w14:textId="77777777" w:rsidR="00705F98" w:rsidRPr="00705F98" w:rsidRDefault="00705F98" w:rsidP="00195688">
      <w:pPr>
        <w:pStyle w:val="ListParagraph"/>
        <w:numPr>
          <w:ilvl w:val="2"/>
          <w:numId w:val="21"/>
        </w:numPr>
      </w:pPr>
      <w:r w:rsidRPr="00705F98">
        <w:rPr>
          <w:lang w:val="en-US"/>
        </w:rPr>
        <w:t xml:space="preserve">validity of marriage via </w:t>
      </w:r>
      <w:proofErr w:type="gramStart"/>
      <w:r w:rsidRPr="00705F98">
        <w:rPr>
          <w:lang w:val="en-US"/>
        </w:rPr>
        <w:t>proxy;</w:t>
      </w:r>
      <w:proofErr w:type="gramEnd"/>
      <w:r w:rsidRPr="00705F98">
        <w:rPr>
          <w:lang w:val="en-US"/>
        </w:rPr>
        <w:t xml:space="preserve"> </w:t>
      </w:r>
    </w:p>
    <w:p w14:paraId="62E1E568" w14:textId="77777777" w:rsidR="00705F98" w:rsidRPr="00705F98" w:rsidRDefault="00705F98" w:rsidP="00195688">
      <w:pPr>
        <w:pStyle w:val="ListParagraph"/>
        <w:numPr>
          <w:ilvl w:val="2"/>
          <w:numId w:val="21"/>
        </w:numPr>
      </w:pPr>
      <w:r w:rsidRPr="00705F98">
        <w:rPr>
          <w:lang w:val="en-US"/>
        </w:rPr>
        <w:t>persons authorized conduct marriage ceremonies.</w:t>
      </w:r>
    </w:p>
    <w:p w14:paraId="0F2AB621" w14:textId="77777777" w:rsidR="00705F98" w:rsidRPr="00705F98" w:rsidRDefault="00705F98" w:rsidP="00705F98">
      <w:pPr>
        <w:pStyle w:val="ListParagraph"/>
        <w:numPr>
          <w:ilvl w:val="1"/>
          <w:numId w:val="21"/>
        </w:numPr>
        <w:ind w:left="360"/>
      </w:pPr>
      <w:r w:rsidRPr="00705F98">
        <w:rPr>
          <w:lang w:val="en-US"/>
        </w:rPr>
        <w:t xml:space="preserve">Do you </w:t>
      </w:r>
      <w:r w:rsidRPr="00705F98">
        <w:rPr>
          <w:i/>
          <w:iCs/>
          <w:lang w:val="en-US"/>
        </w:rPr>
        <w:t>have</w:t>
      </w:r>
      <w:r w:rsidRPr="00705F98">
        <w:rPr>
          <w:lang w:val="en-US"/>
        </w:rPr>
        <w:t xml:space="preserve"> to be </w:t>
      </w:r>
      <w:r w:rsidRPr="00705F98">
        <w:rPr>
          <w:i/>
          <w:iCs/>
          <w:lang w:val="en-US"/>
        </w:rPr>
        <w:t>married</w:t>
      </w:r>
      <w:r w:rsidRPr="00705F98">
        <w:rPr>
          <w:lang w:val="en-US"/>
        </w:rPr>
        <w:t xml:space="preserve"> to immigrate to Canada? Does Canada accept long-term cohabitation, common-law marriages, etc.?</w:t>
      </w:r>
    </w:p>
    <w:p w14:paraId="7499C050" w14:textId="77777777" w:rsidR="00705F98" w:rsidRPr="00705F98" w:rsidRDefault="00705F98" w:rsidP="004D12FE">
      <w:pPr>
        <w:pStyle w:val="ListParagraph"/>
        <w:numPr>
          <w:ilvl w:val="1"/>
          <w:numId w:val="21"/>
        </w:numPr>
      </w:pPr>
      <w:r w:rsidRPr="00705F98">
        <w:rPr>
          <w:lang w:val="en-US"/>
        </w:rPr>
        <w:t>Common law is okay</w:t>
      </w:r>
    </w:p>
    <w:p w14:paraId="4973C355" w14:textId="77777777" w:rsidR="00705F98" w:rsidRPr="00705F98" w:rsidRDefault="00705F98" w:rsidP="00705F98">
      <w:pPr>
        <w:pStyle w:val="ListParagraph"/>
        <w:numPr>
          <w:ilvl w:val="1"/>
          <w:numId w:val="21"/>
        </w:numPr>
        <w:ind w:left="360"/>
      </w:pPr>
      <w:r w:rsidRPr="00705F98">
        <w:rPr>
          <w:lang w:val="en-US"/>
        </w:rPr>
        <w:t>Common-Law Partner and Conjugal Partner</w:t>
      </w:r>
    </w:p>
    <w:p w14:paraId="791980E5" w14:textId="77777777" w:rsidR="00705F98" w:rsidRPr="00705F98" w:rsidRDefault="00705F98" w:rsidP="004D12FE">
      <w:pPr>
        <w:pStyle w:val="ListParagraph"/>
        <w:numPr>
          <w:ilvl w:val="1"/>
          <w:numId w:val="21"/>
        </w:numPr>
      </w:pPr>
      <w:r w:rsidRPr="00705F98">
        <w:rPr>
          <w:lang w:val="en-US"/>
        </w:rPr>
        <w:t>Spousal relationship is defined in IRPR sec. 1-2:</w:t>
      </w:r>
    </w:p>
    <w:p w14:paraId="6272DC68" w14:textId="77777777" w:rsidR="00705F98" w:rsidRPr="00705F98" w:rsidRDefault="00705F98" w:rsidP="004D12FE">
      <w:pPr>
        <w:pStyle w:val="ListParagraph"/>
        <w:numPr>
          <w:ilvl w:val="2"/>
          <w:numId w:val="21"/>
        </w:numPr>
      </w:pPr>
      <w:r w:rsidRPr="00705F98">
        <w:rPr>
          <w:lang w:val="en-US"/>
        </w:rPr>
        <w:lastRenderedPageBreak/>
        <w:t xml:space="preserve">“common-law partner means, in relation to a person, an individual who is cohabiting with the person in a conjugal relationship, having so </w:t>
      </w:r>
      <w:r w:rsidRPr="00705F98">
        <w:rPr>
          <w:b/>
          <w:bCs/>
          <w:lang w:val="en-US"/>
        </w:rPr>
        <w:t>cohabited for a period of at least one year.</w:t>
      </w:r>
      <w:r w:rsidRPr="00705F98">
        <w:rPr>
          <w:lang w:val="en-US"/>
        </w:rPr>
        <w:t>”</w:t>
      </w:r>
    </w:p>
    <w:p w14:paraId="6B7E6E80" w14:textId="77777777" w:rsidR="00705F98" w:rsidRPr="00705F98" w:rsidRDefault="00705F98" w:rsidP="004D12FE">
      <w:pPr>
        <w:pStyle w:val="ListParagraph"/>
        <w:numPr>
          <w:ilvl w:val="2"/>
          <w:numId w:val="21"/>
        </w:numPr>
      </w:pPr>
      <w:r w:rsidRPr="00705F98">
        <w:rPr>
          <w:lang w:val="en-US"/>
        </w:rPr>
        <w:t>“</w:t>
      </w:r>
      <w:proofErr w:type="gramStart"/>
      <w:r w:rsidRPr="00705F98">
        <w:rPr>
          <w:lang w:val="en-US"/>
        </w:rPr>
        <w:t>conjugal</w:t>
      </w:r>
      <w:proofErr w:type="gramEnd"/>
      <w:r w:rsidRPr="00705F98">
        <w:rPr>
          <w:lang w:val="en-US"/>
        </w:rPr>
        <w:t xml:space="preserve"> partner means, in relation to a sponsor, a foreign national residing outside Canada who is in a conjugal relationship with the sponsor and </w:t>
      </w:r>
      <w:r w:rsidRPr="00705F98">
        <w:rPr>
          <w:b/>
          <w:bCs/>
          <w:lang w:val="en-US"/>
        </w:rPr>
        <w:t>has been in that relationship for a period of at least one year.</w:t>
      </w:r>
      <w:r w:rsidRPr="00705F98">
        <w:rPr>
          <w:lang w:val="en-US"/>
        </w:rPr>
        <w:t>”</w:t>
      </w:r>
    </w:p>
    <w:p w14:paraId="6C6213D7" w14:textId="77777777" w:rsidR="00705F98" w:rsidRPr="00705F98" w:rsidRDefault="00705F98" w:rsidP="00705F98">
      <w:pPr>
        <w:pStyle w:val="ListParagraph"/>
        <w:numPr>
          <w:ilvl w:val="1"/>
          <w:numId w:val="21"/>
        </w:numPr>
        <w:ind w:left="360"/>
      </w:pPr>
      <w:r w:rsidRPr="00705F98">
        <w:rPr>
          <w:lang w:val="en-US"/>
        </w:rPr>
        <w:t>Birth of the “Immigration Marriage”</w:t>
      </w:r>
    </w:p>
    <w:p w14:paraId="09A01C50" w14:textId="77777777" w:rsidR="00705F98" w:rsidRPr="00705F98" w:rsidRDefault="00705F98" w:rsidP="004D12FE">
      <w:pPr>
        <w:pStyle w:val="ListParagraph"/>
        <w:numPr>
          <w:ilvl w:val="1"/>
          <w:numId w:val="21"/>
        </w:numPr>
      </w:pPr>
      <w:r w:rsidRPr="00705F98">
        <w:rPr>
          <w:lang w:val="en-US"/>
        </w:rPr>
        <w:t>Traditional family law rule: marriages with mental reservations or “limited purpose” marriages are valid marriages regardless of intentions!</w:t>
      </w:r>
    </w:p>
    <w:p w14:paraId="5E6AF09E" w14:textId="77777777" w:rsidR="00705F98" w:rsidRPr="00705F98" w:rsidRDefault="00705F98" w:rsidP="004D12FE">
      <w:pPr>
        <w:pStyle w:val="ListParagraph"/>
        <w:numPr>
          <w:ilvl w:val="1"/>
          <w:numId w:val="21"/>
        </w:numPr>
      </w:pPr>
      <w:r w:rsidRPr="00705F98">
        <w:rPr>
          <w:lang w:val="en-US"/>
        </w:rPr>
        <w:t>Still true for tax purposes, insurance purposes, etc.</w:t>
      </w:r>
    </w:p>
    <w:p w14:paraId="479DC925" w14:textId="77777777" w:rsidR="00705F98" w:rsidRPr="00705F98" w:rsidRDefault="00705F98" w:rsidP="004D12FE">
      <w:pPr>
        <w:pStyle w:val="ListParagraph"/>
        <w:numPr>
          <w:ilvl w:val="1"/>
          <w:numId w:val="21"/>
        </w:numPr>
      </w:pPr>
      <w:r w:rsidRPr="00705F98">
        <w:rPr>
          <w:lang w:val="en-US"/>
        </w:rPr>
        <w:t xml:space="preserve">Turning point globally: </w:t>
      </w:r>
      <w:proofErr w:type="spellStart"/>
      <w:r w:rsidRPr="00705F98">
        <w:rPr>
          <w:b/>
          <w:bCs/>
          <w:lang w:val="en-US"/>
        </w:rPr>
        <w:t>Lutwak</w:t>
      </w:r>
      <w:proofErr w:type="spellEnd"/>
      <w:r w:rsidRPr="00705F98">
        <w:rPr>
          <w:b/>
          <w:bCs/>
          <w:lang w:val="en-US"/>
        </w:rPr>
        <w:t xml:space="preserve"> v. United States, 344 U.S. 604 (1953</w:t>
      </w:r>
      <w:r w:rsidRPr="00705F98">
        <w:rPr>
          <w:lang w:val="en-US"/>
        </w:rPr>
        <w:t xml:space="preserve">). Case about a Jewish-American woman who persuaded his nephews to marry Jewish refugee relatives in Europe </w:t>
      </w:r>
      <w:proofErr w:type="gramStart"/>
      <w:r w:rsidRPr="00705F98">
        <w:rPr>
          <w:lang w:val="en-US"/>
        </w:rPr>
        <w:t>so as to</w:t>
      </w:r>
      <w:proofErr w:type="gramEnd"/>
      <w:r w:rsidRPr="00705F98">
        <w:rPr>
          <w:lang w:val="en-US"/>
        </w:rPr>
        <w:t xml:space="preserve"> bring them to the USA. Supreme Court found that the marriages were valid, but they still constituted immigration fraud.</w:t>
      </w:r>
    </w:p>
    <w:p w14:paraId="0B3A71ED" w14:textId="77777777" w:rsidR="00705F98" w:rsidRPr="00705F98" w:rsidRDefault="00705F98" w:rsidP="004D12FE">
      <w:pPr>
        <w:pStyle w:val="ListParagraph"/>
        <w:numPr>
          <w:ilvl w:val="2"/>
          <w:numId w:val="21"/>
        </w:numPr>
      </w:pPr>
      <w:r w:rsidRPr="00705F98">
        <w:rPr>
          <w:lang w:val="en-US"/>
        </w:rPr>
        <w:t>Valid for every purpose except for immigration law</w:t>
      </w:r>
    </w:p>
    <w:p w14:paraId="5C3150A3" w14:textId="77777777" w:rsidR="00705F98" w:rsidRPr="00705F98" w:rsidRDefault="00705F98" w:rsidP="00705F98">
      <w:pPr>
        <w:pStyle w:val="ListParagraph"/>
        <w:numPr>
          <w:ilvl w:val="1"/>
          <w:numId w:val="21"/>
        </w:numPr>
        <w:ind w:left="360"/>
      </w:pPr>
      <w:r w:rsidRPr="00705F98">
        <w:rPr>
          <w:lang w:val="en-US"/>
        </w:rPr>
        <w:t>Globalization of the “Immigration Marriage”</w:t>
      </w:r>
    </w:p>
    <w:p w14:paraId="6AEF5840" w14:textId="77777777" w:rsidR="00705F98" w:rsidRPr="00705F98" w:rsidRDefault="00705F98" w:rsidP="003C4053">
      <w:pPr>
        <w:pStyle w:val="ListParagraph"/>
        <w:numPr>
          <w:ilvl w:val="1"/>
          <w:numId w:val="21"/>
        </w:numPr>
      </w:pPr>
      <w:r w:rsidRPr="00705F98">
        <w:rPr>
          <w:lang w:val="en-US"/>
        </w:rPr>
        <w:t>For a relatively long time, only the USA excluded marriages for immigration purposes.</w:t>
      </w:r>
    </w:p>
    <w:p w14:paraId="7B1983AF" w14:textId="77777777" w:rsidR="00705F98" w:rsidRPr="00705F98" w:rsidRDefault="00705F98" w:rsidP="003C4053">
      <w:pPr>
        <w:pStyle w:val="ListParagraph"/>
        <w:numPr>
          <w:ilvl w:val="1"/>
          <w:numId w:val="21"/>
        </w:numPr>
      </w:pPr>
      <w:r w:rsidRPr="00705F98">
        <w:rPr>
          <w:lang w:val="en-US"/>
        </w:rPr>
        <w:t>First adoption: UK in 1977, to keep South Indians from bringing in relatives from India/Pakistan.</w:t>
      </w:r>
    </w:p>
    <w:p w14:paraId="1CDDDB45" w14:textId="77777777" w:rsidR="00705F98" w:rsidRPr="00705F98" w:rsidRDefault="00705F98" w:rsidP="003C4053">
      <w:pPr>
        <w:pStyle w:val="ListParagraph"/>
        <w:numPr>
          <w:ilvl w:val="1"/>
          <w:numId w:val="21"/>
        </w:numPr>
      </w:pPr>
      <w:r w:rsidRPr="00705F98">
        <w:rPr>
          <w:lang w:val="en-US"/>
        </w:rPr>
        <w:t>Canada only excepted marriages for immigration purposes in 1984.</w:t>
      </w:r>
    </w:p>
    <w:p w14:paraId="0631A1F0" w14:textId="7CC8E775" w:rsidR="00705F98" w:rsidRPr="003C4053" w:rsidRDefault="00705F98" w:rsidP="003C4053">
      <w:pPr>
        <w:pStyle w:val="ListParagraph"/>
        <w:numPr>
          <w:ilvl w:val="1"/>
          <w:numId w:val="21"/>
        </w:numPr>
      </w:pPr>
      <w:r w:rsidRPr="00705F98">
        <w:rPr>
          <w:lang w:val="en-US"/>
        </w:rPr>
        <w:t>Adoption in European countries took place in the late 1990s and early 2000s.</w:t>
      </w:r>
    </w:p>
    <w:p w14:paraId="42647847" w14:textId="5E78377F" w:rsidR="00705F98" w:rsidRPr="00705F98" w:rsidRDefault="003C4053" w:rsidP="003C4053">
      <w:pPr>
        <w:pStyle w:val="ListParagraph"/>
        <w:numPr>
          <w:ilvl w:val="1"/>
          <w:numId w:val="21"/>
        </w:numPr>
      </w:pPr>
      <w:r w:rsidRPr="003C4053">
        <w:t>Nowadays immigration marriage is fully recognized</w:t>
      </w:r>
    </w:p>
    <w:p w14:paraId="391E2CAF" w14:textId="77777777" w:rsidR="00705F98" w:rsidRPr="00705F98" w:rsidRDefault="00705F98" w:rsidP="00705F98">
      <w:pPr>
        <w:pStyle w:val="ListParagraph"/>
        <w:numPr>
          <w:ilvl w:val="1"/>
          <w:numId w:val="21"/>
        </w:numPr>
        <w:ind w:left="360"/>
      </w:pPr>
      <w:r w:rsidRPr="00705F98">
        <w:rPr>
          <w:lang w:val="en-US"/>
        </w:rPr>
        <w:t xml:space="preserve">Requirement of Genuineness </w:t>
      </w:r>
    </w:p>
    <w:p w14:paraId="55A50DC4" w14:textId="77777777" w:rsidR="00705F98" w:rsidRPr="00705F98" w:rsidRDefault="00705F98" w:rsidP="003C4053">
      <w:pPr>
        <w:pStyle w:val="ListParagraph"/>
        <w:numPr>
          <w:ilvl w:val="1"/>
          <w:numId w:val="21"/>
        </w:numPr>
      </w:pPr>
      <w:r w:rsidRPr="00705F98">
        <w:rPr>
          <w:lang w:val="en-US"/>
        </w:rPr>
        <w:t>IRPR sec. 4 (1): “For the purposes of these Regulations, a foreign national shall not be considered a spouse, a common-law partner or a conjugal partner of a person if the marriage, common-law partnership or conjugal partnership</w:t>
      </w:r>
    </w:p>
    <w:p w14:paraId="380DEA07" w14:textId="77777777" w:rsidR="00705F98" w:rsidRPr="00705F98" w:rsidRDefault="00705F98" w:rsidP="003C4053">
      <w:pPr>
        <w:pStyle w:val="ListParagraph"/>
        <w:numPr>
          <w:ilvl w:val="2"/>
          <w:numId w:val="21"/>
        </w:numPr>
      </w:pPr>
      <w:r w:rsidRPr="00705F98">
        <w:rPr>
          <w:lang w:val="en-US"/>
        </w:rPr>
        <w:t xml:space="preserve">(a) was entered into </w:t>
      </w:r>
      <w:r w:rsidRPr="00705F98">
        <w:rPr>
          <w:b/>
          <w:bCs/>
          <w:lang w:val="en-US"/>
        </w:rPr>
        <w:t>primarily for the purpose of acquiring any status</w:t>
      </w:r>
      <w:r w:rsidRPr="00705F98">
        <w:rPr>
          <w:lang w:val="en-US"/>
        </w:rPr>
        <w:t xml:space="preserve"> or privilege under the Act; </w:t>
      </w:r>
      <w:r w:rsidRPr="00705F98">
        <w:rPr>
          <w:b/>
          <w:bCs/>
          <w:lang w:val="en-US"/>
        </w:rPr>
        <w:t>or</w:t>
      </w:r>
      <w:r w:rsidRPr="00705F98">
        <w:rPr>
          <w:lang w:val="en-US"/>
        </w:rPr>
        <w:t xml:space="preserve"> </w:t>
      </w:r>
    </w:p>
    <w:p w14:paraId="08D7CF82" w14:textId="77777777" w:rsidR="00705F98" w:rsidRPr="00705F98" w:rsidRDefault="00705F98" w:rsidP="003C4053">
      <w:pPr>
        <w:pStyle w:val="ListParagraph"/>
        <w:numPr>
          <w:ilvl w:val="2"/>
          <w:numId w:val="21"/>
        </w:numPr>
      </w:pPr>
      <w:r w:rsidRPr="00705F98">
        <w:rPr>
          <w:lang w:val="en-US"/>
        </w:rPr>
        <w:t>(b) </w:t>
      </w:r>
      <w:r w:rsidRPr="00705F98">
        <w:rPr>
          <w:b/>
          <w:bCs/>
          <w:lang w:val="en-US"/>
        </w:rPr>
        <w:t>is not genuine</w:t>
      </w:r>
      <w:r w:rsidRPr="00705F98">
        <w:rPr>
          <w:lang w:val="en-US"/>
        </w:rPr>
        <w:t>.”</w:t>
      </w:r>
    </w:p>
    <w:p w14:paraId="5A407435" w14:textId="47252F6B" w:rsidR="00705F98" w:rsidRPr="00705F98" w:rsidRDefault="00705F98" w:rsidP="003C4053">
      <w:pPr>
        <w:pStyle w:val="ListParagraph"/>
        <w:numPr>
          <w:ilvl w:val="1"/>
          <w:numId w:val="21"/>
        </w:numPr>
      </w:pPr>
      <w:r w:rsidRPr="00705F98">
        <w:rPr>
          <w:lang w:val="en-US"/>
        </w:rPr>
        <w:t>Before 2002: “…not with the intention to reside permanently with the other spouse.” (</w:t>
      </w:r>
      <w:proofErr w:type="gramStart"/>
      <w:r w:rsidRPr="00705F98">
        <w:rPr>
          <w:lang w:val="en-US"/>
        </w:rPr>
        <w:t>it</w:t>
      </w:r>
      <w:proofErr w:type="gramEnd"/>
      <w:r w:rsidRPr="00705F98">
        <w:rPr>
          <w:lang w:val="en-US"/>
        </w:rPr>
        <w:t xml:space="preserve"> was okay if primary motivation was to come to Canada if you lived </w:t>
      </w:r>
      <w:r w:rsidR="003C4053" w:rsidRPr="00705F98">
        <w:rPr>
          <w:lang w:val="en-US"/>
        </w:rPr>
        <w:t>together</w:t>
      </w:r>
      <w:r w:rsidR="003C4053">
        <w:rPr>
          <w:lang w:val="en-US"/>
        </w:rPr>
        <w:t>)</w:t>
      </w:r>
    </w:p>
    <w:p w14:paraId="75B7081E" w14:textId="28B2C30E" w:rsidR="00705F98" w:rsidRPr="00705F98" w:rsidRDefault="00705F98" w:rsidP="003C4053">
      <w:pPr>
        <w:pStyle w:val="ListParagraph"/>
        <w:numPr>
          <w:ilvl w:val="1"/>
          <w:numId w:val="21"/>
        </w:numPr>
      </w:pPr>
      <w:r w:rsidRPr="00705F98">
        <w:rPr>
          <w:lang w:val="en-US"/>
        </w:rPr>
        <w:t>Before 2010: “and” (no</w:t>
      </w:r>
      <w:r w:rsidR="003C4053">
        <w:rPr>
          <w:lang w:val="en-US"/>
        </w:rPr>
        <w:t>w</w:t>
      </w:r>
      <w:r w:rsidRPr="00705F98">
        <w:rPr>
          <w:lang w:val="en-US"/>
        </w:rPr>
        <w:t xml:space="preserve"> it’s an “or”</w:t>
      </w:r>
      <w:r w:rsidR="003C4053">
        <w:rPr>
          <w:lang w:val="en-US"/>
        </w:rPr>
        <w:t>)</w:t>
      </w:r>
    </w:p>
    <w:p w14:paraId="09BF5233" w14:textId="77777777" w:rsidR="00705F98" w:rsidRPr="00705F98" w:rsidRDefault="00705F98" w:rsidP="00705F98">
      <w:pPr>
        <w:pStyle w:val="ListParagraph"/>
        <w:numPr>
          <w:ilvl w:val="1"/>
          <w:numId w:val="21"/>
        </w:numPr>
        <w:ind w:left="360"/>
      </w:pPr>
      <w:r w:rsidRPr="00705F98">
        <w:rPr>
          <w:lang w:val="en-US"/>
        </w:rPr>
        <w:t>What is a Genuine Spousal Relationship?</w:t>
      </w:r>
    </w:p>
    <w:p w14:paraId="0BC12634" w14:textId="77777777" w:rsidR="00705F98" w:rsidRPr="00705F98" w:rsidRDefault="00705F98" w:rsidP="003C4053">
      <w:pPr>
        <w:pStyle w:val="ListParagraph"/>
        <w:numPr>
          <w:ilvl w:val="1"/>
          <w:numId w:val="21"/>
        </w:numPr>
      </w:pPr>
      <w:r w:rsidRPr="00705F98">
        <w:rPr>
          <w:lang w:val="en-US"/>
        </w:rPr>
        <w:t>Does it include relationships that exist through technology (telephone, Internet)?</w:t>
      </w:r>
    </w:p>
    <w:p w14:paraId="0BE34ACC" w14:textId="77777777" w:rsidR="00705F98" w:rsidRPr="00705F98" w:rsidRDefault="00705F98" w:rsidP="003C4053">
      <w:pPr>
        <w:pStyle w:val="ListParagraph"/>
        <w:numPr>
          <w:ilvl w:val="1"/>
          <w:numId w:val="21"/>
        </w:numPr>
      </w:pPr>
      <w:r w:rsidRPr="00705F98">
        <w:rPr>
          <w:lang w:val="en-US"/>
        </w:rPr>
        <w:t>Does it include unconsummated relationships, arranged marriages?</w:t>
      </w:r>
    </w:p>
    <w:p w14:paraId="29B9268A" w14:textId="77777777" w:rsidR="00705F98" w:rsidRPr="00705F98" w:rsidRDefault="00705F98" w:rsidP="003C4053">
      <w:pPr>
        <w:pStyle w:val="ListParagraph"/>
        <w:numPr>
          <w:ilvl w:val="1"/>
          <w:numId w:val="21"/>
        </w:numPr>
      </w:pPr>
      <w:r w:rsidRPr="00705F98">
        <w:rPr>
          <w:lang w:val="en-US"/>
        </w:rPr>
        <w:t>Does it apply equally to gay and straight relationships?</w:t>
      </w:r>
    </w:p>
    <w:p w14:paraId="3F0838FA" w14:textId="77777777" w:rsidR="00705F98" w:rsidRPr="00705F98" w:rsidRDefault="00705F98" w:rsidP="003C4053">
      <w:pPr>
        <w:pStyle w:val="ListParagraph"/>
        <w:numPr>
          <w:ilvl w:val="1"/>
          <w:numId w:val="21"/>
        </w:numPr>
      </w:pPr>
      <w:r w:rsidRPr="00705F98">
        <w:rPr>
          <w:lang w:val="en-US"/>
        </w:rPr>
        <w:t>What about considerations of social status, money, fame…? Does a marriage have to be for “true love”? Are mixed motives acceptable?</w:t>
      </w:r>
    </w:p>
    <w:p w14:paraId="397E952E" w14:textId="77777777" w:rsidR="00705F98" w:rsidRPr="00705F98" w:rsidRDefault="00705F98" w:rsidP="00705F98">
      <w:pPr>
        <w:pStyle w:val="ListParagraph"/>
        <w:numPr>
          <w:ilvl w:val="1"/>
          <w:numId w:val="21"/>
        </w:numPr>
        <w:ind w:left="360"/>
      </w:pPr>
      <w:r w:rsidRPr="00705F98">
        <w:rPr>
          <w:lang w:val="en-US"/>
        </w:rPr>
        <w:t xml:space="preserve">Measures of Genuineness </w:t>
      </w:r>
    </w:p>
    <w:p w14:paraId="482DCEB1" w14:textId="77777777" w:rsidR="00705F98" w:rsidRPr="00705F98" w:rsidRDefault="00705F98" w:rsidP="003C4053">
      <w:pPr>
        <w:pStyle w:val="ListParagraph"/>
        <w:numPr>
          <w:ilvl w:val="1"/>
          <w:numId w:val="21"/>
        </w:numPr>
        <w:rPr>
          <w:b/>
          <w:bCs/>
        </w:rPr>
      </w:pPr>
      <w:r w:rsidRPr="00705F98">
        <w:rPr>
          <w:b/>
          <w:bCs/>
          <w:lang w:val="en-US"/>
        </w:rPr>
        <w:t>Seven factors in M. v. H. [1999] 2 SCR 3:</w:t>
      </w:r>
    </w:p>
    <w:p w14:paraId="205F32FF" w14:textId="77777777" w:rsidR="00705F98" w:rsidRPr="00705F98" w:rsidRDefault="00705F98" w:rsidP="003C4053">
      <w:pPr>
        <w:pStyle w:val="ListParagraph"/>
        <w:numPr>
          <w:ilvl w:val="2"/>
          <w:numId w:val="21"/>
        </w:numPr>
      </w:pPr>
      <w:proofErr w:type="gramStart"/>
      <w:r w:rsidRPr="00705F98">
        <w:rPr>
          <w:lang w:val="en-US"/>
        </w:rPr>
        <w:t>cohabitation;</w:t>
      </w:r>
      <w:proofErr w:type="gramEnd"/>
      <w:r w:rsidRPr="00705F98">
        <w:rPr>
          <w:lang w:val="en-US"/>
        </w:rPr>
        <w:t xml:space="preserve"> </w:t>
      </w:r>
    </w:p>
    <w:p w14:paraId="7F341A2E" w14:textId="77777777" w:rsidR="00705F98" w:rsidRPr="00705F98" w:rsidRDefault="00705F98" w:rsidP="003C4053">
      <w:pPr>
        <w:pStyle w:val="ListParagraph"/>
        <w:numPr>
          <w:ilvl w:val="2"/>
          <w:numId w:val="21"/>
        </w:numPr>
      </w:pPr>
      <w:r w:rsidRPr="00705F98">
        <w:rPr>
          <w:lang w:val="en-US"/>
        </w:rPr>
        <w:t xml:space="preserve">an exclusive and committed relationship that is both physical, intellectual and </w:t>
      </w:r>
      <w:proofErr w:type="gramStart"/>
      <w:r w:rsidRPr="00705F98">
        <w:rPr>
          <w:lang w:val="en-US"/>
        </w:rPr>
        <w:t>emotional;</w:t>
      </w:r>
      <w:proofErr w:type="gramEnd"/>
      <w:r w:rsidRPr="00705F98">
        <w:rPr>
          <w:lang w:val="en-US"/>
        </w:rPr>
        <w:t xml:space="preserve"> </w:t>
      </w:r>
    </w:p>
    <w:p w14:paraId="0CDD43BC" w14:textId="77777777" w:rsidR="00705F98" w:rsidRPr="00705F98" w:rsidRDefault="00705F98" w:rsidP="003C4053">
      <w:pPr>
        <w:pStyle w:val="ListParagraph"/>
        <w:numPr>
          <w:ilvl w:val="2"/>
          <w:numId w:val="21"/>
        </w:numPr>
      </w:pPr>
      <w:r w:rsidRPr="00705F98">
        <w:rPr>
          <w:lang w:val="en-US"/>
        </w:rPr>
        <w:t xml:space="preserve">shared responsibilities and mutual </w:t>
      </w:r>
      <w:proofErr w:type="gramStart"/>
      <w:r w:rsidRPr="00705F98">
        <w:rPr>
          <w:lang w:val="en-US"/>
        </w:rPr>
        <w:t>assistance;</w:t>
      </w:r>
      <w:proofErr w:type="gramEnd"/>
      <w:r w:rsidRPr="00705F98">
        <w:rPr>
          <w:lang w:val="en-US"/>
        </w:rPr>
        <w:t xml:space="preserve"> </w:t>
      </w:r>
    </w:p>
    <w:p w14:paraId="1F7C41DD" w14:textId="77777777" w:rsidR="00705F98" w:rsidRPr="00705F98" w:rsidRDefault="00705F98" w:rsidP="003C4053">
      <w:pPr>
        <w:pStyle w:val="ListParagraph"/>
        <w:numPr>
          <w:ilvl w:val="2"/>
          <w:numId w:val="21"/>
        </w:numPr>
      </w:pPr>
      <w:r w:rsidRPr="00705F98">
        <w:rPr>
          <w:lang w:val="en-US"/>
        </w:rPr>
        <w:t xml:space="preserve">leisure time spent </w:t>
      </w:r>
      <w:proofErr w:type="gramStart"/>
      <w:r w:rsidRPr="00705F98">
        <w:rPr>
          <w:lang w:val="en-US"/>
        </w:rPr>
        <w:t>together;</w:t>
      </w:r>
      <w:proofErr w:type="gramEnd"/>
      <w:r w:rsidRPr="00705F98">
        <w:rPr>
          <w:lang w:val="en-US"/>
        </w:rPr>
        <w:t xml:space="preserve"> </w:t>
      </w:r>
    </w:p>
    <w:p w14:paraId="7CF78875" w14:textId="77777777" w:rsidR="00705F98" w:rsidRPr="00705F98" w:rsidRDefault="00705F98" w:rsidP="003C4053">
      <w:pPr>
        <w:pStyle w:val="ListParagraph"/>
        <w:numPr>
          <w:ilvl w:val="2"/>
          <w:numId w:val="21"/>
        </w:numPr>
      </w:pPr>
      <w:r w:rsidRPr="00705F98">
        <w:rPr>
          <w:lang w:val="en-US"/>
        </w:rPr>
        <w:t xml:space="preserve">financial </w:t>
      </w:r>
      <w:proofErr w:type="gramStart"/>
      <w:r w:rsidRPr="00705F98">
        <w:rPr>
          <w:lang w:val="en-US"/>
        </w:rPr>
        <w:t>support;</w:t>
      </w:r>
      <w:proofErr w:type="gramEnd"/>
      <w:r w:rsidRPr="00705F98">
        <w:rPr>
          <w:lang w:val="en-US"/>
        </w:rPr>
        <w:t xml:space="preserve"> </w:t>
      </w:r>
    </w:p>
    <w:p w14:paraId="3F3AF427" w14:textId="77777777" w:rsidR="00705F98" w:rsidRPr="00705F98" w:rsidRDefault="00705F98" w:rsidP="003C4053">
      <w:pPr>
        <w:pStyle w:val="ListParagraph"/>
        <w:numPr>
          <w:ilvl w:val="2"/>
          <w:numId w:val="21"/>
        </w:numPr>
      </w:pPr>
      <w:r w:rsidRPr="00705F98">
        <w:rPr>
          <w:lang w:val="en-US"/>
        </w:rPr>
        <w:t>children (or at least the couple’s “attitude towards children”</w:t>
      </w:r>
      <w:proofErr w:type="gramStart"/>
      <w:r w:rsidRPr="00705F98">
        <w:rPr>
          <w:lang w:val="en-US"/>
        </w:rPr>
        <w:t>);</w:t>
      </w:r>
      <w:proofErr w:type="gramEnd"/>
      <w:r w:rsidRPr="00705F98">
        <w:rPr>
          <w:lang w:val="en-US"/>
        </w:rPr>
        <w:t xml:space="preserve"> </w:t>
      </w:r>
    </w:p>
    <w:p w14:paraId="53B55B8D" w14:textId="77777777" w:rsidR="00705F98" w:rsidRPr="00705F98" w:rsidRDefault="00705F98" w:rsidP="003C4053">
      <w:pPr>
        <w:pStyle w:val="ListParagraph"/>
        <w:numPr>
          <w:ilvl w:val="2"/>
          <w:numId w:val="21"/>
        </w:numPr>
      </w:pPr>
      <w:r w:rsidRPr="00705F98">
        <w:rPr>
          <w:lang w:val="en-US"/>
        </w:rPr>
        <w:t>and “whether the partners are treated or perceived by the community as a couple.”</w:t>
      </w:r>
    </w:p>
    <w:p w14:paraId="55717F9A" w14:textId="2958F422" w:rsidR="003C4053" w:rsidRPr="003C4053" w:rsidRDefault="003C4053" w:rsidP="003C4053">
      <w:pPr>
        <w:pStyle w:val="ListParagraph"/>
        <w:numPr>
          <w:ilvl w:val="1"/>
          <w:numId w:val="21"/>
        </w:numPr>
      </w:pPr>
      <w:r w:rsidRPr="003C4053">
        <w:t>While in Family Law the concept of marriage has loosened, in immigration law it has become more conservative</w:t>
      </w:r>
    </w:p>
    <w:p w14:paraId="6F8612D3" w14:textId="343AF90F" w:rsidR="00705F98" w:rsidRPr="00705F98" w:rsidRDefault="00705F98" w:rsidP="00705F98">
      <w:pPr>
        <w:pStyle w:val="ListParagraph"/>
        <w:numPr>
          <w:ilvl w:val="1"/>
          <w:numId w:val="21"/>
        </w:numPr>
        <w:ind w:left="360"/>
      </w:pPr>
      <w:r w:rsidRPr="00705F98">
        <w:rPr>
          <w:lang w:val="en-US"/>
        </w:rPr>
        <w:lastRenderedPageBreak/>
        <w:t>Meaning of “or” vs. “and” in IRPR sec. 2</w:t>
      </w:r>
    </w:p>
    <w:p w14:paraId="058D2A5B" w14:textId="77777777" w:rsidR="00705F98" w:rsidRPr="00705F98" w:rsidRDefault="00705F98" w:rsidP="003C4053">
      <w:pPr>
        <w:pStyle w:val="ListParagraph"/>
        <w:numPr>
          <w:ilvl w:val="1"/>
          <w:numId w:val="21"/>
        </w:numPr>
      </w:pPr>
      <w:r w:rsidRPr="00705F98">
        <w:rPr>
          <w:lang w:val="en-US"/>
        </w:rPr>
        <w:t xml:space="preserve">IRPR sec. 2: “… a foreign national shall not be considered a spouse [or partner </w:t>
      </w:r>
      <w:proofErr w:type="gramStart"/>
      <w:r w:rsidRPr="00705F98">
        <w:rPr>
          <w:lang w:val="en-US"/>
        </w:rPr>
        <w:t>etc.]…</w:t>
      </w:r>
      <w:proofErr w:type="gramEnd"/>
      <w:r w:rsidRPr="00705F98">
        <w:rPr>
          <w:lang w:val="en-US"/>
        </w:rPr>
        <w:t xml:space="preserve"> if the marriage, common-law partnership or conjugal partnership was </w:t>
      </w:r>
      <w:r w:rsidRPr="00705F98">
        <w:rPr>
          <w:b/>
          <w:bCs/>
          <w:lang w:val="en-US"/>
        </w:rPr>
        <w:t>entered into for the purpose of acquiring any status</w:t>
      </w:r>
      <w:r w:rsidRPr="00705F98">
        <w:rPr>
          <w:lang w:val="en-US"/>
        </w:rPr>
        <w:t xml:space="preserve"> or privilege…” </w:t>
      </w:r>
    </w:p>
    <w:p w14:paraId="139EA8B9" w14:textId="549A7BE4" w:rsidR="00705F98" w:rsidRPr="003C4053" w:rsidRDefault="00705F98" w:rsidP="003C4053">
      <w:pPr>
        <w:pStyle w:val="ListParagraph"/>
        <w:numPr>
          <w:ilvl w:val="1"/>
          <w:numId w:val="21"/>
        </w:numPr>
      </w:pPr>
      <w:r w:rsidRPr="00705F98">
        <w:rPr>
          <w:lang w:val="en-US"/>
        </w:rPr>
        <w:t xml:space="preserve">– even if you fall in love with your foreign spouse immediately after the wedding, and then cohabit, share a life, have children, etc., if the original intent was purely for immigration reasons, the partners will be excluded from the family class! </w:t>
      </w:r>
    </w:p>
    <w:p w14:paraId="458FB4DE" w14:textId="6A92CB06" w:rsidR="00705F98" w:rsidRPr="00705F98" w:rsidRDefault="003C4053" w:rsidP="003C4053">
      <w:pPr>
        <w:pStyle w:val="ListParagraph"/>
        <w:numPr>
          <w:ilvl w:val="1"/>
          <w:numId w:val="21"/>
        </w:numPr>
      </w:pPr>
      <w:r w:rsidRPr="003C4053">
        <w:t>Must be genuine from the moment relationship started</w:t>
      </w:r>
    </w:p>
    <w:p w14:paraId="48BB7582" w14:textId="77777777" w:rsidR="00705F98" w:rsidRPr="00705F98" w:rsidRDefault="00705F98" w:rsidP="00705F98">
      <w:pPr>
        <w:pStyle w:val="ListParagraph"/>
        <w:numPr>
          <w:ilvl w:val="1"/>
          <w:numId w:val="21"/>
        </w:numPr>
        <w:ind w:left="360"/>
      </w:pPr>
      <w:r w:rsidRPr="00705F98">
        <w:rPr>
          <w:lang w:val="en-US"/>
        </w:rPr>
        <w:t>Requirement of the Relationship Existing for Purposes Other than Immigration Status</w:t>
      </w:r>
    </w:p>
    <w:p w14:paraId="5A97CDD2" w14:textId="77777777" w:rsidR="00705F98" w:rsidRPr="00705F98" w:rsidRDefault="00705F98" w:rsidP="003C4053">
      <w:pPr>
        <w:pStyle w:val="ListParagraph"/>
        <w:numPr>
          <w:ilvl w:val="1"/>
          <w:numId w:val="21"/>
        </w:numPr>
      </w:pPr>
      <w:r w:rsidRPr="00705F98">
        <w:rPr>
          <w:lang w:val="en-US"/>
        </w:rPr>
        <w:t xml:space="preserve">Requires that the visa officers compare alternative ways that the sponsored partner could or could not come to Canada: is there visa-free travel, could she come as an economic-class immigrant, etc. </w:t>
      </w:r>
    </w:p>
    <w:p w14:paraId="0CBFEA14" w14:textId="77777777" w:rsidR="00705F98" w:rsidRPr="00705F98" w:rsidRDefault="00705F98" w:rsidP="003C4053">
      <w:pPr>
        <w:pStyle w:val="ListParagraph"/>
        <w:numPr>
          <w:ilvl w:val="1"/>
          <w:numId w:val="21"/>
        </w:numPr>
      </w:pPr>
      <w:r w:rsidRPr="00705F98">
        <w:rPr>
          <w:lang w:val="en-US"/>
        </w:rPr>
        <w:t>Persons from easy-to-travel-from countries (USA, South Korea) usually receive minimal scrutiny.</w:t>
      </w:r>
    </w:p>
    <w:p w14:paraId="3983AD40" w14:textId="77777777" w:rsidR="00705F98" w:rsidRPr="00705F98" w:rsidRDefault="00705F98" w:rsidP="003C4053">
      <w:pPr>
        <w:pStyle w:val="ListParagraph"/>
        <w:numPr>
          <w:ilvl w:val="1"/>
          <w:numId w:val="21"/>
        </w:numPr>
      </w:pPr>
      <w:r w:rsidRPr="00705F98">
        <w:rPr>
          <w:lang w:val="en-US"/>
        </w:rPr>
        <w:t>Couples who meet on international dating websites receive intense scrutiny (</w:t>
      </w:r>
      <w:proofErr w:type="gramStart"/>
      <w:r w:rsidRPr="00705F98">
        <w:rPr>
          <w:lang w:val="en-US"/>
        </w:rPr>
        <w:t>e.g.</w:t>
      </w:r>
      <w:proofErr w:type="gramEnd"/>
      <w:r w:rsidRPr="00705F98">
        <w:rPr>
          <w:lang w:val="en-US"/>
        </w:rPr>
        <w:t xml:space="preserve"> </w:t>
      </w:r>
      <w:r w:rsidRPr="00020CF5">
        <w:rPr>
          <w:b/>
          <w:bCs/>
          <w:lang w:val="en-US"/>
        </w:rPr>
        <w:t>MacDonald v Canada</w:t>
      </w:r>
      <w:r w:rsidRPr="00705F98">
        <w:rPr>
          <w:lang w:val="en-US"/>
        </w:rPr>
        <w:t xml:space="preserve">). </w:t>
      </w:r>
    </w:p>
    <w:p w14:paraId="0B9A3BA2" w14:textId="77777777" w:rsidR="00705F98" w:rsidRPr="00705F98" w:rsidRDefault="00705F98" w:rsidP="00705F98">
      <w:pPr>
        <w:pStyle w:val="ListParagraph"/>
        <w:numPr>
          <w:ilvl w:val="1"/>
          <w:numId w:val="21"/>
        </w:numPr>
        <w:ind w:left="360"/>
        <w:rPr>
          <w:b/>
          <w:bCs/>
        </w:rPr>
      </w:pPr>
      <w:r w:rsidRPr="00705F98">
        <w:rPr>
          <w:b/>
          <w:bCs/>
          <w:lang w:val="en-US"/>
        </w:rPr>
        <w:t>Abebe v Canada (Minister of Citizenship and Immigration) 2011 FC 341</w:t>
      </w:r>
    </w:p>
    <w:p w14:paraId="36EE5EFD" w14:textId="77777777" w:rsidR="00705F98" w:rsidRPr="00705F98" w:rsidRDefault="00705F98" w:rsidP="00C712FB">
      <w:pPr>
        <w:pStyle w:val="ListParagraph"/>
        <w:numPr>
          <w:ilvl w:val="1"/>
          <w:numId w:val="21"/>
        </w:numPr>
      </w:pPr>
      <w:r w:rsidRPr="00705F98">
        <w:rPr>
          <w:lang w:val="en-US"/>
        </w:rPr>
        <w:t xml:space="preserve">Husband: </w:t>
      </w:r>
      <w:proofErr w:type="spellStart"/>
      <w:r w:rsidRPr="00705F98">
        <w:rPr>
          <w:lang w:val="en-US"/>
        </w:rPr>
        <w:t>Asamenaw</w:t>
      </w:r>
      <w:proofErr w:type="spellEnd"/>
      <w:r w:rsidRPr="00705F98">
        <w:rPr>
          <w:lang w:val="en-US"/>
        </w:rPr>
        <w:t xml:space="preserve"> Abebe, </w:t>
      </w:r>
      <w:proofErr w:type="spellStart"/>
      <w:r w:rsidRPr="00705F98">
        <w:rPr>
          <w:lang w:val="en-US"/>
        </w:rPr>
        <w:t>Ethopian</w:t>
      </w:r>
      <w:proofErr w:type="spellEnd"/>
      <w:r w:rsidRPr="00705F98">
        <w:rPr>
          <w:lang w:val="en-US"/>
        </w:rPr>
        <w:t>-born Canadian citizen, born in 1952.</w:t>
      </w:r>
    </w:p>
    <w:p w14:paraId="71BEDF08" w14:textId="77777777" w:rsidR="00705F98" w:rsidRPr="00705F98" w:rsidRDefault="00705F98" w:rsidP="00C712FB">
      <w:pPr>
        <w:pStyle w:val="ListParagraph"/>
        <w:numPr>
          <w:ilvl w:val="1"/>
          <w:numId w:val="21"/>
        </w:numPr>
      </w:pPr>
      <w:r w:rsidRPr="00705F98">
        <w:rPr>
          <w:lang w:val="en-US"/>
        </w:rPr>
        <w:t>Wife: Selamawit Asfaw Zegeye, Ethiopian citizen living as a refugee in South Africa, born in 1977.</w:t>
      </w:r>
    </w:p>
    <w:p w14:paraId="277654AC" w14:textId="77777777" w:rsidR="00C712FB" w:rsidRPr="00C712FB" w:rsidRDefault="00705F98" w:rsidP="00C712FB">
      <w:pPr>
        <w:pStyle w:val="ListParagraph"/>
        <w:numPr>
          <w:ilvl w:val="1"/>
          <w:numId w:val="21"/>
        </w:numPr>
      </w:pPr>
      <w:r w:rsidRPr="00705F98">
        <w:rPr>
          <w:lang w:val="en-US"/>
        </w:rPr>
        <w:t xml:space="preserve">Met on telephone, through Abebe’s cousin who was Zegeye’s neighbor. Married in South Africa, kept in touch on telephone. </w:t>
      </w:r>
    </w:p>
    <w:p w14:paraId="427F2EEA" w14:textId="1024D313" w:rsidR="00705F98" w:rsidRPr="00705F98" w:rsidRDefault="00C712FB" w:rsidP="00C712FB">
      <w:pPr>
        <w:pStyle w:val="ListParagraph"/>
        <w:numPr>
          <w:ilvl w:val="1"/>
          <w:numId w:val="21"/>
        </w:numPr>
      </w:pPr>
      <w:r>
        <w:rPr>
          <w:lang w:val="en-US"/>
        </w:rPr>
        <w:t xml:space="preserve">Issue: </w:t>
      </w:r>
      <w:r w:rsidR="00705F98" w:rsidRPr="00705F98">
        <w:rPr>
          <w:lang w:val="en-US"/>
        </w:rPr>
        <w:t>Is the relationship genuine?</w:t>
      </w:r>
    </w:p>
    <w:p w14:paraId="2437AE56" w14:textId="77777777" w:rsidR="00705F98" w:rsidRPr="00705F98" w:rsidRDefault="00705F98" w:rsidP="00C712FB">
      <w:pPr>
        <w:pStyle w:val="ListParagraph"/>
        <w:numPr>
          <w:ilvl w:val="2"/>
          <w:numId w:val="21"/>
        </w:numPr>
      </w:pPr>
      <w:r w:rsidRPr="00705F98">
        <w:rPr>
          <w:lang w:val="en-US"/>
        </w:rPr>
        <w:t xml:space="preserve">According to IAD, no, because of inconsistencies in testimonies, age difference, lack of knowledge about </w:t>
      </w:r>
      <w:proofErr w:type="spellStart"/>
      <w:r w:rsidRPr="00705F98">
        <w:rPr>
          <w:lang w:val="en-US"/>
        </w:rPr>
        <w:t>each others’</w:t>
      </w:r>
      <w:proofErr w:type="spellEnd"/>
      <w:r w:rsidRPr="00705F98">
        <w:rPr>
          <w:lang w:val="en-US"/>
        </w:rPr>
        <w:t xml:space="preserve"> families. </w:t>
      </w:r>
    </w:p>
    <w:p w14:paraId="0727DF3B" w14:textId="6FC237F2" w:rsidR="00705F98" w:rsidRPr="00C712FB" w:rsidRDefault="00705F98" w:rsidP="00C712FB">
      <w:pPr>
        <w:pStyle w:val="ListParagraph"/>
        <w:numPr>
          <w:ilvl w:val="2"/>
          <w:numId w:val="21"/>
        </w:numPr>
      </w:pPr>
      <w:r w:rsidRPr="00705F98">
        <w:rPr>
          <w:lang w:val="en-US"/>
        </w:rPr>
        <w:t>According to Federal Court, yes: “</w:t>
      </w:r>
      <w:r w:rsidRPr="00705F98">
        <w:rPr>
          <w:u w:val="single"/>
          <w:lang w:val="en-US"/>
        </w:rPr>
        <w:t>The ‘genuineness’ of the relationship must be examined through the eyes of the parties themselves against the cultural background in which they have lived</w:t>
      </w:r>
      <w:r w:rsidRPr="00705F98">
        <w:rPr>
          <w:lang w:val="en-US"/>
        </w:rPr>
        <w:t>.”</w:t>
      </w:r>
    </w:p>
    <w:p w14:paraId="08E93A06" w14:textId="1C15452A" w:rsidR="00705F98" w:rsidRPr="00705F98" w:rsidRDefault="00C712FB" w:rsidP="00C712FB">
      <w:pPr>
        <w:pStyle w:val="ListParagraph"/>
        <w:numPr>
          <w:ilvl w:val="2"/>
          <w:numId w:val="21"/>
        </w:numPr>
      </w:pPr>
      <w:r w:rsidRPr="00C712FB">
        <w:t>FC said they couldn’t be culturally insensitive- age gap, less intimate relationships should be accepted</w:t>
      </w:r>
    </w:p>
    <w:p w14:paraId="1FAB8093" w14:textId="77777777" w:rsidR="00705F98" w:rsidRPr="00705F98" w:rsidRDefault="00705F98" w:rsidP="00705F98">
      <w:pPr>
        <w:pStyle w:val="ListParagraph"/>
        <w:numPr>
          <w:ilvl w:val="1"/>
          <w:numId w:val="21"/>
        </w:numPr>
        <w:ind w:left="360"/>
      </w:pPr>
      <w:r w:rsidRPr="00705F98">
        <w:rPr>
          <w:lang w:val="en-US"/>
        </w:rPr>
        <w:t xml:space="preserve">Evidence and Enforcement </w:t>
      </w:r>
    </w:p>
    <w:p w14:paraId="11704C57" w14:textId="77777777" w:rsidR="00705F98" w:rsidRPr="00705F98" w:rsidRDefault="00705F98" w:rsidP="00C712FB">
      <w:pPr>
        <w:pStyle w:val="ListParagraph"/>
        <w:numPr>
          <w:ilvl w:val="1"/>
          <w:numId w:val="21"/>
        </w:numPr>
      </w:pPr>
      <w:r w:rsidRPr="00705F98">
        <w:rPr>
          <w:lang w:val="en-US"/>
        </w:rPr>
        <w:t>In applying for permanent residence, the couple will have to present extensive evidence about when and where they met, how often they keep in touch, how they support each other, etc.</w:t>
      </w:r>
    </w:p>
    <w:p w14:paraId="1C2D5D48" w14:textId="77777777" w:rsidR="00705F98" w:rsidRPr="00705F98" w:rsidRDefault="00705F98" w:rsidP="00C712FB">
      <w:pPr>
        <w:pStyle w:val="ListParagraph"/>
        <w:numPr>
          <w:ilvl w:val="1"/>
          <w:numId w:val="21"/>
        </w:numPr>
      </w:pPr>
      <w:r w:rsidRPr="00705F98">
        <w:rPr>
          <w:lang w:val="en-US"/>
        </w:rPr>
        <w:t>Partners are questioned separately; it is assumed that they will prepare for the interview and try to coordinate answers.</w:t>
      </w:r>
    </w:p>
    <w:p w14:paraId="13604510" w14:textId="77777777" w:rsidR="00705F98" w:rsidRPr="00705F98" w:rsidRDefault="00705F98" w:rsidP="00C712FB">
      <w:pPr>
        <w:pStyle w:val="ListParagraph"/>
        <w:numPr>
          <w:ilvl w:val="1"/>
          <w:numId w:val="21"/>
        </w:numPr>
      </w:pPr>
      <w:r w:rsidRPr="00705F98">
        <w:rPr>
          <w:lang w:val="en-US"/>
        </w:rPr>
        <w:t xml:space="preserve">CBSA agents may not only question sponsor and immigrant at any time, but with permission may also inspect living spaces for evidence of a shared life </w:t>
      </w:r>
      <w:r w:rsidRPr="00705F98">
        <w:rPr>
          <w:b/>
          <w:bCs/>
          <w:lang w:val="en-US"/>
        </w:rPr>
        <w:t>(see Xuan v. Canada (MCI), 2012 FC 93).</w:t>
      </w:r>
    </w:p>
    <w:p w14:paraId="6F46293D" w14:textId="00335C48" w:rsidR="00705F98" w:rsidRPr="00705F98" w:rsidRDefault="00705F98" w:rsidP="00C712FB">
      <w:pPr>
        <w:pStyle w:val="ListParagraph"/>
        <w:numPr>
          <w:ilvl w:val="2"/>
          <w:numId w:val="21"/>
        </w:numPr>
      </w:pPr>
      <w:r w:rsidRPr="00705F98">
        <w:rPr>
          <w:lang w:val="en-US"/>
        </w:rPr>
        <w:t xml:space="preserve">Since there </w:t>
      </w:r>
      <w:r w:rsidR="00C712FB" w:rsidRPr="00705F98">
        <w:rPr>
          <w:lang w:val="en-US"/>
        </w:rPr>
        <w:t>was</w:t>
      </w:r>
      <w:r w:rsidRPr="00705F98">
        <w:rPr>
          <w:lang w:val="en-US"/>
        </w:rPr>
        <w:t xml:space="preserve"> no stuff from husband in apartment in Xuan it was determined that it was not genuine</w:t>
      </w:r>
    </w:p>
    <w:p w14:paraId="71A8EC5D" w14:textId="77777777" w:rsidR="00705F98" w:rsidRPr="00705F98" w:rsidRDefault="00705F98" w:rsidP="00705F98">
      <w:pPr>
        <w:pStyle w:val="ListParagraph"/>
        <w:numPr>
          <w:ilvl w:val="1"/>
          <w:numId w:val="21"/>
        </w:numPr>
        <w:ind w:left="360"/>
      </w:pPr>
      <w:r w:rsidRPr="00705F98">
        <w:rPr>
          <w:lang w:val="en-US"/>
        </w:rPr>
        <w:t>List of Excluded Relationships</w:t>
      </w:r>
    </w:p>
    <w:p w14:paraId="78809881" w14:textId="77777777" w:rsidR="00705F98" w:rsidRPr="00705F98" w:rsidRDefault="00705F98" w:rsidP="00C712FB">
      <w:pPr>
        <w:pStyle w:val="ListParagraph"/>
        <w:numPr>
          <w:ilvl w:val="1"/>
          <w:numId w:val="21"/>
        </w:numPr>
      </w:pPr>
      <w:r w:rsidRPr="00705F98">
        <w:rPr>
          <w:b/>
          <w:bCs/>
          <w:lang w:val="en-US"/>
        </w:rPr>
        <w:t>List in IRPR sec. 125</w:t>
      </w:r>
      <w:r w:rsidRPr="00705F98">
        <w:rPr>
          <w:lang w:val="en-US"/>
        </w:rPr>
        <w:t> </w:t>
      </w:r>
      <w:r w:rsidRPr="00705F98">
        <w:rPr>
          <w:b/>
          <w:bCs/>
          <w:lang w:val="en-US"/>
        </w:rPr>
        <w:t>(1):</w:t>
      </w:r>
      <w:r w:rsidRPr="00705F98">
        <w:rPr>
          <w:lang w:val="en-US"/>
        </w:rPr>
        <w:t xml:space="preserve"> Foreign nationals cannot be considered spouses or common-law partners if:</w:t>
      </w:r>
    </w:p>
    <w:p w14:paraId="78677C47" w14:textId="77777777" w:rsidR="00705F98" w:rsidRPr="00705F98" w:rsidRDefault="00705F98" w:rsidP="00C712FB">
      <w:pPr>
        <w:pStyle w:val="ListParagraph"/>
        <w:numPr>
          <w:ilvl w:val="2"/>
          <w:numId w:val="21"/>
        </w:numPr>
      </w:pPr>
      <w:r w:rsidRPr="00705F98">
        <w:rPr>
          <w:lang w:val="en-US"/>
        </w:rPr>
        <w:t xml:space="preserve">1. </w:t>
      </w:r>
      <w:r w:rsidRPr="00705F98">
        <w:rPr>
          <w:i/>
          <w:iCs/>
          <w:u w:val="single"/>
          <w:lang w:val="en-US"/>
        </w:rPr>
        <w:t>Underage relationship:</w:t>
      </w:r>
      <w:r w:rsidRPr="00705F98">
        <w:rPr>
          <w:lang w:val="en-US"/>
        </w:rPr>
        <w:t xml:space="preserve"> the foreign spouse is under 18 years of </w:t>
      </w:r>
      <w:proofErr w:type="gramStart"/>
      <w:r w:rsidRPr="00705F98">
        <w:rPr>
          <w:lang w:val="en-US"/>
        </w:rPr>
        <w:t>age;</w:t>
      </w:r>
      <w:proofErr w:type="gramEnd"/>
    </w:p>
    <w:p w14:paraId="3517B3E4" w14:textId="77777777" w:rsidR="00705F98" w:rsidRPr="00705F98" w:rsidRDefault="00705F98" w:rsidP="00C712FB">
      <w:pPr>
        <w:pStyle w:val="ListParagraph"/>
        <w:numPr>
          <w:ilvl w:val="2"/>
          <w:numId w:val="21"/>
        </w:numPr>
      </w:pPr>
      <w:r w:rsidRPr="00705F98">
        <w:rPr>
          <w:lang w:val="en-US"/>
        </w:rPr>
        <w:t>2.</w:t>
      </w:r>
      <w:r w:rsidRPr="00705F98">
        <w:rPr>
          <w:b/>
          <w:bCs/>
          <w:lang w:val="en-US"/>
        </w:rPr>
        <w:t xml:space="preserve"> </w:t>
      </w:r>
      <w:r w:rsidRPr="00705F98">
        <w:rPr>
          <w:i/>
          <w:iCs/>
          <w:u w:val="single"/>
          <w:lang w:val="en-US"/>
        </w:rPr>
        <w:t>Ongoing sponsorship:</w:t>
      </w:r>
      <w:r w:rsidRPr="00705F98">
        <w:rPr>
          <w:b/>
          <w:bCs/>
          <w:lang w:val="en-US"/>
        </w:rPr>
        <w:t xml:space="preserve"> </w:t>
      </w:r>
      <w:r w:rsidRPr="00705F98">
        <w:rPr>
          <w:lang w:val="en-US"/>
        </w:rPr>
        <w:t>the sponsor has an existing sponsorship undertaking in respect of a spouse or common-law partner (</w:t>
      </w:r>
      <w:r w:rsidRPr="00705F98">
        <w:rPr>
          <w:lang w:val="en-US"/>
        </w:rPr>
        <w:sym w:font="Wingdings" w:char="F0E0"/>
      </w:r>
      <w:r w:rsidRPr="00705F98">
        <w:rPr>
          <w:lang w:val="en-US"/>
        </w:rPr>
        <w:t xml:space="preserve"> this ends 3 years after the spouse becomes a permanent resident</w:t>
      </w:r>
      <w:proofErr w:type="gramStart"/>
      <w:r w:rsidRPr="00705F98">
        <w:rPr>
          <w:lang w:val="en-US"/>
        </w:rPr>
        <w:t>);</w:t>
      </w:r>
      <w:proofErr w:type="gramEnd"/>
      <w:r w:rsidRPr="00705F98">
        <w:rPr>
          <w:lang w:val="en-US"/>
        </w:rPr>
        <w:t xml:space="preserve"> </w:t>
      </w:r>
    </w:p>
    <w:p w14:paraId="695D14A8" w14:textId="77777777" w:rsidR="00705F98" w:rsidRPr="00705F98" w:rsidRDefault="00705F98" w:rsidP="00C712FB">
      <w:pPr>
        <w:pStyle w:val="ListParagraph"/>
        <w:numPr>
          <w:ilvl w:val="2"/>
          <w:numId w:val="21"/>
        </w:numPr>
      </w:pPr>
      <w:r w:rsidRPr="00705F98">
        <w:rPr>
          <w:lang w:val="en-US"/>
        </w:rPr>
        <w:t xml:space="preserve">3. </w:t>
      </w:r>
      <w:r w:rsidRPr="00705F98">
        <w:rPr>
          <w:i/>
          <w:iCs/>
          <w:u w:val="single"/>
          <w:lang w:val="en-US"/>
        </w:rPr>
        <w:t>Polygamy</w:t>
      </w:r>
      <w:r w:rsidRPr="00705F98">
        <w:rPr>
          <w:lang w:val="en-US"/>
        </w:rPr>
        <w:t xml:space="preserve"> (see further</w:t>
      </w:r>
      <w:proofErr w:type="gramStart"/>
      <w:r w:rsidRPr="00705F98">
        <w:rPr>
          <w:lang w:val="en-US"/>
        </w:rPr>
        <w:t>);</w:t>
      </w:r>
      <w:proofErr w:type="gramEnd"/>
    </w:p>
    <w:p w14:paraId="32EE6146" w14:textId="77777777" w:rsidR="00705F98" w:rsidRPr="00705F98" w:rsidRDefault="00705F98" w:rsidP="00C712FB">
      <w:pPr>
        <w:pStyle w:val="ListParagraph"/>
        <w:numPr>
          <w:ilvl w:val="2"/>
          <w:numId w:val="21"/>
        </w:numPr>
      </w:pPr>
      <w:r w:rsidRPr="00705F98">
        <w:rPr>
          <w:lang w:val="en-US"/>
        </w:rPr>
        <w:t xml:space="preserve">4. </w:t>
      </w:r>
      <w:r w:rsidRPr="00705F98">
        <w:rPr>
          <w:i/>
          <w:iCs/>
          <w:u w:val="single"/>
          <w:lang w:val="en-US"/>
        </w:rPr>
        <w:t>Marriage by proxy</w:t>
      </w:r>
      <w:r w:rsidRPr="00705F98">
        <w:rPr>
          <w:lang w:val="en-US"/>
        </w:rPr>
        <w:t xml:space="preserve"> (see further</w:t>
      </w:r>
      <w:proofErr w:type="gramStart"/>
      <w:r w:rsidRPr="00705F98">
        <w:rPr>
          <w:lang w:val="en-US"/>
        </w:rPr>
        <w:t>);</w:t>
      </w:r>
      <w:proofErr w:type="gramEnd"/>
      <w:r w:rsidRPr="00705F98">
        <w:rPr>
          <w:lang w:val="en-US"/>
        </w:rPr>
        <w:t xml:space="preserve"> </w:t>
      </w:r>
    </w:p>
    <w:p w14:paraId="7E169803" w14:textId="77777777" w:rsidR="00705F98" w:rsidRPr="00705F98" w:rsidRDefault="00705F98" w:rsidP="00C712FB">
      <w:pPr>
        <w:pStyle w:val="ListParagraph"/>
        <w:numPr>
          <w:ilvl w:val="2"/>
          <w:numId w:val="21"/>
        </w:numPr>
      </w:pPr>
      <w:r w:rsidRPr="00705F98">
        <w:rPr>
          <w:lang w:val="en-US"/>
        </w:rPr>
        <w:lastRenderedPageBreak/>
        <w:t xml:space="preserve">5. </w:t>
      </w:r>
      <w:r w:rsidRPr="00705F98">
        <w:rPr>
          <w:i/>
          <w:iCs/>
          <w:u w:val="single"/>
          <w:lang w:val="en-US"/>
        </w:rPr>
        <w:t>Undeclared family member:</w:t>
      </w:r>
      <w:r w:rsidRPr="00705F98">
        <w:rPr>
          <w:lang w:val="en-US"/>
        </w:rPr>
        <w:t xml:space="preserve"> the sponsor became a permanent </w:t>
      </w:r>
      <w:proofErr w:type="gramStart"/>
      <w:r w:rsidRPr="00705F98">
        <w:rPr>
          <w:lang w:val="en-US"/>
        </w:rPr>
        <w:t>resident</w:t>
      </w:r>
      <w:proofErr w:type="gramEnd"/>
      <w:r w:rsidRPr="00705F98">
        <w:rPr>
          <w:lang w:val="en-US"/>
        </w:rPr>
        <w:t xml:space="preserve"> and, at the time of that application, the foreign national was a non-accompanying family member of the sponsor and was not examined</w:t>
      </w:r>
      <w:r w:rsidRPr="00705F98">
        <w:rPr>
          <w:lang w:val="hu-HU"/>
        </w:rPr>
        <w:t xml:space="preserve"> (see forthcoming lecture).</w:t>
      </w:r>
    </w:p>
    <w:p w14:paraId="43D2A646" w14:textId="77777777" w:rsidR="00705F98" w:rsidRPr="00705F98" w:rsidRDefault="00705F98" w:rsidP="00705F98">
      <w:pPr>
        <w:pStyle w:val="ListParagraph"/>
        <w:numPr>
          <w:ilvl w:val="1"/>
          <w:numId w:val="21"/>
        </w:numPr>
        <w:ind w:left="360"/>
      </w:pPr>
      <w:r w:rsidRPr="00705F98">
        <w:rPr>
          <w:lang w:val="en-US"/>
        </w:rPr>
        <w:t>Polygamous Marriages</w:t>
      </w:r>
      <w:r w:rsidRPr="00705F98">
        <w:rPr>
          <w:lang w:val="hu-HU"/>
        </w:rPr>
        <w:t xml:space="preserve"> as Excluded</w:t>
      </w:r>
    </w:p>
    <w:p w14:paraId="03419696" w14:textId="77777777" w:rsidR="00705F98" w:rsidRPr="00705F98" w:rsidRDefault="00705F98" w:rsidP="00C712FB">
      <w:pPr>
        <w:pStyle w:val="ListParagraph"/>
        <w:numPr>
          <w:ilvl w:val="1"/>
          <w:numId w:val="21"/>
        </w:numPr>
      </w:pPr>
      <w:r w:rsidRPr="00705F98">
        <w:rPr>
          <w:i/>
          <w:iCs/>
          <w:u w:val="single"/>
          <w:lang w:val="en-US"/>
        </w:rPr>
        <w:t>Polygamy</w:t>
      </w:r>
      <w:r w:rsidRPr="00705F98">
        <w:rPr>
          <w:lang w:val="en-US"/>
        </w:rPr>
        <w:t xml:space="preserve"> (IRPR sec. 125 (1) (c)): </w:t>
      </w:r>
    </w:p>
    <w:p w14:paraId="063AB317" w14:textId="77777777" w:rsidR="00705F98" w:rsidRPr="00705F98" w:rsidRDefault="00705F98" w:rsidP="00C712FB">
      <w:pPr>
        <w:pStyle w:val="ListParagraph"/>
        <w:numPr>
          <w:ilvl w:val="1"/>
          <w:numId w:val="21"/>
        </w:numPr>
      </w:pPr>
      <w:r w:rsidRPr="00705F98">
        <w:rPr>
          <w:lang w:val="en-US"/>
        </w:rPr>
        <w:t xml:space="preserve">the sponsor or the spouse was, at the time of their marriage, the spouse of another </w:t>
      </w:r>
      <w:proofErr w:type="gramStart"/>
      <w:r w:rsidRPr="00705F98">
        <w:rPr>
          <w:lang w:val="en-US"/>
        </w:rPr>
        <w:t>person;</w:t>
      </w:r>
      <w:proofErr w:type="gramEnd"/>
      <w:r w:rsidRPr="00705F98">
        <w:rPr>
          <w:lang w:val="en-US"/>
        </w:rPr>
        <w:t xml:space="preserve"> OR</w:t>
      </w:r>
    </w:p>
    <w:p w14:paraId="14F52E7C" w14:textId="77777777" w:rsidR="00705F98" w:rsidRPr="00705F98" w:rsidRDefault="00705F98" w:rsidP="00C712FB">
      <w:pPr>
        <w:pStyle w:val="ListParagraph"/>
        <w:numPr>
          <w:ilvl w:val="1"/>
          <w:numId w:val="21"/>
        </w:numPr>
      </w:pPr>
      <w:r w:rsidRPr="00705F98">
        <w:rPr>
          <w:lang w:val="en-US"/>
        </w:rPr>
        <w:t>the sponsor has lived separate and apart from the foreign national for at least one year AND either of them has another common-law partner or conjugal partner.</w:t>
      </w:r>
    </w:p>
    <w:p w14:paraId="1D050D34" w14:textId="77777777" w:rsidR="00705F98" w:rsidRPr="00705F98" w:rsidRDefault="00705F98" w:rsidP="00C712FB">
      <w:pPr>
        <w:pStyle w:val="ListParagraph"/>
        <w:numPr>
          <w:ilvl w:val="0"/>
          <w:numId w:val="21"/>
        </w:numPr>
      </w:pPr>
      <w:r w:rsidRPr="00705F98">
        <w:rPr>
          <w:lang w:val="en-US"/>
        </w:rPr>
        <w:t xml:space="preserve">Polygamy </w:t>
      </w:r>
      <w:r w:rsidRPr="00705F98">
        <w:rPr>
          <w:lang w:val="hu-HU"/>
        </w:rPr>
        <w:t>i</w:t>
      </w:r>
      <w:r w:rsidRPr="00705F98">
        <w:rPr>
          <w:lang w:val="en-US"/>
        </w:rPr>
        <w:t xml:space="preserve">s </w:t>
      </w:r>
      <w:r w:rsidRPr="00705F98">
        <w:rPr>
          <w:lang w:val="hu-HU"/>
        </w:rPr>
        <w:t>a</w:t>
      </w:r>
      <w:proofErr w:type="spellStart"/>
      <w:r w:rsidRPr="00705F98">
        <w:rPr>
          <w:lang w:val="en-US"/>
        </w:rPr>
        <w:t>lso</w:t>
      </w:r>
      <w:proofErr w:type="spellEnd"/>
      <w:r w:rsidRPr="00705F98">
        <w:rPr>
          <w:lang w:val="en-US"/>
        </w:rPr>
        <w:t xml:space="preserve"> a Criminal Offense</w:t>
      </w:r>
    </w:p>
    <w:p w14:paraId="65D83707" w14:textId="77777777" w:rsidR="00705F98" w:rsidRPr="00705F98" w:rsidRDefault="00705F98" w:rsidP="00C712FB">
      <w:pPr>
        <w:pStyle w:val="ListParagraph"/>
        <w:numPr>
          <w:ilvl w:val="1"/>
          <w:numId w:val="21"/>
        </w:numPr>
      </w:pPr>
      <w:r w:rsidRPr="00705F98">
        <w:rPr>
          <w:lang w:val="en-US"/>
        </w:rPr>
        <w:t>Criminal Code, sec. 293 (1): “Everyone who</w:t>
      </w:r>
    </w:p>
    <w:p w14:paraId="32C3F367" w14:textId="78A690D2" w:rsidR="00705F98" w:rsidRPr="00705F98" w:rsidRDefault="00705F98" w:rsidP="00C712FB">
      <w:pPr>
        <w:pStyle w:val="ListParagraph"/>
        <w:numPr>
          <w:ilvl w:val="2"/>
          <w:numId w:val="21"/>
        </w:numPr>
      </w:pPr>
      <w:r w:rsidRPr="00705F98">
        <w:rPr>
          <w:lang w:val="en-US"/>
        </w:rPr>
        <w:t>(a) </w:t>
      </w:r>
      <w:proofErr w:type="spellStart"/>
      <w:r w:rsidRPr="00705F98">
        <w:rPr>
          <w:lang w:val="en-US"/>
        </w:rPr>
        <w:t>practises</w:t>
      </w:r>
      <w:proofErr w:type="spellEnd"/>
      <w:r w:rsidRPr="00705F98">
        <w:rPr>
          <w:lang w:val="en-US"/>
        </w:rPr>
        <w:t xml:space="preserve"> or </w:t>
      </w:r>
      <w:proofErr w:type="gramStart"/>
      <w:r w:rsidRPr="00705F98">
        <w:rPr>
          <w:lang w:val="en-US"/>
        </w:rPr>
        <w:t>enters into</w:t>
      </w:r>
      <w:proofErr w:type="gramEnd"/>
      <w:r w:rsidRPr="00705F98">
        <w:rPr>
          <w:lang w:val="en-US"/>
        </w:rPr>
        <w:t xml:space="preserve"> or in any manner agrees or consents to </w:t>
      </w:r>
      <w:r w:rsidR="00167A6C" w:rsidRPr="00705F98">
        <w:rPr>
          <w:lang w:val="en-US"/>
        </w:rPr>
        <w:t>practice</w:t>
      </w:r>
      <w:r w:rsidRPr="00705F98">
        <w:rPr>
          <w:lang w:val="en-US"/>
        </w:rPr>
        <w:t xml:space="preserve"> or enter into </w:t>
      </w:r>
      <w:r w:rsidRPr="00705F98">
        <w:rPr>
          <w:b/>
          <w:bCs/>
          <w:lang w:val="en-US"/>
        </w:rPr>
        <w:t>(</w:t>
      </w:r>
      <w:proofErr w:type="spellStart"/>
      <w:r w:rsidRPr="00705F98">
        <w:rPr>
          <w:b/>
          <w:bCs/>
          <w:lang w:val="en-US"/>
        </w:rPr>
        <w:t>i</w:t>
      </w:r>
      <w:proofErr w:type="spellEnd"/>
      <w:r w:rsidRPr="00705F98">
        <w:rPr>
          <w:b/>
          <w:bCs/>
          <w:lang w:val="en-US"/>
        </w:rPr>
        <w:t>)</w:t>
      </w:r>
      <w:r w:rsidRPr="00705F98">
        <w:rPr>
          <w:lang w:val="en-US"/>
        </w:rPr>
        <w:t xml:space="preserve"> any form of polygamy, or </w:t>
      </w:r>
      <w:r w:rsidRPr="00705F98">
        <w:rPr>
          <w:b/>
          <w:bCs/>
          <w:lang w:val="en-US"/>
        </w:rPr>
        <w:t>(ii)</w:t>
      </w:r>
      <w:r w:rsidRPr="00705F98">
        <w:rPr>
          <w:lang w:val="en-US"/>
        </w:rPr>
        <w:t> any kind of conjugal union with more than one person at the same time, whether or not it is by law recognized as a binding form of marriage, or</w:t>
      </w:r>
    </w:p>
    <w:p w14:paraId="225D8F23" w14:textId="77777777" w:rsidR="00705F98" w:rsidRPr="00705F98" w:rsidRDefault="00705F98" w:rsidP="00C712FB">
      <w:pPr>
        <w:pStyle w:val="ListParagraph"/>
        <w:numPr>
          <w:ilvl w:val="2"/>
          <w:numId w:val="21"/>
        </w:numPr>
      </w:pPr>
      <w:r w:rsidRPr="00705F98">
        <w:rPr>
          <w:lang w:val="en-US"/>
        </w:rPr>
        <w:t xml:space="preserve">(b) celebrates, assists or is a party to a rite, ceremony, contract or consent </w:t>
      </w:r>
      <w:proofErr w:type="gramStart"/>
      <w:r w:rsidRPr="00705F98">
        <w:rPr>
          <w:lang w:val="en-US"/>
        </w:rPr>
        <w:t>that purports</w:t>
      </w:r>
      <w:proofErr w:type="gramEnd"/>
      <w:r w:rsidRPr="00705F98">
        <w:rPr>
          <w:lang w:val="en-US"/>
        </w:rPr>
        <w:t xml:space="preserve"> to sanction a relationship mentioned in subparagraph (a)(</w:t>
      </w:r>
      <w:proofErr w:type="spellStart"/>
      <w:r w:rsidRPr="00705F98">
        <w:rPr>
          <w:lang w:val="en-US"/>
        </w:rPr>
        <w:t>i</w:t>
      </w:r>
      <w:proofErr w:type="spellEnd"/>
      <w:r w:rsidRPr="00705F98">
        <w:rPr>
          <w:lang w:val="en-US"/>
        </w:rPr>
        <w:t>) or (ii),</w:t>
      </w:r>
    </w:p>
    <w:p w14:paraId="7A48E796" w14:textId="77777777" w:rsidR="00705F98" w:rsidRPr="00705F98" w:rsidRDefault="00705F98" w:rsidP="00C712FB">
      <w:pPr>
        <w:pStyle w:val="ListParagraph"/>
        <w:numPr>
          <w:ilvl w:val="2"/>
          <w:numId w:val="21"/>
        </w:numPr>
      </w:pPr>
      <w:r w:rsidRPr="00705F98">
        <w:rPr>
          <w:lang w:val="en-US"/>
        </w:rPr>
        <w:t>is guilty of an indictable offence and liable to imprisonment for a term not exceeding five years.</w:t>
      </w:r>
    </w:p>
    <w:p w14:paraId="59E95655" w14:textId="77777777" w:rsidR="00705F98" w:rsidRPr="00705F98" w:rsidRDefault="00705F98" w:rsidP="00C712FB">
      <w:pPr>
        <w:pStyle w:val="ListParagraph"/>
        <w:numPr>
          <w:ilvl w:val="1"/>
          <w:numId w:val="21"/>
        </w:numPr>
      </w:pPr>
      <w:r w:rsidRPr="00705F98">
        <w:rPr>
          <w:lang w:val="en-US"/>
        </w:rPr>
        <w:t>Note that this definition is broader than the IRPR definition!</w:t>
      </w:r>
    </w:p>
    <w:p w14:paraId="67A1E9FF" w14:textId="77777777" w:rsidR="00705F98" w:rsidRPr="00705F98" w:rsidRDefault="00705F98" w:rsidP="00705F98">
      <w:pPr>
        <w:pStyle w:val="ListParagraph"/>
        <w:numPr>
          <w:ilvl w:val="1"/>
          <w:numId w:val="21"/>
        </w:numPr>
        <w:ind w:left="360"/>
        <w:rPr>
          <w:b/>
          <w:bCs/>
        </w:rPr>
      </w:pPr>
      <w:r w:rsidRPr="00705F98">
        <w:rPr>
          <w:b/>
          <w:bCs/>
          <w:lang w:val="en-US"/>
        </w:rPr>
        <w:t xml:space="preserve">Gure v Canada (MCI) 2002 </w:t>
      </w:r>
      <w:proofErr w:type="spellStart"/>
      <w:r w:rsidRPr="00705F98">
        <w:rPr>
          <w:b/>
          <w:bCs/>
          <w:lang w:val="en-US"/>
        </w:rPr>
        <w:t>CanLII</w:t>
      </w:r>
      <w:proofErr w:type="spellEnd"/>
      <w:r w:rsidRPr="00705F98">
        <w:rPr>
          <w:b/>
          <w:bCs/>
          <w:lang w:val="en-US"/>
        </w:rPr>
        <w:t xml:space="preserve"> 47141 (IRB Decision)</w:t>
      </w:r>
    </w:p>
    <w:p w14:paraId="499AC3C9" w14:textId="77777777" w:rsidR="00705F98" w:rsidRPr="00705F98" w:rsidRDefault="00705F98" w:rsidP="00C712FB">
      <w:pPr>
        <w:pStyle w:val="ListParagraph"/>
        <w:numPr>
          <w:ilvl w:val="1"/>
          <w:numId w:val="21"/>
        </w:numPr>
      </w:pPr>
      <w:r w:rsidRPr="00705F98">
        <w:rPr>
          <w:lang w:val="en-US"/>
        </w:rPr>
        <w:t xml:space="preserve">Wife: Amina Hussein Gure, Canadian-Somali sponsor, married husband in 1982, had 5 children together, escaped Somalian civil war in 1992 and became a permanent resident </w:t>
      </w:r>
      <w:proofErr w:type="gramStart"/>
      <w:r w:rsidRPr="00705F98">
        <w:rPr>
          <w:lang w:val="en-US"/>
        </w:rPr>
        <w:t>In</w:t>
      </w:r>
      <w:proofErr w:type="gramEnd"/>
      <w:r w:rsidRPr="00705F98">
        <w:rPr>
          <w:lang w:val="en-US"/>
        </w:rPr>
        <w:t xml:space="preserve"> 1993.</w:t>
      </w:r>
    </w:p>
    <w:p w14:paraId="5155E24A" w14:textId="77777777" w:rsidR="00705F98" w:rsidRPr="00705F98" w:rsidRDefault="00705F98" w:rsidP="00C712FB">
      <w:pPr>
        <w:pStyle w:val="ListParagraph"/>
        <w:numPr>
          <w:ilvl w:val="1"/>
          <w:numId w:val="21"/>
        </w:numPr>
      </w:pPr>
      <w:r w:rsidRPr="00705F98">
        <w:rPr>
          <w:lang w:val="en-US"/>
        </w:rPr>
        <w:t xml:space="preserve">Husband: </w:t>
      </w:r>
      <w:proofErr w:type="spellStart"/>
      <w:r w:rsidRPr="00705F98">
        <w:rPr>
          <w:lang w:val="en-US"/>
        </w:rPr>
        <w:t>Abdilrahman</w:t>
      </w:r>
      <w:proofErr w:type="spellEnd"/>
      <w:r w:rsidRPr="00705F98">
        <w:rPr>
          <w:lang w:val="en-US"/>
        </w:rPr>
        <w:t xml:space="preserve"> Omar Warsame, escaped to Saudi Arabia instead and married another Somalian woman there. He has supported both wives and all children.</w:t>
      </w:r>
    </w:p>
    <w:p w14:paraId="66D71CC7" w14:textId="77777777" w:rsidR="00705F98" w:rsidRPr="00705F98" w:rsidRDefault="00705F98" w:rsidP="00C712FB">
      <w:pPr>
        <w:pStyle w:val="ListParagraph"/>
        <w:numPr>
          <w:ilvl w:val="1"/>
          <w:numId w:val="21"/>
        </w:numPr>
      </w:pPr>
      <w:r w:rsidRPr="00705F98">
        <w:rPr>
          <w:lang w:val="en-US"/>
        </w:rPr>
        <w:t>Refused entry to Canada in 2001, so he divorced his second wife.</w:t>
      </w:r>
    </w:p>
    <w:p w14:paraId="6577EDB6" w14:textId="77777777" w:rsidR="00705F98" w:rsidRPr="00705F98" w:rsidRDefault="00705F98" w:rsidP="00C712FB">
      <w:pPr>
        <w:pStyle w:val="ListParagraph"/>
        <w:numPr>
          <w:ilvl w:val="1"/>
          <w:numId w:val="21"/>
        </w:numPr>
      </w:pPr>
      <w:r w:rsidRPr="00705F98">
        <w:rPr>
          <w:lang w:val="en-US"/>
        </w:rPr>
        <w:t xml:space="preserve">On appeal, still refused: definition of “marriage” excludes “anyone who, at any given time, </w:t>
      </w:r>
      <w:r w:rsidRPr="00705F98">
        <w:rPr>
          <w:u w:val="single"/>
          <w:lang w:val="en-US"/>
        </w:rPr>
        <w:t>was</w:t>
      </w:r>
      <w:r w:rsidRPr="00705F98">
        <w:rPr>
          <w:lang w:val="en-US"/>
        </w:rPr>
        <w:t xml:space="preserve"> the spouse of more than one person.”</w:t>
      </w:r>
    </w:p>
    <w:p w14:paraId="44E73CC7" w14:textId="77777777" w:rsidR="00705F98" w:rsidRPr="00705F98" w:rsidRDefault="00705F98" w:rsidP="00C712FB">
      <w:pPr>
        <w:pStyle w:val="ListParagraph"/>
        <w:numPr>
          <w:ilvl w:val="1"/>
          <w:numId w:val="21"/>
        </w:numPr>
      </w:pPr>
      <w:r w:rsidRPr="00705F98">
        <w:rPr>
          <w:lang w:val="en-US"/>
        </w:rPr>
        <w:t xml:space="preserve">Read together with IRPA sec. 33: anyone who reasonably would practice polygamy in Canada is inadmissible (incl. economic class)! </w:t>
      </w:r>
    </w:p>
    <w:p w14:paraId="76137A14" w14:textId="77777777" w:rsidR="00705F98" w:rsidRPr="00705F98" w:rsidRDefault="00705F98" w:rsidP="00705F98">
      <w:pPr>
        <w:pStyle w:val="ListParagraph"/>
        <w:numPr>
          <w:ilvl w:val="1"/>
          <w:numId w:val="21"/>
        </w:numPr>
        <w:ind w:left="360"/>
        <w:rPr>
          <w:b/>
          <w:bCs/>
        </w:rPr>
      </w:pPr>
      <w:r w:rsidRPr="00705F98">
        <w:rPr>
          <w:b/>
          <w:bCs/>
          <w:lang w:val="en-US"/>
        </w:rPr>
        <w:t>Amin v Canada (Minister of Citizenship and Immigration) 2008 FC 168</w:t>
      </w:r>
    </w:p>
    <w:p w14:paraId="643F3EA9" w14:textId="77777777" w:rsidR="00705F98" w:rsidRPr="00705F98" w:rsidRDefault="00705F98" w:rsidP="00647587">
      <w:pPr>
        <w:pStyle w:val="ListParagraph"/>
        <w:numPr>
          <w:ilvl w:val="1"/>
          <w:numId w:val="21"/>
        </w:numPr>
      </w:pPr>
      <w:r w:rsidRPr="00705F98">
        <w:rPr>
          <w:lang w:val="en-US"/>
        </w:rPr>
        <w:t>Tariq Amin: Pakistani man, married first in 1989, divorced in 1993, remarried in 2005.</w:t>
      </w:r>
    </w:p>
    <w:p w14:paraId="6953BAB9" w14:textId="77777777" w:rsidR="00705F98" w:rsidRPr="00705F98" w:rsidRDefault="00705F98" w:rsidP="00647587">
      <w:pPr>
        <w:pStyle w:val="ListParagraph"/>
        <w:numPr>
          <w:ilvl w:val="1"/>
          <w:numId w:val="21"/>
        </w:numPr>
      </w:pPr>
      <w:r w:rsidRPr="00705F98">
        <w:rPr>
          <w:lang w:val="en-US"/>
        </w:rPr>
        <w:t xml:space="preserve">Islamic law recognizes oral divorce (talaq): “I repudiate you” </w:t>
      </w:r>
      <w:proofErr w:type="gramStart"/>
      <w:r w:rsidRPr="00705F98">
        <w:rPr>
          <w:lang w:val="en-US"/>
        </w:rPr>
        <w:t>has to</w:t>
      </w:r>
      <w:proofErr w:type="gramEnd"/>
      <w:r w:rsidRPr="00705F98">
        <w:rPr>
          <w:lang w:val="en-US"/>
        </w:rPr>
        <w:t xml:space="preserve"> be uttered by the husband three times over a 3-month+ period, during which they have no intercourse. </w:t>
      </w:r>
      <w:r w:rsidRPr="00705F98">
        <w:rPr>
          <w:lang w:val="en-US"/>
        </w:rPr>
        <w:sym w:font="Wingdings" w:char="F0E0"/>
      </w:r>
      <w:r w:rsidRPr="00705F98">
        <w:rPr>
          <w:lang w:val="en-US"/>
        </w:rPr>
        <w:t xml:space="preserve"> no registration is necessary, wife does not have to be present!</w:t>
      </w:r>
    </w:p>
    <w:p w14:paraId="4C2F4989" w14:textId="77777777" w:rsidR="00705F98" w:rsidRPr="00705F98" w:rsidRDefault="00705F98" w:rsidP="00647587">
      <w:pPr>
        <w:pStyle w:val="ListParagraph"/>
        <w:numPr>
          <w:ilvl w:val="1"/>
          <w:numId w:val="21"/>
        </w:numPr>
      </w:pPr>
      <w:r w:rsidRPr="00705F98">
        <w:rPr>
          <w:lang w:val="en-US"/>
        </w:rPr>
        <w:t xml:space="preserve">Pakistani law requires registering such a divorce. Registration is necessary for the validity of the divorce under Pakistani law, but not under Islamic law. </w:t>
      </w:r>
    </w:p>
    <w:p w14:paraId="4D24F00D" w14:textId="067CF09F" w:rsidR="00705F98" w:rsidRPr="00647587" w:rsidRDefault="00705F98" w:rsidP="00647587">
      <w:pPr>
        <w:pStyle w:val="ListParagraph"/>
        <w:numPr>
          <w:ilvl w:val="1"/>
          <w:numId w:val="21"/>
        </w:numPr>
      </w:pPr>
      <w:r w:rsidRPr="00705F98">
        <w:rPr>
          <w:lang w:val="en-US"/>
        </w:rPr>
        <w:t>Is the divorce valid when registration happened a month before the new marriage, even though talaq happened years ago?</w:t>
      </w:r>
    </w:p>
    <w:p w14:paraId="0227B73E" w14:textId="7363F116" w:rsidR="00705F98" w:rsidRPr="00705F98" w:rsidRDefault="00647587" w:rsidP="00647587">
      <w:pPr>
        <w:pStyle w:val="ListParagraph"/>
        <w:numPr>
          <w:ilvl w:val="2"/>
          <w:numId w:val="21"/>
        </w:numPr>
      </w:pPr>
      <w:r w:rsidRPr="00647587">
        <w:t xml:space="preserve">Islamic divorce was not recognized in Canada </w:t>
      </w:r>
    </w:p>
    <w:p w14:paraId="1D19F00D" w14:textId="77777777" w:rsidR="00705F98" w:rsidRPr="00705F98" w:rsidRDefault="00705F98" w:rsidP="00647587">
      <w:pPr>
        <w:pStyle w:val="ListParagraph"/>
        <w:numPr>
          <w:ilvl w:val="0"/>
          <w:numId w:val="21"/>
        </w:numPr>
      </w:pPr>
      <w:r w:rsidRPr="00705F98">
        <w:rPr>
          <w:lang w:val="en-US"/>
        </w:rPr>
        <w:t>Religious Divorces in Canadian Law</w:t>
      </w:r>
    </w:p>
    <w:p w14:paraId="071AE796" w14:textId="77777777" w:rsidR="00705F98" w:rsidRPr="00705F98" w:rsidRDefault="00705F98" w:rsidP="00647587">
      <w:pPr>
        <w:pStyle w:val="ListParagraph"/>
        <w:numPr>
          <w:ilvl w:val="1"/>
          <w:numId w:val="21"/>
        </w:numPr>
      </w:pPr>
      <w:r w:rsidRPr="00705F98">
        <w:rPr>
          <w:lang w:val="en-US"/>
        </w:rPr>
        <w:t>“…for the purpose of applying domestic law, I have serious reservations about the appropriateness of recognizing extrajudicial divorces of the sort in issue here…” (</w:t>
      </w:r>
      <w:r w:rsidRPr="00705F98">
        <w:rPr>
          <w:b/>
          <w:bCs/>
          <w:lang w:val="en-US"/>
        </w:rPr>
        <w:t>Amin v Canada</w:t>
      </w:r>
      <w:r w:rsidRPr="00705F98">
        <w:rPr>
          <w:lang w:val="en-US"/>
        </w:rPr>
        <w:t>, para. 20)</w:t>
      </w:r>
    </w:p>
    <w:p w14:paraId="2E331632" w14:textId="77777777" w:rsidR="00705F98" w:rsidRPr="00705F98" w:rsidRDefault="00705F98" w:rsidP="00647587">
      <w:pPr>
        <w:pStyle w:val="ListParagraph"/>
        <w:numPr>
          <w:ilvl w:val="1"/>
          <w:numId w:val="21"/>
        </w:numPr>
      </w:pPr>
      <w:r w:rsidRPr="00705F98">
        <w:rPr>
          <w:lang w:val="en-US"/>
        </w:rPr>
        <w:t>Jewish religious divorce (</w:t>
      </w:r>
      <w:r w:rsidRPr="00705F98">
        <w:rPr>
          <w:i/>
          <w:iCs/>
          <w:lang w:val="en-US"/>
        </w:rPr>
        <w:t>get</w:t>
      </w:r>
      <w:r w:rsidRPr="00705F98">
        <w:rPr>
          <w:lang w:val="en-US"/>
        </w:rPr>
        <w:t xml:space="preserve"> – also unilateral) was recognized in </w:t>
      </w:r>
      <w:r w:rsidRPr="00705F98">
        <w:rPr>
          <w:b/>
          <w:bCs/>
          <w:lang w:val="en-US"/>
        </w:rPr>
        <w:t>Schwebel v Ungar [1964] SCR 148,</w:t>
      </w:r>
      <w:r w:rsidRPr="00705F98">
        <w:rPr>
          <w:lang w:val="en-US"/>
        </w:rPr>
        <w:t xml:space="preserve"> but because the </w:t>
      </w:r>
      <w:r w:rsidRPr="00705F98">
        <w:rPr>
          <w:i/>
          <w:iCs/>
          <w:lang w:val="en-US"/>
        </w:rPr>
        <w:t>get</w:t>
      </w:r>
      <w:r w:rsidRPr="00705F98">
        <w:rPr>
          <w:lang w:val="en-US"/>
        </w:rPr>
        <w:t xml:space="preserve"> was recognized by Israel, the domicile of the plaintiff.</w:t>
      </w:r>
    </w:p>
    <w:p w14:paraId="78E7588C" w14:textId="77777777" w:rsidR="00705F98" w:rsidRPr="00705F98" w:rsidRDefault="00705F98" w:rsidP="00705F98">
      <w:pPr>
        <w:pStyle w:val="ListParagraph"/>
        <w:numPr>
          <w:ilvl w:val="1"/>
          <w:numId w:val="21"/>
        </w:numPr>
        <w:ind w:left="360"/>
      </w:pPr>
      <w:r w:rsidRPr="00705F98">
        <w:rPr>
          <w:lang w:val="en-US"/>
        </w:rPr>
        <w:t>Marriage by Proxy</w:t>
      </w:r>
    </w:p>
    <w:p w14:paraId="5E3CF1A3" w14:textId="77777777" w:rsidR="00705F98" w:rsidRPr="00705F98" w:rsidRDefault="00705F98" w:rsidP="00647587">
      <w:pPr>
        <w:pStyle w:val="ListParagraph"/>
        <w:numPr>
          <w:ilvl w:val="1"/>
          <w:numId w:val="21"/>
        </w:numPr>
      </w:pPr>
      <w:r w:rsidRPr="00705F98">
        <w:rPr>
          <w:i/>
          <w:iCs/>
          <w:u w:val="single"/>
          <w:lang w:val="en-US"/>
        </w:rPr>
        <w:t>Marriage by proxy</w:t>
      </w:r>
      <w:r w:rsidRPr="00705F98">
        <w:rPr>
          <w:lang w:val="en-US"/>
        </w:rPr>
        <w:t xml:space="preserve"> (IRPR sec. 125 (1) (c.1)): a marriage is invalid if at the time the marriage ceremony was conducted either one or </w:t>
      </w:r>
      <w:proofErr w:type="gramStart"/>
      <w:r w:rsidRPr="00705F98">
        <w:rPr>
          <w:lang w:val="en-US"/>
        </w:rPr>
        <w:t>both of the spouses</w:t>
      </w:r>
      <w:proofErr w:type="gramEnd"/>
      <w:r w:rsidRPr="00705F98">
        <w:rPr>
          <w:lang w:val="en-US"/>
        </w:rPr>
        <w:t xml:space="preserve"> were not physically present. </w:t>
      </w:r>
    </w:p>
    <w:p w14:paraId="630EE0F1" w14:textId="77777777" w:rsidR="00705F98" w:rsidRPr="00705F98" w:rsidRDefault="00705F98" w:rsidP="00647587">
      <w:pPr>
        <w:pStyle w:val="ListParagraph"/>
        <w:numPr>
          <w:ilvl w:val="2"/>
          <w:numId w:val="21"/>
        </w:numPr>
      </w:pPr>
      <w:r w:rsidRPr="00705F98">
        <w:rPr>
          <w:lang w:val="en-US"/>
        </w:rPr>
        <w:lastRenderedPageBreak/>
        <w:t>Exception: if the sponsor could not be present because of service with the Canadian Armed Forces AND the marriage is valid both under local laws and Canadian law.</w:t>
      </w:r>
    </w:p>
    <w:p w14:paraId="4CD85883" w14:textId="77777777" w:rsidR="00705F98" w:rsidRPr="00705F98" w:rsidRDefault="00705F98" w:rsidP="00647587">
      <w:pPr>
        <w:pStyle w:val="ListParagraph"/>
        <w:numPr>
          <w:ilvl w:val="1"/>
          <w:numId w:val="21"/>
        </w:numPr>
      </w:pPr>
      <w:r w:rsidRPr="00705F98">
        <w:rPr>
          <w:lang w:val="en-US"/>
        </w:rPr>
        <w:t>Why are marriages by proxy (generally) unacceptable? Not sure</w:t>
      </w:r>
    </w:p>
    <w:p w14:paraId="22C88710" w14:textId="77777777" w:rsidR="00705F98" w:rsidRPr="00705F98" w:rsidRDefault="00705F98" w:rsidP="00705F98">
      <w:pPr>
        <w:pStyle w:val="ListParagraph"/>
        <w:numPr>
          <w:ilvl w:val="1"/>
          <w:numId w:val="21"/>
        </w:numPr>
        <w:ind w:left="360"/>
      </w:pPr>
      <w:r w:rsidRPr="00705F98">
        <w:rPr>
          <w:lang w:val="en-US"/>
        </w:rPr>
        <w:t>History of Same-Sex Relationships in Immigration Law</w:t>
      </w:r>
    </w:p>
    <w:p w14:paraId="01F232C1" w14:textId="77777777" w:rsidR="00705F98" w:rsidRPr="00705F98" w:rsidRDefault="00705F98" w:rsidP="00647587">
      <w:pPr>
        <w:pStyle w:val="ListParagraph"/>
        <w:numPr>
          <w:ilvl w:val="1"/>
          <w:numId w:val="21"/>
        </w:numPr>
      </w:pPr>
      <w:r w:rsidRPr="00705F98">
        <w:rPr>
          <w:lang w:val="en-US"/>
        </w:rPr>
        <w:t xml:space="preserve">Homosexuality was grounds for inadmissibility from 1952 until 1977 (listed alongside pimps and prostitutes). </w:t>
      </w:r>
    </w:p>
    <w:p w14:paraId="4391C398" w14:textId="77777777" w:rsidR="00705F98" w:rsidRPr="00705F98" w:rsidRDefault="00705F98" w:rsidP="00647587">
      <w:pPr>
        <w:pStyle w:val="ListParagraph"/>
        <w:numPr>
          <w:ilvl w:val="1"/>
          <w:numId w:val="21"/>
        </w:numPr>
      </w:pPr>
      <w:r w:rsidRPr="00705F98">
        <w:rPr>
          <w:lang w:val="en-US"/>
        </w:rPr>
        <w:t>In U.S. immigration law, homosexuals were inadmissible under health grounds (codified as “psychopathic personality”) until 1990.</w:t>
      </w:r>
    </w:p>
    <w:p w14:paraId="4A0981E0" w14:textId="77777777" w:rsidR="00705F98" w:rsidRPr="00705F98" w:rsidRDefault="00705F98" w:rsidP="00647587">
      <w:pPr>
        <w:pStyle w:val="ListParagraph"/>
        <w:numPr>
          <w:ilvl w:val="1"/>
          <w:numId w:val="21"/>
        </w:numPr>
      </w:pPr>
      <w:r w:rsidRPr="00705F98">
        <w:rPr>
          <w:lang w:val="en-US"/>
        </w:rPr>
        <w:t>Sponsoring same-sex partners was not allowed after 1977 either; from 1991, several Charter challenges were commenced against CIC / IRCC for discrimination.</w:t>
      </w:r>
    </w:p>
    <w:p w14:paraId="69C84F2E" w14:textId="77777777" w:rsidR="00705F98" w:rsidRPr="00705F98" w:rsidRDefault="00705F98" w:rsidP="00705F98">
      <w:pPr>
        <w:pStyle w:val="ListParagraph"/>
        <w:numPr>
          <w:ilvl w:val="1"/>
          <w:numId w:val="21"/>
        </w:numPr>
        <w:ind w:left="360"/>
      </w:pPr>
      <w:r w:rsidRPr="00705F98">
        <w:rPr>
          <w:lang w:val="hu-HU"/>
        </w:rPr>
        <w:t>Slow (and Furtive) Legalization of Same-Sex Relationship Sponsorships</w:t>
      </w:r>
    </w:p>
    <w:p w14:paraId="44928BA0" w14:textId="77777777" w:rsidR="00705F98" w:rsidRPr="00705F98" w:rsidRDefault="00705F98" w:rsidP="00647587">
      <w:pPr>
        <w:pStyle w:val="ListParagraph"/>
        <w:numPr>
          <w:ilvl w:val="1"/>
          <w:numId w:val="21"/>
        </w:numPr>
      </w:pPr>
      <w:r w:rsidRPr="00705F98">
        <w:rPr>
          <w:lang w:val="hu-HU"/>
        </w:rPr>
        <w:t>Charter-based challenges against CIC</w:t>
      </w:r>
      <w:r w:rsidRPr="00705F98">
        <w:rPr>
          <w:lang w:val="en-US"/>
        </w:rPr>
        <w:t xml:space="preserve"> </w:t>
      </w:r>
      <w:r w:rsidRPr="00705F98">
        <w:rPr>
          <w:lang w:val="hu-HU"/>
        </w:rPr>
        <w:t xml:space="preserve">from 1991 to 2003 </w:t>
      </w:r>
      <w:r w:rsidRPr="00705F98">
        <w:rPr>
          <w:lang w:val="en-US"/>
        </w:rPr>
        <w:t>were</w:t>
      </w:r>
      <w:r w:rsidRPr="00705F98">
        <w:rPr>
          <w:lang w:val="hu-HU"/>
        </w:rPr>
        <w:t xml:space="preserve"> always</w:t>
      </w:r>
      <w:r w:rsidRPr="00705F98">
        <w:rPr>
          <w:lang w:val="en-US"/>
        </w:rPr>
        <w:t xml:space="preserve"> settled </w:t>
      </w:r>
      <w:r w:rsidRPr="00705F98">
        <w:t xml:space="preserve">“under the table”: </w:t>
      </w:r>
      <w:r w:rsidRPr="00705F98">
        <w:rPr>
          <w:lang w:val="en-US"/>
        </w:rPr>
        <w:t>the foreign same-sex partner was either let in as an economic class immigrant, or granted a H&amp;C exception.</w:t>
      </w:r>
    </w:p>
    <w:p w14:paraId="450352E4" w14:textId="77777777" w:rsidR="00705F98" w:rsidRPr="00705F98" w:rsidRDefault="00705F98" w:rsidP="00647587">
      <w:pPr>
        <w:pStyle w:val="ListParagraph"/>
        <w:numPr>
          <w:ilvl w:val="1"/>
          <w:numId w:val="21"/>
        </w:numPr>
      </w:pPr>
      <w:r w:rsidRPr="00705F98">
        <w:rPr>
          <w:lang w:val="en-US"/>
        </w:rPr>
        <w:t xml:space="preserve">Estimate of about 700 same-sex partners who immigrated between 1994 and 2001 as non-family members. </w:t>
      </w:r>
    </w:p>
    <w:p w14:paraId="2B8FBF89" w14:textId="77777777" w:rsidR="00705F98" w:rsidRPr="00705F98" w:rsidRDefault="00705F98" w:rsidP="00647587">
      <w:pPr>
        <w:pStyle w:val="ListParagraph"/>
        <w:numPr>
          <w:ilvl w:val="1"/>
          <w:numId w:val="21"/>
        </w:numPr>
      </w:pPr>
      <w:r w:rsidRPr="00705F98">
        <w:rPr>
          <w:lang w:val="en-US"/>
        </w:rPr>
        <w:t xml:space="preserve">New IRPA in 2001 made no mention of sexual orientation. </w:t>
      </w:r>
    </w:p>
    <w:p w14:paraId="44B3A1EB" w14:textId="77777777" w:rsidR="00705F98" w:rsidRPr="00705F98" w:rsidRDefault="00705F98" w:rsidP="00647587">
      <w:pPr>
        <w:pStyle w:val="ListParagraph"/>
        <w:numPr>
          <w:ilvl w:val="1"/>
          <w:numId w:val="21"/>
        </w:numPr>
      </w:pPr>
      <w:r w:rsidRPr="00705F98">
        <w:rPr>
          <w:lang w:val="en-US"/>
        </w:rPr>
        <w:t>Since 2004, same-sex marriage is legal in Canada.</w:t>
      </w:r>
    </w:p>
    <w:p w14:paraId="3A578239" w14:textId="77777777" w:rsidR="00705F98" w:rsidRPr="00705F98" w:rsidRDefault="00705F98" w:rsidP="00705F98">
      <w:pPr>
        <w:pStyle w:val="ListParagraph"/>
        <w:numPr>
          <w:ilvl w:val="1"/>
          <w:numId w:val="21"/>
        </w:numPr>
        <w:ind w:left="360"/>
      </w:pPr>
      <w:r w:rsidRPr="00705F98">
        <w:rPr>
          <w:lang w:val="en-US"/>
        </w:rPr>
        <w:t>Foreign Criminalization of Same-Sex Relationships?</w:t>
      </w:r>
    </w:p>
    <w:p w14:paraId="4A2B93FB" w14:textId="77777777" w:rsidR="00705F98" w:rsidRPr="00705F98" w:rsidRDefault="00705F98" w:rsidP="00647587">
      <w:pPr>
        <w:pStyle w:val="ListParagraph"/>
        <w:numPr>
          <w:ilvl w:val="1"/>
          <w:numId w:val="21"/>
        </w:numPr>
      </w:pPr>
      <w:r w:rsidRPr="00705F98">
        <w:rPr>
          <w:lang w:val="en-US"/>
        </w:rPr>
        <w:t xml:space="preserve">In </w:t>
      </w:r>
      <w:proofErr w:type="gramStart"/>
      <w:r w:rsidRPr="00705F98">
        <w:rPr>
          <w:lang w:val="en-US"/>
        </w:rPr>
        <w:t>a large number of</w:t>
      </w:r>
      <w:proofErr w:type="gramEnd"/>
      <w:r w:rsidRPr="00705F98">
        <w:rPr>
          <w:lang w:val="en-US"/>
        </w:rPr>
        <w:t xml:space="preserve"> foreign countries, same-sex relationships are criminalized. How can partners cohabit </w:t>
      </w:r>
      <w:proofErr w:type="gramStart"/>
      <w:r w:rsidRPr="00705F98">
        <w:rPr>
          <w:lang w:val="en-US"/>
        </w:rPr>
        <w:t>abroad, if</w:t>
      </w:r>
      <w:proofErr w:type="gramEnd"/>
      <w:r w:rsidRPr="00705F98">
        <w:rPr>
          <w:lang w:val="en-US"/>
        </w:rPr>
        <w:t xml:space="preserve"> they would be threatened with jail for doing so?</w:t>
      </w:r>
    </w:p>
    <w:p w14:paraId="04D8E4C5" w14:textId="77777777" w:rsidR="00705F98" w:rsidRPr="00705F98" w:rsidRDefault="00705F98" w:rsidP="00647587">
      <w:pPr>
        <w:pStyle w:val="ListParagraph"/>
        <w:numPr>
          <w:ilvl w:val="1"/>
          <w:numId w:val="21"/>
        </w:numPr>
      </w:pPr>
      <w:r w:rsidRPr="00705F98">
        <w:rPr>
          <w:lang w:val="en-US"/>
        </w:rPr>
        <w:t xml:space="preserve">IRPR sec. 1 (2): “For the purposes of the Act and these Regulations, an individual who has been in a conjugal relationship with a person for at least one year but is </w:t>
      </w:r>
      <w:r w:rsidRPr="00705F98">
        <w:rPr>
          <w:b/>
          <w:bCs/>
          <w:lang w:val="en-US"/>
        </w:rPr>
        <w:t>unable to cohabit with the person, due to persecution or any form of penal control</w:t>
      </w:r>
      <w:r w:rsidRPr="00705F98">
        <w:rPr>
          <w:lang w:val="en-US"/>
        </w:rPr>
        <w:t>, shall be considered a common-law partner of the person.”</w:t>
      </w:r>
    </w:p>
    <w:p w14:paraId="0FCD1237" w14:textId="77777777" w:rsidR="00705F98" w:rsidRPr="00705F98" w:rsidRDefault="00705F98" w:rsidP="00705F98">
      <w:pPr>
        <w:pStyle w:val="ListParagraph"/>
        <w:numPr>
          <w:ilvl w:val="1"/>
          <w:numId w:val="21"/>
        </w:numPr>
        <w:ind w:left="360"/>
        <w:rPr>
          <w:b/>
          <w:bCs/>
        </w:rPr>
      </w:pPr>
      <w:r w:rsidRPr="00705F98">
        <w:rPr>
          <w:b/>
          <w:bCs/>
          <w:lang w:val="en-US"/>
        </w:rPr>
        <w:t>Canada (MCI) v. Morel 2012 FC 1404</w:t>
      </w:r>
    </w:p>
    <w:p w14:paraId="494087BF" w14:textId="77777777" w:rsidR="00705F98" w:rsidRPr="00705F98" w:rsidRDefault="00705F98" w:rsidP="004B0D32">
      <w:pPr>
        <w:pStyle w:val="ListParagraph"/>
        <w:numPr>
          <w:ilvl w:val="1"/>
          <w:numId w:val="21"/>
        </w:numPr>
      </w:pPr>
      <w:r w:rsidRPr="00705F98">
        <w:rPr>
          <w:lang w:val="en-US"/>
        </w:rPr>
        <w:t>Alain Morel (Canadian, 59) and Rui Guo (Chinese, 27) met on asiafriendfinder.com in 2007, and have been in touch daily since then. Morel visited China several times, and they lived together in hotels each time. Nota bene, homosexual relationships are criminalized in China. Are they in a genuine conjugal relationship?</w:t>
      </w:r>
    </w:p>
    <w:p w14:paraId="4BA473F7" w14:textId="77777777" w:rsidR="00705F98" w:rsidRPr="00705F98" w:rsidRDefault="00705F98" w:rsidP="004B0D32">
      <w:pPr>
        <w:pStyle w:val="ListParagraph"/>
        <w:numPr>
          <w:ilvl w:val="1"/>
          <w:numId w:val="21"/>
        </w:numPr>
      </w:pPr>
      <w:r w:rsidRPr="00705F98">
        <w:rPr>
          <w:lang w:val="en-US"/>
        </w:rPr>
        <w:t xml:space="preserve">Visa officer: no. IAD panel: yes, they have “a shared life together through a computer.” </w:t>
      </w:r>
    </w:p>
    <w:p w14:paraId="7F01B2CD" w14:textId="61F93591" w:rsidR="00705F98" w:rsidRPr="004B0D32" w:rsidRDefault="00705F98" w:rsidP="004B0D32">
      <w:pPr>
        <w:pStyle w:val="ListParagraph"/>
        <w:numPr>
          <w:ilvl w:val="1"/>
          <w:numId w:val="21"/>
        </w:numPr>
      </w:pPr>
      <w:r w:rsidRPr="00705F98">
        <w:rPr>
          <w:lang w:val="en-US"/>
        </w:rPr>
        <w:t>Federal Court: no. Daily skype contact and 10 days of living together is not enough to create a conjugal relationship, and they talk too much about ways to come to Canada.</w:t>
      </w:r>
    </w:p>
    <w:p w14:paraId="4BCA82DC" w14:textId="696C72B9" w:rsidR="004B0D32" w:rsidRPr="00B07D7D" w:rsidRDefault="004B0D32" w:rsidP="004B0D32">
      <w:pPr>
        <w:pStyle w:val="ListParagraph"/>
        <w:numPr>
          <w:ilvl w:val="2"/>
          <w:numId w:val="21"/>
        </w:numPr>
      </w:pPr>
      <w:r w:rsidRPr="004B0D32">
        <w:t>Even suspicion of wanting to come to Canada will raise doubts about marriage being genuine</w:t>
      </w:r>
    </w:p>
    <w:p w14:paraId="330B0851" w14:textId="3EBAB8EB" w:rsidR="004B0D32" w:rsidRPr="009626D5" w:rsidRDefault="004B0D32" w:rsidP="004B0D32">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4B0D32">
        <w:rPr>
          <w:rFonts w:eastAsiaTheme="majorEastAsia" w:cstheme="majorBidi"/>
          <w:b/>
          <w:color w:val="000000" w:themeColor="text1"/>
          <w:sz w:val="28"/>
          <w:szCs w:val="32"/>
        </w:rPr>
        <w:t>Children as Family Class Immigrants; The Undeclared Family Member Rule</w:t>
      </w:r>
    </w:p>
    <w:p w14:paraId="44469A13" w14:textId="77777777" w:rsidR="004B0D32" w:rsidRPr="004B0D32" w:rsidRDefault="004B0D32" w:rsidP="004B0D32">
      <w:pPr>
        <w:pStyle w:val="ListParagraph"/>
        <w:numPr>
          <w:ilvl w:val="1"/>
          <w:numId w:val="21"/>
        </w:numPr>
        <w:ind w:left="360"/>
      </w:pPr>
      <w:r w:rsidRPr="004B0D32">
        <w:rPr>
          <w:lang w:val="en-US"/>
        </w:rPr>
        <w:t>Children as Family-Class Immigrants</w:t>
      </w:r>
    </w:p>
    <w:p w14:paraId="639193A8" w14:textId="193E9219" w:rsidR="004B0D32" w:rsidRPr="004B0D32" w:rsidRDefault="004B0D32" w:rsidP="00943E01">
      <w:pPr>
        <w:pStyle w:val="ListParagraph"/>
        <w:numPr>
          <w:ilvl w:val="1"/>
          <w:numId w:val="21"/>
        </w:numPr>
      </w:pPr>
      <w:r w:rsidRPr="004B0D32">
        <w:rPr>
          <w:lang w:val="hu-HU"/>
        </w:rPr>
        <w:t>C</w:t>
      </w:r>
      <w:proofErr w:type="spellStart"/>
      <w:r w:rsidR="00943E01" w:rsidRPr="004B0D32">
        <w:rPr>
          <w:lang w:val="en-US"/>
        </w:rPr>
        <w:t>hildren</w:t>
      </w:r>
      <w:proofErr w:type="spellEnd"/>
      <w:r w:rsidRPr="004B0D32">
        <w:rPr>
          <w:lang w:val="en-US"/>
        </w:rPr>
        <w:t xml:space="preserve"> as family class immigrants </w:t>
      </w:r>
      <w:r w:rsidRPr="004B0D32">
        <w:rPr>
          <w:lang w:val="hu-HU"/>
        </w:rPr>
        <w:t>are generally</w:t>
      </w:r>
      <w:r w:rsidRPr="004B0D32">
        <w:rPr>
          <w:lang w:val="en-US"/>
        </w:rPr>
        <w:t xml:space="preserve"> children coming to Canada without their parents</w:t>
      </w:r>
      <w:r w:rsidRPr="004B0D32">
        <w:rPr>
          <w:lang w:val="hu-HU"/>
        </w:rPr>
        <w:t xml:space="preserve"> (otherwise counted as their accompanying parents’ class).</w:t>
      </w:r>
    </w:p>
    <w:p w14:paraId="62DA7C2E" w14:textId="77777777" w:rsidR="004B0D32" w:rsidRPr="004B0D32" w:rsidRDefault="004B0D32" w:rsidP="00943E01">
      <w:pPr>
        <w:pStyle w:val="ListParagraph"/>
        <w:numPr>
          <w:ilvl w:val="1"/>
          <w:numId w:val="21"/>
        </w:numPr>
      </w:pPr>
      <w:r w:rsidRPr="004B0D32">
        <w:rPr>
          <w:lang w:val="hu-HU"/>
        </w:rPr>
        <w:t>Four</w:t>
      </w:r>
      <w:r w:rsidRPr="004B0D32">
        <w:rPr>
          <w:lang w:val="en-US"/>
        </w:rPr>
        <w:t xml:space="preserve"> basic situations: </w:t>
      </w:r>
    </w:p>
    <w:p w14:paraId="72DADCFB" w14:textId="77777777" w:rsidR="004B0D32" w:rsidRPr="004B0D32" w:rsidRDefault="004B0D32" w:rsidP="00943E01">
      <w:pPr>
        <w:pStyle w:val="ListParagraph"/>
        <w:numPr>
          <w:ilvl w:val="2"/>
          <w:numId w:val="21"/>
        </w:numPr>
      </w:pPr>
      <w:r w:rsidRPr="004B0D32">
        <w:rPr>
          <w:lang w:val="en-US"/>
        </w:rPr>
        <w:t xml:space="preserve">1) </w:t>
      </w:r>
      <w:r w:rsidRPr="004B0D32">
        <w:rPr>
          <w:lang w:val="hu-HU"/>
        </w:rPr>
        <w:t>A</w:t>
      </w:r>
      <w:proofErr w:type="spellStart"/>
      <w:r w:rsidRPr="004B0D32">
        <w:rPr>
          <w:lang w:val="en-US"/>
        </w:rPr>
        <w:t>dopted</w:t>
      </w:r>
      <w:proofErr w:type="spellEnd"/>
      <w:r w:rsidRPr="004B0D32">
        <w:rPr>
          <w:lang w:val="en-US"/>
        </w:rPr>
        <w:t xml:space="preserve"> </w:t>
      </w:r>
      <w:proofErr w:type="gramStart"/>
      <w:r w:rsidRPr="004B0D32">
        <w:rPr>
          <w:lang w:val="en-US"/>
        </w:rPr>
        <w:t>children;</w:t>
      </w:r>
      <w:proofErr w:type="gramEnd"/>
      <w:r w:rsidRPr="004B0D32">
        <w:rPr>
          <w:lang w:val="en-US"/>
        </w:rPr>
        <w:t xml:space="preserve"> </w:t>
      </w:r>
    </w:p>
    <w:p w14:paraId="515C7514" w14:textId="77777777" w:rsidR="004B0D32" w:rsidRPr="004B0D32" w:rsidRDefault="004B0D32" w:rsidP="00943E01">
      <w:pPr>
        <w:pStyle w:val="ListParagraph"/>
        <w:numPr>
          <w:ilvl w:val="2"/>
          <w:numId w:val="21"/>
        </w:numPr>
      </w:pPr>
      <w:r w:rsidRPr="004B0D32">
        <w:rPr>
          <w:lang w:val="en-US"/>
        </w:rPr>
        <w:t xml:space="preserve">2) </w:t>
      </w:r>
      <w:r w:rsidRPr="004B0D32">
        <w:rPr>
          <w:lang w:val="hu-HU"/>
        </w:rPr>
        <w:t>C</w:t>
      </w:r>
      <w:proofErr w:type="spellStart"/>
      <w:r w:rsidRPr="004B0D32">
        <w:rPr>
          <w:lang w:val="en-US"/>
        </w:rPr>
        <w:t>hildren</w:t>
      </w:r>
      <w:proofErr w:type="spellEnd"/>
      <w:r w:rsidRPr="004B0D32">
        <w:rPr>
          <w:lang w:val="en-US"/>
        </w:rPr>
        <w:t xml:space="preserve"> of refugees who became separated from </w:t>
      </w:r>
      <w:proofErr w:type="gramStart"/>
      <w:r w:rsidRPr="004B0D32">
        <w:rPr>
          <w:lang w:val="en-US"/>
        </w:rPr>
        <w:t>parents;</w:t>
      </w:r>
      <w:proofErr w:type="gramEnd"/>
      <w:r w:rsidRPr="004B0D32">
        <w:rPr>
          <w:lang w:val="en-US"/>
        </w:rPr>
        <w:t xml:space="preserve"> </w:t>
      </w:r>
    </w:p>
    <w:p w14:paraId="63046FAF" w14:textId="77777777" w:rsidR="004B0D32" w:rsidRPr="004B0D32" w:rsidRDefault="004B0D32" w:rsidP="00943E01">
      <w:pPr>
        <w:pStyle w:val="ListParagraph"/>
        <w:numPr>
          <w:ilvl w:val="2"/>
          <w:numId w:val="21"/>
        </w:numPr>
      </w:pPr>
      <w:r w:rsidRPr="004B0D32">
        <w:rPr>
          <w:lang w:val="hu-HU"/>
        </w:rPr>
        <w:t xml:space="preserve">3) Older children (late teens / early 20s) who can be </w:t>
      </w:r>
      <w:r w:rsidRPr="004B0D32">
        <w:t>“left behind” and join the family later</w:t>
      </w:r>
    </w:p>
    <w:p w14:paraId="3C3D6A3C" w14:textId="10779AAF" w:rsidR="004B0D32" w:rsidRPr="00943E01" w:rsidRDefault="004B0D32" w:rsidP="00943E01">
      <w:pPr>
        <w:pStyle w:val="ListParagraph"/>
        <w:numPr>
          <w:ilvl w:val="2"/>
          <w:numId w:val="21"/>
        </w:numPr>
      </w:pPr>
      <w:r w:rsidRPr="004B0D32">
        <w:rPr>
          <w:lang w:val="en-US"/>
        </w:rPr>
        <w:t xml:space="preserve">4) </w:t>
      </w:r>
      <w:r w:rsidRPr="004B0D32">
        <w:rPr>
          <w:lang w:val="hu-HU"/>
        </w:rPr>
        <w:t>C</w:t>
      </w:r>
      <w:proofErr w:type="spellStart"/>
      <w:r w:rsidRPr="004B0D32">
        <w:rPr>
          <w:lang w:val="en-US"/>
        </w:rPr>
        <w:t>hildren</w:t>
      </w:r>
      <w:proofErr w:type="spellEnd"/>
      <w:r w:rsidRPr="004B0D32">
        <w:rPr>
          <w:lang w:val="en-US"/>
        </w:rPr>
        <w:t xml:space="preserve"> who were not declared when the parents entered Canada (see prev. lecture).</w:t>
      </w:r>
    </w:p>
    <w:p w14:paraId="5775D7A2" w14:textId="1EEBA4D9" w:rsidR="004B0D32" w:rsidRPr="004B0D32" w:rsidRDefault="00943E01" w:rsidP="00943E01">
      <w:pPr>
        <w:pStyle w:val="ListParagraph"/>
        <w:numPr>
          <w:ilvl w:val="1"/>
          <w:numId w:val="21"/>
        </w:numPr>
      </w:pPr>
      <w:r w:rsidRPr="00943E01">
        <w:t>Very small class of family sponsorship – parents usually keep their children close to them</w:t>
      </w:r>
    </w:p>
    <w:p w14:paraId="1B215B96" w14:textId="77777777" w:rsidR="004B0D32" w:rsidRPr="004B0D32" w:rsidRDefault="004B0D32" w:rsidP="004B0D32">
      <w:pPr>
        <w:pStyle w:val="ListParagraph"/>
        <w:numPr>
          <w:ilvl w:val="1"/>
          <w:numId w:val="21"/>
        </w:numPr>
        <w:ind w:left="360"/>
      </w:pPr>
      <w:r w:rsidRPr="004B0D32">
        <w:rPr>
          <w:lang w:val="en-US"/>
        </w:rPr>
        <w:t>Up to What Age Can Children Be Sponsored?</w:t>
      </w:r>
    </w:p>
    <w:p w14:paraId="69C35086" w14:textId="77777777" w:rsidR="004B0D32" w:rsidRPr="004B0D32" w:rsidRDefault="004B0D32" w:rsidP="00943E01">
      <w:pPr>
        <w:pStyle w:val="ListParagraph"/>
        <w:numPr>
          <w:ilvl w:val="1"/>
          <w:numId w:val="21"/>
        </w:numPr>
      </w:pPr>
      <w:r w:rsidRPr="004B0D32">
        <w:rPr>
          <w:lang w:val="en-US"/>
        </w:rPr>
        <w:t xml:space="preserve">Current regulation (IRPR sec. </w:t>
      </w:r>
      <w:r w:rsidRPr="004B0D32">
        <w:rPr>
          <w:lang w:val="hu-HU"/>
        </w:rPr>
        <w:t>1</w:t>
      </w:r>
      <w:r w:rsidRPr="004B0D32">
        <w:rPr>
          <w:lang w:val="en-US"/>
        </w:rPr>
        <w:t>, definition of “dependent child”):</w:t>
      </w:r>
    </w:p>
    <w:p w14:paraId="04F50604" w14:textId="77777777" w:rsidR="004B0D32" w:rsidRPr="004B0D32" w:rsidRDefault="004B0D32" w:rsidP="00943E01">
      <w:pPr>
        <w:pStyle w:val="ListParagraph"/>
        <w:numPr>
          <w:ilvl w:val="2"/>
          <w:numId w:val="21"/>
        </w:numPr>
      </w:pPr>
      <w:r w:rsidRPr="004B0D32">
        <w:rPr>
          <w:lang w:val="en-US"/>
        </w:rPr>
        <w:lastRenderedPageBreak/>
        <w:t xml:space="preserve">Under the age of </w:t>
      </w:r>
      <w:r w:rsidRPr="004B0D32">
        <w:rPr>
          <w:lang w:val="hu-HU"/>
        </w:rPr>
        <w:t>22</w:t>
      </w:r>
      <w:r w:rsidRPr="004B0D32">
        <w:rPr>
          <w:lang w:val="en-US"/>
        </w:rPr>
        <w:t xml:space="preserve"> and is unmarried/not in a common-law </w:t>
      </w:r>
      <w:proofErr w:type="gramStart"/>
      <w:r w:rsidRPr="004B0D32">
        <w:rPr>
          <w:lang w:val="en-US"/>
        </w:rPr>
        <w:t>partnership;</w:t>
      </w:r>
      <w:proofErr w:type="gramEnd"/>
    </w:p>
    <w:p w14:paraId="46F4790E" w14:textId="77777777" w:rsidR="004B0D32" w:rsidRPr="004B0D32" w:rsidRDefault="004B0D32" w:rsidP="00943E01">
      <w:pPr>
        <w:pStyle w:val="ListParagraph"/>
        <w:numPr>
          <w:ilvl w:val="2"/>
          <w:numId w:val="21"/>
        </w:numPr>
      </w:pPr>
      <w:r w:rsidRPr="004B0D32">
        <w:rPr>
          <w:lang w:val="en-US"/>
        </w:rPr>
        <w:t xml:space="preserve">Or is </w:t>
      </w:r>
      <w:r w:rsidRPr="004B0D32">
        <w:rPr>
          <w:lang w:val="hu-HU"/>
        </w:rPr>
        <w:t>22</w:t>
      </w:r>
      <w:r w:rsidRPr="004B0D32">
        <w:rPr>
          <w:lang w:val="en-US"/>
        </w:rPr>
        <w:t xml:space="preserve"> or above but has a physical or mental condition that makes her unable to become financially self-supporting. </w:t>
      </w:r>
    </w:p>
    <w:p w14:paraId="2BD4F15E" w14:textId="77777777" w:rsidR="004B0D32" w:rsidRPr="004B0D32" w:rsidRDefault="004B0D32" w:rsidP="00943E01">
      <w:pPr>
        <w:pStyle w:val="ListParagraph"/>
        <w:numPr>
          <w:ilvl w:val="1"/>
          <w:numId w:val="21"/>
        </w:numPr>
      </w:pPr>
      <w:r w:rsidRPr="004B0D32">
        <w:rPr>
          <w:lang w:val="hu-HU"/>
        </w:rPr>
        <w:t>B</w:t>
      </w:r>
      <w:proofErr w:type="spellStart"/>
      <w:r w:rsidRPr="004B0D32">
        <w:rPr>
          <w:lang w:val="en-US"/>
        </w:rPr>
        <w:t>etween</w:t>
      </w:r>
      <w:proofErr w:type="spellEnd"/>
      <w:r w:rsidRPr="004B0D32">
        <w:rPr>
          <w:lang w:val="en-US"/>
        </w:rPr>
        <w:t xml:space="preserve"> 2001-2013, the age limit was 22</w:t>
      </w:r>
      <w:r w:rsidRPr="004B0D32">
        <w:rPr>
          <w:lang w:val="hu-HU"/>
        </w:rPr>
        <w:t>; between 2013-2017, the age limit was 19; raised to 22 again in 2017.</w:t>
      </w:r>
      <w:r w:rsidRPr="004B0D32">
        <w:rPr>
          <w:lang w:val="en-US"/>
        </w:rPr>
        <w:t xml:space="preserve"> </w:t>
      </w:r>
    </w:p>
    <w:p w14:paraId="233C707A" w14:textId="77777777" w:rsidR="004B0D32" w:rsidRPr="004B0D32" w:rsidRDefault="004B0D32" w:rsidP="004B0D32">
      <w:pPr>
        <w:pStyle w:val="ListParagraph"/>
        <w:numPr>
          <w:ilvl w:val="1"/>
          <w:numId w:val="21"/>
        </w:numPr>
        <w:ind w:left="360"/>
      </w:pPr>
      <w:r w:rsidRPr="004B0D32">
        <w:rPr>
          <w:lang w:val="en-US"/>
        </w:rPr>
        <w:t>Neither Adopted nor Natural Born…?</w:t>
      </w:r>
    </w:p>
    <w:p w14:paraId="60B3BD2E" w14:textId="77777777" w:rsidR="004B0D32" w:rsidRPr="004B0D32" w:rsidRDefault="004B0D32" w:rsidP="00943E01">
      <w:pPr>
        <w:pStyle w:val="ListParagraph"/>
        <w:numPr>
          <w:ilvl w:val="1"/>
          <w:numId w:val="21"/>
        </w:numPr>
      </w:pPr>
      <w:r w:rsidRPr="004B0D32">
        <w:rPr>
          <w:lang w:val="en-US"/>
        </w:rPr>
        <w:t>Is there a third category, that is neither adopted, nor natural born?</w:t>
      </w:r>
    </w:p>
    <w:p w14:paraId="6A6D64C6" w14:textId="77777777" w:rsidR="004B0D32" w:rsidRPr="004B0D32" w:rsidRDefault="004B0D32" w:rsidP="00943E01">
      <w:pPr>
        <w:pStyle w:val="ListParagraph"/>
        <w:numPr>
          <w:ilvl w:val="1"/>
          <w:numId w:val="21"/>
        </w:numPr>
      </w:pPr>
      <w:r w:rsidRPr="004B0D32">
        <w:rPr>
          <w:lang w:val="en-US"/>
        </w:rPr>
        <w:t>Mr. Kandola is a Canadian citizen; Mrs. Kandola is an Indian citizen on the way to becoming a sponsored permanent resident. Due to fertility issues, they decided to have an in vitro fertilized child in India. Mrs. Kandola is the birth mother, but the child has no genetic connection to either Mr. or Mrs. Kandola.</w:t>
      </w:r>
    </w:p>
    <w:p w14:paraId="01C002AF" w14:textId="77777777" w:rsidR="004B0D32" w:rsidRPr="004B0D32" w:rsidRDefault="004B0D32" w:rsidP="00943E01">
      <w:pPr>
        <w:pStyle w:val="ListParagraph"/>
        <w:numPr>
          <w:ilvl w:val="1"/>
          <w:numId w:val="21"/>
        </w:numPr>
      </w:pPr>
      <w:r w:rsidRPr="004B0D32">
        <w:rPr>
          <w:lang w:val="en-US"/>
        </w:rPr>
        <w:t>Is the child a Canadian citizen, either by birth or by adoption?</w:t>
      </w:r>
    </w:p>
    <w:p w14:paraId="3E33A5A0" w14:textId="77777777" w:rsidR="004B0D32" w:rsidRPr="004B0D32" w:rsidRDefault="004B0D32" w:rsidP="004B0D32">
      <w:pPr>
        <w:pStyle w:val="ListParagraph"/>
        <w:numPr>
          <w:ilvl w:val="1"/>
          <w:numId w:val="21"/>
        </w:numPr>
        <w:ind w:left="360"/>
        <w:rPr>
          <w:b/>
          <w:bCs/>
        </w:rPr>
      </w:pPr>
      <w:r w:rsidRPr="004B0D32">
        <w:rPr>
          <w:b/>
          <w:bCs/>
          <w:lang w:val="en-US"/>
        </w:rPr>
        <w:t>Kandola v. Canada (MCI), 2014 FCA 85</w:t>
      </w:r>
    </w:p>
    <w:p w14:paraId="5E65D1DA" w14:textId="77777777" w:rsidR="004B0D32" w:rsidRPr="004B0D32" w:rsidRDefault="004B0D32" w:rsidP="00943E01">
      <w:pPr>
        <w:pStyle w:val="ListParagraph"/>
        <w:numPr>
          <w:ilvl w:val="1"/>
          <w:numId w:val="21"/>
        </w:numPr>
      </w:pPr>
      <w:r w:rsidRPr="004B0D32">
        <w:rPr>
          <w:lang w:val="en-US"/>
        </w:rPr>
        <w:t>Citizenship Act, sec. 3 (b): “a person is a citizen if… the person was born outside Canada… and at the time of his birth one of his parents, other than a parent who adopted him, was a citizen.”</w:t>
      </w:r>
    </w:p>
    <w:p w14:paraId="03308A2A" w14:textId="77777777" w:rsidR="004B0D32" w:rsidRPr="004B0D32" w:rsidRDefault="004B0D32" w:rsidP="00943E01">
      <w:pPr>
        <w:pStyle w:val="ListParagraph"/>
        <w:numPr>
          <w:ilvl w:val="1"/>
          <w:numId w:val="21"/>
        </w:numPr>
      </w:pPr>
      <w:r w:rsidRPr="004B0D32">
        <w:rPr>
          <w:lang w:val="en-US"/>
        </w:rPr>
        <w:t xml:space="preserve">Held: the child is not a birth child of Mr. Kandola because there is no genetic connection; but </w:t>
      </w:r>
      <w:proofErr w:type="gramStart"/>
      <w:r w:rsidRPr="004B0D32">
        <w:rPr>
          <w:lang w:val="en-US"/>
        </w:rPr>
        <w:t>also</w:t>
      </w:r>
      <w:proofErr w:type="gramEnd"/>
      <w:r w:rsidRPr="004B0D32">
        <w:rPr>
          <w:lang w:val="en-US"/>
        </w:rPr>
        <w:t xml:space="preserve"> is not an adopted child because there was no adoption…</w:t>
      </w:r>
    </w:p>
    <w:p w14:paraId="78312B4C" w14:textId="77777777" w:rsidR="004B0D32" w:rsidRPr="004B0D32" w:rsidRDefault="004B0D32" w:rsidP="00943E01">
      <w:pPr>
        <w:pStyle w:val="ListParagraph"/>
        <w:numPr>
          <w:ilvl w:val="1"/>
          <w:numId w:val="21"/>
        </w:numPr>
      </w:pPr>
      <w:r w:rsidRPr="004B0D32">
        <w:rPr>
          <w:lang w:val="en-US"/>
        </w:rPr>
        <w:t>No third option of “legitimized parent.”</w:t>
      </w:r>
    </w:p>
    <w:p w14:paraId="1156EBBD" w14:textId="77777777" w:rsidR="004B0D32" w:rsidRPr="004B0D32" w:rsidRDefault="004B0D32" w:rsidP="00943E01">
      <w:pPr>
        <w:pStyle w:val="ListParagraph"/>
        <w:numPr>
          <w:ilvl w:val="1"/>
          <w:numId w:val="21"/>
        </w:numPr>
      </w:pPr>
      <w:r w:rsidRPr="004B0D32">
        <w:rPr>
          <w:lang w:val="en-US"/>
        </w:rPr>
        <w:t>Solution?</w:t>
      </w:r>
    </w:p>
    <w:p w14:paraId="4E9E7612" w14:textId="77777777" w:rsidR="004B0D32" w:rsidRPr="004B0D32" w:rsidRDefault="004B0D32" w:rsidP="00943E01">
      <w:pPr>
        <w:pStyle w:val="ListParagraph"/>
        <w:numPr>
          <w:ilvl w:val="2"/>
          <w:numId w:val="21"/>
        </w:numPr>
      </w:pPr>
      <w:r w:rsidRPr="004B0D32">
        <w:t>“Legal parent at birth”</w:t>
      </w:r>
    </w:p>
    <w:p w14:paraId="30246429" w14:textId="77777777" w:rsidR="004B0D32" w:rsidRPr="004B0D32" w:rsidRDefault="006D37BA" w:rsidP="00943E01">
      <w:pPr>
        <w:pStyle w:val="ListParagraph"/>
        <w:numPr>
          <w:ilvl w:val="2"/>
          <w:numId w:val="21"/>
        </w:numPr>
      </w:pPr>
      <w:hyperlink r:id="rId18" w:history="1">
        <w:r w:rsidR="004B0D32" w:rsidRPr="004B0D32">
          <w:rPr>
            <w:rStyle w:val="Hyperlink"/>
          </w:rPr>
          <w:t>In July 2020, IRCC adopted a new definition of “parent”, which includes “legal parent at birth”.</w:t>
        </w:r>
      </w:hyperlink>
    </w:p>
    <w:p w14:paraId="7F2347A4" w14:textId="77777777" w:rsidR="004B0D32" w:rsidRPr="004B0D32" w:rsidRDefault="004B0D32" w:rsidP="00943E01">
      <w:pPr>
        <w:pStyle w:val="ListParagraph"/>
        <w:numPr>
          <w:ilvl w:val="0"/>
          <w:numId w:val="21"/>
        </w:numPr>
      </w:pPr>
      <w:r w:rsidRPr="004B0D32">
        <w:t>“</w:t>
      </w:r>
      <w:r w:rsidRPr="004B0D32">
        <w:rPr>
          <w:b/>
          <w:bCs/>
        </w:rPr>
        <w:t>Legal parent at birth:</w:t>
      </w:r>
    </w:p>
    <w:p w14:paraId="07805B1D" w14:textId="77777777" w:rsidR="004B0D32" w:rsidRPr="004B0D32" w:rsidRDefault="004B0D32" w:rsidP="00943E01">
      <w:pPr>
        <w:pStyle w:val="ListParagraph"/>
        <w:numPr>
          <w:ilvl w:val="1"/>
          <w:numId w:val="21"/>
        </w:numPr>
      </w:pPr>
      <w:r w:rsidRPr="004B0D32">
        <w:rPr>
          <w:lang w:val="en-US"/>
        </w:rPr>
        <w:t>The biological or non-biological parent listed on the original birth certificate or birth record(s) issued at the time of the child’s birth. This does not include parents who adopted the child after they were born or legal guardians.”</w:t>
      </w:r>
    </w:p>
    <w:p w14:paraId="4DAB5053" w14:textId="55747414" w:rsidR="004B0D32" w:rsidRPr="004B0D32" w:rsidRDefault="004B0D32" w:rsidP="00943E01">
      <w:pPr>
        <w:pStyle w:val="ListParagraph"/>
        <w:numPr>
          <w:ilvl w:val="1"/>
          <w:numId w:val="21"/>
        </w:numPr>
      </w:pPr>
      <w:r w:rsidRPr="004B0D32">
        <w:rPr>
          <w:lang w:val="en-US"/>
        </w:rPr>
        <w:t xml:space="preserve">These are operational manual updates (this is overruling FCA) – for the time being, they overrule </w:t>
      </w:r>
      <w:r w:rsidRPr="004B0D32">
        <w:rPr>
          <w:b/>
          <w:bCs/>
          <w:lang w:val="en-US"/>
        </w:rPr>
        <w:t>Kandola v. Canada</w:t>
      </w:r>
      <w:r w:rsidRPr="004B0D32">
        <w:rPr>
          <w:lang w:val="en-US"/>
        </w:rPr>
        <w:t xml:space="preserve"> in practice, but they can be retracted at any time.</w:t>
      </w:r>
    </w:p>
    <w:p w14:paraId="035C1B02" w14:textId="77777777" w:rsidR="004B0D32" w:rsidRPr="004B0D32" w:rsidRDefault="004B0D32" w:rsidP="004B0D32">
      <w:pPr>
        <w:pStyle w:val="ListParagraph"/>
        <w:numPr>
          <w:ilvl w:val="1"/>
          <w:numId w:val="21"/>
        </w:numPr>
        <w:ind w:left="360"/>
        <w:rPr>
          <w:b/>
          <w:bCs/>
        </w:rPr>
      </w:pPr>
      <w:r w:rsidRPr="004B0D32">
        <w:rPr>
          <w:b/>
          <w:bCs/>
          <w:lang w:val="en-US"/>
        </w:rPr>
        <w:t>M.A.O. v Canada (Minister of Citizenship and Immigration) 2003 FC 1406</w:t>
      </w:r>
    </w:p>
    <w:p w14:paraId="7F84CF59" w14:textId="77777777" w:rsidR="004B0D32" w:rsidRPr="004B0D32" w:rsidRDefault="004B0D32" w:rsidP="007E4398">
      <w:pPr>
        <w:pStyle w:val="ListParagraph"/>
        <w:numPr>
          <w:ilvl w:val="1"/>
          <w:numId w:val="21"/>
        </w:numPr>
      </w:pPr>
      <w:r w:rsidRPr="004B0D32">
        <w:rPr>
          <w:lang w:val="en-US"/>
        </w:rPr>
        <w:t xml:space="preserve">Applicant is a Somalian citizen, Canadian permanent resident. Immigration sponsored by his second wife, a refugee in Canada. First wife died in childbirth in 1987. He wishes to sponsor his 3 children from his first marriage, born between 1983-1987. </w:t>
      </w:r>
    </w:p>
    <w:p w14:paraId="25138F4E" w14:textId="77777777" w:rsidR="004B0D32" w:rsidRPr="004B0D32" w:rsidRDefault="004B0D32" w:rsidP="007E4398">
      <w:pPr>
        <w:pStyle w:val="ListParagraph"/>
        <w:numPr>
          <w:ilvl w:val="1"/>
          <w:numId w:val="21"/>
        </w:numPr>
      </w:pPr>
      <w:r w:rsidRPr="004B0D32">
        <w:rPr>
          <w:lang w:val="en-US"/>
        </w:rPr>
        <w:t xml:space="preserve">However, no birth certificates are existent due to the Somalian civil war </w:t>
      </w:r>
      <w:r w:rsidRPr="004B0D32">
        <w:rPr>
          <w:lang w:val="en-US"/>
        </w:rPr>
        <w:sym w:font="Wingdings" w:char="F0E0"/>
      </w:r>
      <w:r w:rsidRPr="004B0D32">
        <w:rPr>
          <w:lang w:val="en-US"/>
        </w:rPr>
        <w:t xml:space="preserve"> DNA testing is necessary. DNA test found that the youngest child is not his biological child. Can he still sponsor the child?</w:t>
      </w:r>
    </w:p>
    <w:p w14:paraId="7A6D747B" w14:textId="72783BED" w:rsidR="004B0D32" w:rsidRPr="007E4398" w:rsidRDefault="004B0D32" w:rsidP="007E4398">
      <w:pPr>
        <w:pStyle w:val="ListParagraph"/>
        <w:numPr>
          <w:ilvl w:val="1"/>
          <w:numId w:val="21"/>
        </w:numPr>
      </w:pPr>
      <w:r w:rsidRPr="004B0D32">
        <w:rPr>
          <w:lang w:val="en-US"/>
        </w:rPr>
        <w:t xml:space="preserve">According to Islamic law, the child bears his name and is thus his child, DNA tests do not impact the relationship. Should Canada accept this recognition? </w:t>
      </w:r>
    </w:p>
    <w:p w14:paraId="34C4B422" w14:textId="77777777" w:rsidR="007E4398" w:rsidRPr="007E4398" w:rsidRDefault="007E4398" w:rsidP="007E4398">
      <w:pPr>
        <w:pStyle w:val="ListParagraph"/>
        <w:numPr>
          <w:ilvl w:val="2"/>
          <w:numId w:val="21"/>
        </w:numPr>
      </w:pPr>
      <w:r w:rsidRPr="007E4398">
        <w:t>Should we follow Canadian or Islamic law?</w:t>
      </w:r>
    </w:p>
    <w:p w14:paraId="099FF5A0" w14:textId="793F4999" w:rsidR="004B0D32" w:rsidRPr="004B0D32" w:rsidRDefault="007E4398" w:rsidP="007E4398">
      <w:pPr>
        <w:pStyle w:val="ListParagraph"/>
        <w:numPr>
          <w:ilvl w:val="2"/>
          <w:numId w:val="21"/>
        </w:numPr>
      </w:pPr>
      <w:r w:rsidRPr="007E4398">
        <w:t>Cannot be adopted because under Islamic law he was his child</w:t>
      </w:r>
    </w:p>
    <w:p w14:paraId="541A8805" w14:textId="77777777" w:rsidR="004B0D32" w:rsidRPr="004B0D32" w:rsidRDefault="004B0D32" w:rsidP="004B0D32">
      <w:pPr>
        <w:pStyle w:val="ListParagraph"/>
        <w:numPr>
          <w:ilvl w:val="1"/>
          <w:numId w:val="21"/>
        </w:numPr>
        <w:ind w:left="360"/>
      </w:pPr>
      <w:r w:rsidRPr="004B0D32">
        <w:rPr>
          <w:lang w:val="en-US"/>
        </w:rPr>
        <w:t>Definition of “Issue” in Canadian Law</w:t>
      </w:r>
    </w:p>
    <w:p w14:paraId="18E1130B" w14:textId="77777777" w:rsidR="004B0D32" w:rsidRPr="004B0D32" w:rsidRDefault="004B0D32" w:rsidP="007E4398">
      <w:pPr>
        <w:pStyle w:val="ListParagraph"/>
        <w:numPr>
          <w:ilvl w:val="1"/>
          <w:numId w:val="21"/>
        </w:numPr>
        <w:rPr>
          <w:b/>
          <w:bCs/>
        </w:rPr>
      </w:pPr>
      <w:r w:rsidRPr="004B0D32">
        <w:rPr>
          <w:lang w:val="en-US"/>
        </w:rPr>
        <w:t xml:space="preserve">Difference between biological and legal issue: Canada only recognizes biological descendants and officially adopted children, no between-the-two solutions (see also </w:t>
      </w:r>
      <w:r w:rsidRPr="004B0D32">
        <w:rPr>
          <w:b/>
          <w:bCs/>
          <w:lang w:val="en-US"/>
        </w:rPr>
        <w:t>Kandola v. Canada).</w:t>
      </w:r>
    </w:p>
    <w:p w14:paraId="0DA43DB4" w14:textId="77777777" w:rsidR="004B0D32" w:rsidRPr="004B0D32" w:rsidRDefault="004B0D32" w:rsidP="007E4398">
      <w:pPr>
        <w:pStyle w:val="ListParagraph"/>
        <w:numPr>
          <w:ilvl w:val="1"/>
          <w:numId w:val="21"/>
        </w:numPr>
      </w:pPr>
      <w:r w:rsidRPr="004B0D32">
        <w:rPr>
          <w:lang w:val="en-US"/>
        </w:rPr>
        <w:t>IRB suggested adoption, but “the Applicant’s religion, Islam, does not allow ‘legal adoption,’ where the child in question is already recognized under the Islamic faith as being the Applicant’s legal child.”</w:t>
      </w:r>
    </w:p>
    <w:p w14:paraId="70DFD869" w14:textId="77777777" w:rsidR="004B0D32" w:rsidRPr="004B0D32" w:rsidRDefault="004B0D32" w:rsidP="007E4398">
      <w:pPr>
        <w:pStyle w:val="ListParagraph"/>
        <w:numPr>
          <w:ilvl w:val="1"/>
          <w:numId w:val="21"/>
        </w:numPr>
      </w:pPr>
      <w:r w:rsidRPr="004B0D32">
        <w:rPr>
          <w:lang w:val="en-US"/>
        </w:rPr>
        <w:t>Solution in this case: IRB should not have asked for DNA evidence as necessary for the success of sponsoring the children, and Canada cannot ask M.A.O. to put aside his religious convictions.</w:t>
      </w:r>
    </w:p>
    <w:p w14:paraId="567E32EC" w14:textId="77777777" w:rsidR="004B0D32" w:rsidRPr="004B0D32" w:rsidRDefault="004B0D32" w:rsidP="004B0D32">
      <w:pPr>
        <w:pStyle w:val="ListParagraph"/>
        <w:numPr>
          <w:ilvl w:val="1"/>
          <w:numId w:val="21"/>
        </w:numPr>
        <w:ind w:left="360"/>
      </w:pPr>
      <w:r w:rsidRPr="004B0D32">
        <w:rPr>
          <w:lang w:val="en-US"/>
        </w:rPr>
        <w:lastRenderedPageBreak/>
        <w:t>Controversies of International Adoptions</w:t>
      </w:r>
    </w:p>
    <w:p w14:paraId="42746E76" w14:textId="77777777" w:rsidR="004B0D32" w:rsidRPr="004B0D32" w:rsidRDefault="004B0D32" w:rsidP="007E4398">
      <w:pPr>
        <w:pStyle w:val="ListParagraph"/>
        <w:numPr>
          <w:ilvl w:val="1"/>
          <w:numId w:val="21"/>
        </w:numPr>
      </w:pPr>
      <w:r w:rsidRPr="004B0D32">
        <w:rPr>
          <w:lang w:val="en-US"/>
        </w:rPr>
        <w:t>Historical example: the British Home Children, children from the slums of London who were brought to Canada to work on farms or as domestic servants.</w:t>
      </w:r>
    </w:p>
    <w:p w14:paraId="07BE7FD5" w14:textId="77777777" w:rsidR="004B0D32" w:rsidRPr="004B0D32" w:rsidRDefault="004B0D32" w:rsidP="007E4398">
      <w:pPr>
        <w:pStyle w:val="ListParagraph"/>
        <w:numPr>
          <w:ilvl w:val="1"/>
          <w:numId w:val="21"/>
        </w:numPr>
      </w:pPr>
      <w:r w:rsidRPr="004B0D32">
        <w:rPr>
          <w:lang w:val="en-US"/>
        </w:rPr>
        <w:t>About 80,000 children arrived between 1868 and 1924.</w:t>
      </w:r>
    </w:p>
    <w:p w14:paraId="323AD57D" w14:textId="77777777" w:rsidR="004B0D32" w:rsidRPr="004B0D32" w:rsidRDefault="004B0D32" w:rsidP="007E4398">
      <w:pPr>
        <w:pStyle w:val="ListParagraph"/>
        <w:numPr>
          <w:ilvl w:val="1"/>
          <w:numId w:val="21"/>
        </w:numPr>
      </w:pPr>
      <w:r w:rsidRPr="004B0D32">
        <w:rPr>
          <w:lang w:val="en-US"/>
        </w:rPr>
        <w:t>George Everitt Green (age 15): died of starvation and mistreatment in 1895 on a farm in Keppel Township, Ontario.</w:t>
      </w:r>
    </w:p>
    <w:p w14:paraId="161CDE5A" w14:textId="77777777" w:rsidR="004B0D32" w:rsidRPr="004B0D32" w:rsidRDefault="004B0D32" w:rsidP="007E4398">
      <w:pPr>
        <w:pStyle w:val="ListParagraph"/>
        <w:numPr>
          <w:ilvl w:val="1"/>
          <w:numId w:val="21"/>
        </w:numPr>
      </w:pPr>
      <w:r w:rsidRPr="004B0D32">
        <w:rPr>
          <w:lang w:val="en-US"/>
        </w:rPr>
        <w:t xml:space="preserve">Suicides of three children in 1924 prompted new rule: “no children under fourteen years of age who are not accompanied by parents would be admitted to Canada.”  </w:t>
      </w:r>
    </w:p>
    <w:p w14:paraId="6C8AD02D" w14:textId="77777777" w:rsidR="004B0D32" w:rsidRPr="004B0D32" w:rsidRDefault="004B0D32" w:rsidP="004B0D32">
      <w:pPr>
        <w:pStyle w:val="ListParagraph"/>
        <w:numPr>
          <w:ilvl w:val="1"/>
          <w:numId w:val="21"/>
        </w:numPr>
        <w:ind w:left="360"/>
      </w:pPr>
      <w:r w:rsidRPr="004B0D32">
        <w:rPr>
          <w:lang w:val="en-US"/>
        </w:rPr>
        <w:t>Current-Day Concerns About International Adoption</w:t>
      </w:r>
    </w:p>
    <w:p w14:paraId="24613201" w14:textId="77777777" w:rsidR="004B0D32" w:rsidRPr="004B0D32" w:rsidRDefault="004B0D32" w:rsidP="007E4398">
      <w:pPr>
        <w:pStyle w:val="ListParagraph"/>
        <w:numPr>
          <w:ilvl w:val="1"/>
          <w:numId w:val="21"/>
        </w:numPr>
      </w:pPr>
      <w:r w:rsidRPr="004B0D32">
        <w:rPr>
          <w:lang w:val="en-US"/>
        </w:rPr>
        <w:t xml:space="preserve">Disguise for child trafficking or child </w:t>
      </w:r>
      <w:proofErr w:type="gramStart"/>
      <w:r w:rsidRPr="004B0D32">
        <w:rPr>
          <w:lang w:val="en-US"/>
        </w:rPr>
        <w:t>slavery;</w:t>
      </w:r>
      <w:proofErr w:type="gramEnd"/>
    </w:p>
    <w:p w14:paraId="3FC81A51" w14:textId="77777777" w:rsidR="004B0D32" w:rsidRPr="004B0D32" w:rsidRDefault="004B0D32" w:rsidP="007E4398">
      <w:pPr>
        <w:pStyle w:val="ListParagraph"/>
        <w:numPr>
          <w:ilvl w:val="1"/>
          <w:numId w:val="21"/>
        </w:numPr>
      </w:pPr>
      <w:r w:rsidRPr="004B0D32">
        <w:rPr>
          <w:lang w:val="en-US"/>
        </w:rPr>
        <w:t xml:space="preserve">Family plans to create “fake orphans” for creating opportunities in Canada for the </w:t>
      </w:r>
      <w:proofErr w:type="gramStart"/>
      <w:r w:rsidRPr="004B0D32">
        <w:rPr>
          <w:lang w:val="en-US"/>
        </w:rPr>
        <w:t>child;</w:t>
      </w:r>
      <w:proofErr w:type="gramEnd"/>
      <w:r w:rsidRPr="004B0D32">
        <w:rPr>
          <w:lang w:val="en-US"/>
        </w:rPr>
        <w:t xml:space="preserve"> </w:t>
      </w:r>
    </w:p>
    <w:p w14:paraId="7AA679FA" w14:textId="77777777" w:rsidR="004B0D32" w:rsidRPr="004B0D32" w:rsidRDefault="004B0D32" w:rsidP="007E4398">
      <w:pPr>
        <w:pStyle w:val="ListParagraph"/>
        <w:numPr>
          <w:ilvl w:val="1"/>
          <w:numId w:val="21"/>
        </w:numPr>
      </w:pPr>
      <w:r w:rsidRPr="004B0D32">
        <w:rPr>
          <w:lang w:val="en-US"/>
        </w:rPr>
        <w:t xml:space="preserve">Source of corruption for foreign child welfare </w:t>
      </w:r>
      <w:proofErr w:type="gramStart"/>
      <w:r w:rsidRPr="004B0D32">
        <w:rPr>
          <w:lang w:val="en-US"/>
        </w:rPr>
        <w:t>officials;</w:t>
      </w:r>
      <w:proofErr w:type="gramEnd"/>
    </w:p>
    <w:p w14:paraId="5FA262E1" w14:textId="77777777" w:rsidR="004B0D32" w:rsidRPr="004B0D32" w:rsidRDefault="004B0D32" w:rsidP="007E4398">
      <w:pPr>
        <w:pStyle w:val="ListParagraph"/>
        <w:numPr>
          <w:ilvl w:val="1"/>
          <w:numId w:val="21"/>
        </w:numPr>
      </w:pPr>
      <w:r w:rsidRPr="004B0D32">
        <w:rPr>
          <w:lang w:val="en-US"/>
        </w:rPr>
        <w:t xml:space="preserve">“Heritage rights:” Adoptees losing their ties to the motherland and </w:t>
      </w:r>
      <w:proofErr w:type="gramStart"/>
      <w:r w:rsidRPr="004B0D32">
        <w:rPr>
          <w:lang w:val="en-US"/>
        </w:rPr>
        <w:t>culture;</w:t>
      </w:r>
      <w:proofErr w:type="gramEnd"/>
    </w:p>
    <w:p w14:paraId="73B843B4" w14:textId="77777777" w:rsidR="004B0D32" w:rsidRPr="004B0D32" w:rsidRDefault="004B0D32" w:rsidP="007E4398">
      <w:pPr>
        <w:pStyle w:val="ListParagraph"/>
        <w:numPr>
          <w:ilvl w:val="1"/>
          <w:numId w:val="21"/>
        </w:numPr>
      </w:pPr>
      <w:r w:rsidRPr="004B0D32">
        <w:rPr>
          <w:lang w:val="en-US"/>
        </w:rPr>
        <w:t xml:space="preserve">Racial/cultural concerns about searching for same-race children abroad when minority children are available for adoption at home. </w:t>
      </w:r>
    </w:p>
    <w:p w14:paraId="7F0A34CA" w14:textId="77777777" w:rsidR="004B0D32" w:rsidRPr="004B0D32" w:rsidRDefault="004B0D32" w:rsidP="004B0D32">
      <w:pPr>
        <w:pStyle w:val="ListParagraph"/>
        <w:numPr>
          <w:ilvl w:val="1"/>
          <w:numId w:val="21"/>
        </w:numPr>
        <w:ind w:left="360"/>
      </w:pPr>
      <w:r w:rsidRPr="004B0D32">
        <w:rPr>
          <w:lang w:val="en-US"/>
        </w:rPr>
        <w:t>Restricting International Adoptions?</w:t>
      </w:r>
    </w:p>
    <w:p w14:paraId="459838DF" w14:textId="77777777" w:rsidR="004B0D32" w:rsidRPr="004B0D32" w:rsidRDefault="004B0D32" w:rsidP="007E4398">
      <w:pPr>
        <w:pStyle w:val="ListParagraph"/>
        <w:numPr>
          <w:ilvl w:val="1"/>
          <w:numId w:val="21"/>
        </w:numPr>
      </w:pPr>
      <w:r w:rsidRPr="004B0D32">
        <w:rPr>
          <w:lang w:val="en-US"/>
        </w:rPr>
        <w:t>Official policy in most places: children should be raised by relatives if possible; next option is national adoption; last option is international adoption.</w:t>
      </w:r>
    </w:p>
    <w:p w14:paraId="7BCA96DA" w14:textId="1256E17F" w:rsidR="004B0D32" w:rsidRPr="007E4398" w:rsidRDefault="004B0D32" w:rsidP="007E4398">
      <w:pPr>
        <w:pStyle w:val="ListParagraph"/>
        <w:numPr>
          <w:ilvl w:val="1"/>
          <w:numId w:val="21"/>
        </w:numPr>
      </w:pPr>
      <w:r w:rsidRPr="004B0D32">
        <w:rPr>
          <w:lang w:val="en-US"/>
        </w:rPr>
        <w:t xml:space="preserve">At the same time, results in lack of opportunities for foreign orphans/abandoned children – even abuse or neglect for children in orphanages who could have been in first world homes by the time! </w:t>
      </w:r>
    </w:p>
    <w:p w14:paraId="2A15747E" w14:textId="298ABB36" w:rsidR="004B0D32" w:rsidRPr="004B0D32" w:rsidRDefault="007E4398" w:rsidP="007E4398">
      <w:pPr>
        <w:pStyle w:val="ListParagraph"/>
        <w:numPr>
          <w:ilvl w:val="1"/>
          <w:numId w:val="21"/>
        </w:numPr>
      </w:pPr>
      <w:r w:rsidRPr="007E4398">
        <w:t>This policy is also controversial</w:t>
      </w:r>
    </w:p>
    <w:p w14:paraId="260A3337" w14:textId="77777777" w:rsidR="004B0D32" w:rsidRPr="004B0D32" w:rsidRDefault="004B0D32" w:rsidP="004B0D32">
      <w:pPr>
        <w:pStyle w:val="ListParagraph"/>
        <w:numPr>
          <w:ilvl w:val="1"/>
          <w:numId w:val="21"/>
        </w:numPr>
        <w:ind w:left="360"/>
      </w:pPr>
      <w:r w:rsidRPr="004B0D32">
        <w:rPr>
          <w:lang w:val="en-US"/>
        </w:rPr>
        <w:t>Rules on International Adoptions</w:t>
      </w:r>
    </w:p>
    <w:p w14:paraId="705B8EEF" w14:textId="77777777" w:rsidR="004B0D32" w:rsidRPr="004B0D32" w:rsidRDefault="004B0D32" w:rsidP="007E4398">
      <w:pPr>
        <w:pStyle w:val="ListParagraph"/>
        <w:numPr>
          <w:ilvl w:val="1"/>
          <w:numId w:val="21"/>
        </w:numPr>
      </w:pPr>
      <w:r w:rsidRPr="004B0D32">
        <w:rPr>
          <w:lang w:val="en-US"/>
        </w:rPr>
        <w:t xml:space="preserve">Conditions set forth in IRPR sec. 117 (1) (g), 117 (2)-(4): </w:t>
      </w:r>
    </w:p>
    <w:p w14:paraId="03874B62" w14:textId="77777777" w:rsidR="004B0D32" w:rsidRPr="004B0D32" w:rsidRDefault="004B0D32" w:rsidP="007E4398">
      <w:pPr>
        <w:pStyle w:val="ListParagraph"/>
        <w:numPr>
          <w:ilvl w:val="2"/>
          <w:numId w:val="21"/>
        </w:numPr>
      </w:pPr>
      <w:r w:rsidRPr="004B0D32">
        <w:rPr>
          <w:lang w:val="en-US"/>
        </w:rPr>
        <w:t>(</w:t>
      </w:r>
      <w:proofErr w:type="spellStart"/>
      <w:r w:rsidRPr="004B0D32">
        <w:rPr>
          <w:lang w:val="en-US"/>
        </w:rPr>
        <w:t>i</w:t>
      </w:r>
      <w:proofErr w:type="spellEnd"/>
      <w:r w:rsidRPr="004B0D32">
        <w:rPr>
          <w:lang w:val="en-US"/>
        </w:rPr>
        <w:t xml:space="preserve">) the child to be adopted must be </w:t>
      </w:r>
      <w:r w:rsidRPr="004B0D32">
        <w:rPr>
          <w:b/>
          <w:bCs/>
          <w:lang w:val="en-US"/>
        </w:rPr>
        <w:t xml:space="preserve">under 18 years of </w:t>
      </w:r>
      <w:proofErr w:type="gramStart"/>
      <w:r w:rsidRPr="004B0D32">
        <w:rPr>
          <w:b/>
          <w:bCs/>
          <w:lang w:val="en-US"/>
        </w:rPr>
        <w:t>age</w:t>
      </w:r>
      <w:r w:rsidRPr="004B0D32">
        <w:rPr>
          <w:lang w:val="en-US"/>
        </w:rPr>
        <w:t>;</w:t>
      </w:r>
      <w:proofErr w:type="gramEnd"/>
      <w:r w:rsidRPr="004B0D32">
        <w:rPr>
          <w:lang w:val="en-US"/>
        </w:rPr>
        <w:t xml:space="preserve"> </w:t>
      </w:r>
    </w:p>
    <w:p w14:paraId="78639915" w14:textId="77777777" w:rsidR="004B0D32" w:rsidRPr="004B0D32" w:rsidRDefault="004B0D32" w:rsidP="007E4398">
      <w:pPr>
        <w:pStyle w:val="ListParagraph"/>
        <w:numPr>
          <w:ilvl w:val="2"/>
          <w:numId w:val="21"/>
        </w:numPr>
      </w:pPr>
      <w:r w:rsidRPr="004B0D32">
        <w:rPr>
          <w:lang w:val="en-US"/>
        </w:rPr>
        <w:t xml:space="preserve">(ii) the child must be an </w:t>
      </w:r>
      <w:r w:rsidRPr="004B0D32">
        <w:rPr>
          <w:b/>
          <w:bCs/>
          <w:lang w:val="en-US"/>
        </w:rPr>
        <w:t xml:space="preserve">orphan, abandoned, or placed for adoption </w:t>
      </w:r>
      <w:r w:rsidRPr="004B0D32">
        <w:rPr>
          <w:lang w:val="en-US"/>
        </w:rPr>
        <w:t xml:space="preserve">by a competent authority despite living </w:t>
      </w:r>
      <w:proofErr w:type="gramStart"/>
      <w:r w:rsidRPr="004B0D32">
        <w:rPr>
          <w:lang w:val="en-US"/>
        </w:rPr>
        <w:t>parents;</w:t>
      </w:r>
      <w:proofErr w:type="gramEnd"/>
      <w:r w:rsidRPr="004B0D32">
        <w:rPr>
          <w:lang w:val="en-US"/>
        </w:rPr>
        <w:t xml:space="preserve"> </w:t>
      </w:r>
    </w:p>
    <w:p w14:paraId="1FF4BA75" w14:textId="77777777" w:rsidR="004B0D32" w:rsidRPr="004B0D32" w:rsidRDefault="004B0D32" w:rsidP="007E4398">
      <w:pPr>
        <w:pStyle w:val="ListParagraph"/>
        <w:numPr>
          <w:ilvl w:val="2"/>
          <w:numId w:val="21"/>
        </w:numPr>
      </w:pPr>
      <w:r w:rsidRPr="004B0D32">
        <w:rPr>
          <w:lang w:val="en-US"/>
        </w:rPr>
        <w:t xml:space="preserve">(iii) there must be a </w:t>
      </w:r>
      <w:r w:rsidRPr="004B0D32">
        <w:rPr>
          <w:b/>
          <w:bCs/>
          <w:lang w:val="en-US"/>
        </w:rPr>
        <w:t>genuine relationship</w:t>
      </w:r>
      <w:r w:rsidRPr="004B0D32">
        <w:rPr>
          <w:lang w:val="en-US"/>
        </w:rPr>
        <w:t xml:space="preserve"> between the child and the adoptive </w:t>
      </w:r>
      <w:proofErr w:type="gramStart"/>
      <w:r w:rsidRPr="004B0D32">
        <w:rPr>
          <w:lang w:val="en-US"/>
        </w:rPr>
        <w:t>parents;</w:t>
      </w:r>
      <w:proofErr w:type="gramEnd"/>
    </w:p>
    <w:p w14:paraId="0AA1EFDA" w14:textId="77777777" w:rsidR="004B0D32" w:rsidRPr="004B0D32" w:rsidRDefault="004B0D32" w:rsidP="007E4398">
      <w:pPr>
        <w:pStyle w:val="ListParagraph"/>
        <w:numPr>
          <w:ilvl w:val="2"/>
          <w:numId w:val="21"/>
        </w:numPr>
      </w:pPr>
      <w:r w:rsidRPr="004B0D32">
        <w:rPr>
          <w:lang w:val="en-US"/>
        </w:rPr>
        <w:t xml:space="preserve">(iv) the adoption must </w:t>
      </w:r>
      <w:r w:rsidRPr="004B0D32">
        <w:rPr>
          <w:b/>
          <w:bCs/>
          <w:lang w:val="en-US"/>
        </w:rPr>
        <w:t xml:space="preserve">not be for the purpose of acquiring immigration </w:t>
      </w:r>
      <w:proofErr w:type="gramStart"/>
      <w:r w:rsidRPr="004B0D32">
        <w:rPr>
          <w:b/>
          <w:bCs/>
          <w:lang w:val="en-US"/>
        </w:rPr>
        <w:t>status</w:t>
      </w:r>
      <w:r w:rsidRPr="004B0D32">
        <w:rPr>
          <w:lang w:val="en-US"/>
        </w:rPr>
        <w:t>;</w:t>
      </w:r>
      <w:proofErr w:type="gramEnd"/>
    </w:p>
    <w:p w14:paraId="017B2D67" w14:textId="77777777" w:rsidR="004B0D32" w:rsidRPr="004B0D32" w:rsidRDefault="004B0D32" w:rsidP="007E4398">
      <w:pPr>
        <w:pStyle w:val="ListParagraph"/>
        <w:numPr>
          <w:ilvl w:val="2"/>
          <w:numId w:val="21"/>
        </w:numPr>
      </w:pPr>
      <w:r w:rsidRPr="004B0D32">
        <w:rPr>
          <w:lang w:val="en-US"/>
        </w:rPr>
        <w:t xml:space="preserve">(v) there is </w:t>
      </w:r>
      <w:r w:rsidRPr="004B0D32">
        <w:rPr>
          <w:b/>
          <w:bCs/>
          <w:lang w:val="en-US"/>
        </w:rPr>
        <w:t xml:space="preserve">no evidence of child trafficking </w:t>
      </w:r>
      <w:r w:rsidRPr="004B0D32">
        <w:rPr>
          <w:lang w:val="en-US"/>
        </w:rPr>
        <w:t>or undue gain (</w:t>
      </w:r>
      <w:r w:rsidRPr="004B0D32">
        <w:rPr>
          <w:b/>
          <w:bCs/>
          <w:lang w:val="en-US"/>
        </w:rPr>
        <w:t>corruption</w:t>
      </w:r>
      <w:r w:rsidRPr="004B0D32">
        <w:rPr>
          <w:lang w:val="en-US"/>
        </w:rPr>
        <w:t xml:space="preserve">) from the </w:t>
      </w:r>
      <w:proofErr w:type="gramStart"/>
      <w:r w:rsidRPr="004B0D32">
        <w:rPr>
          <w:lang w:val="en-US"/>
        </w:rPr>
        <w:t>adoption;</w:t>
      </w:r>
      <w:proofErr w:type="gramEnd"/>
    </w:p>
    <w:p w14:paraId="6D898C86" w14:textId="77777777" w:rsidR="004B0D32" w:rsidRPr="004B0D32" w:rsidRDefault="004B0D32" w:rsidP="007E4398">
      <w:pPr>
        <w:pStyle w:val="ListParagraph"/>
        <w:numPr>
          <w:ilvl w:val="2"/>
          <w:numId w:val="21"/>
        </w:numPr>
      </w:pPr>
      <w:r w:rsidRPr="004B0D32">
        <w:rPr>
          <w:lang w:val="en-US"/>
        </w:rPr>
        <w:t xml:space="preserve">(vi) the adoption must be </w:t>
      </w:r>
      <w:r w:rsidRPr="004B0D32">
        <w:rPr>
          <w:b/>
          <w:bCs/>
          <w:lang w:val="en-US"/>
        </w:rPr>
        <w:t xml:space="preserve">approved by both the destination province in Canada and the sending country </w:t>
      </w:r>
      <w:r w:rsidRPr="004B0D32">
        <w:rPr>
          <w:lang w:val="en-US"/>
        </w:rPr>
        <w:t xml:space="preserve">(if the sending state is party to the Hague Convention), or at least the destination province. </w:t>
      </w:r>
    </w:p>
    <w:p w14:paraId="50E0F527" w14:textId="77777777" w:rsidR="004B0D32" w:rsidRPr="004B0D32" w:rsidRDefault="004B0D32" w:rsidP="004B0D32">
      <w:pPr>
        <w:pStyle w:val="ListParagraph"/>
        <w:numPr>
          <w:ilvl w:val="1"/>
          <w:numId w:val="21"/>
        </w:numPr>
        <w:ind w:left="360"/>
      </w:pPr>
      <w:r w:rsidRPr="004B0D32">
        <w:rPr>
          <w:lang w:val="en-US"/>
        </w:rPr>
        <w:t>Hague Convention on International Adoptions (1993)</w:t>
      </w:r>
    </w:p>
    <w:p w14:paraId="6129C3F0" w14:textId="77777777" w:rsidR="004B0D32" w:rsidRPr="004B0D32" w:rsidRDefault="004B0D32" w:rsidP="007E4398">
      <w:pPr>
        <w:pStyle w:val="ListParagraph"/>
        <w:numPr>
          <w:ilvl w:val="1"/>
          <w:numId w:val="21"/>
        </w:numPr>
      </w:pPr>
      <w:r w:rsidRPr="004B0D32">
        <w:rPr>
          <w:lang w:val="en-US"/>
        </w:rPr>
        <w:t xml:space="preserve">States party to the Convention must establish Central Authorities that can certify that international adoption is in the child’s best interests: </w:t>
      </w:r>
    </w:p>
    <w:p w14:paraId="1A4EC82C" w14:textId="77777777" w:rsidR="004B0D32" w:rsidRPr="004B0D32" w:rsidRDefault="004B0D32" w:rsidP="007E4398">
      <w:pPr>
        <w:pStyle w:val="ListParagraph"/>
        <w:numPr>
          <w:ilvl w:val="2"/>
          <w:numId w:val="21"/>
        </w:numPr>
      </w:pPr>
      <w:r w:rsidRPr="004B0D32">
        <w:rPr>
          <w:lang w:val="en-US"/>
        </w:rPr>
        <w:t xml:space="preserve">The adoptive parents have been found eligible and suited to adopt, and to raise the child in her cultural and religious </w:t>
      </w:r>
      <w:proofErr w:type="gramStart"/>
      <w:r w:rsidRPr="004B0D32">
        <w:rPr>
          <w:lang w:val="en-US"/>
        </w:rPr>
        <w:t>traditions;</w:t>
      </w:r>
      <w:proofErr w:type="gramEnd"/>
    </w:p>
    <w:p w14:paraId="5B620EBC" w14:textId="77777777" w:rsidR="004B0D32" w:rsidRPr="004B0D32" w:rsidRDefault="004B0D32" w:rsidP="007E4398">
      <w:pPr>
        <w:pStyle w:val="ListParagraph"/>
        <w:numPr>
          <w:ilvl w:val="2"/>
          <w:numId w:val="21"/>
        </w:numPr>
      </w:pPr>
      <w:r w:rsidRPr="004B0D32">
        <w:rPr>
          <w:lang w:val="en-US"/>
        </w:rPr>
        <w:t xml:space="preserve">The child has been consulted and her wishes taken into account as far as </w:t>
      </w:r>
      <w:proofErr w:type="gramStart"/>
      <w:r w:rsidRPr="004B0D32">
        <w:rPr>
          <w:lang w:val="en-US"/>
        </w:rPr>
        <w:t>possible;</w:t>
      </w:r>
      <w:proofErr w:type="gramEnd"/>
      <w:r w:rsidRPr="004B0D32">
        <w:rPr>
          <w:lang w:val="en-US"/>
        </w:rPr>
        <w:t xml:space="preserve"> </w:t>
      </w:r>
    </w:p>
    <w:p w14:paraId="5BDC1877" w14:textId="77777777" w:rsidR="004B0D32" w:rsidRPr="004B0D32" w:rsidRDefault="004B0D32" w:rsidP="007E4398">
      <w:pPr>
        <w:pStyle w:val="ListParagraph"/>
        <w:numPr>
          <w:ilvl w:val="2"/>
          <w:numId w:val="21"/>
        </w:numPr>
      </w:pPr>
      <w:r w:rsidRPr="004B0D32">
        <w:rPr>
          <w:lang w:val="en-US"/>
        </w:rPr>
        <w:t xml:space="preserve">The consent of the birth mother and the child were given if </w:t>
      </w:r>
      <w:proofErr w:type="gramStart"/>
      <w:r w:rsidRPr="004B0D32">
        <w:rPr>
          <w:lang w:val="en-US"/>
        </w:rPr>
        <w:t>necessary</w:t>
      </w:r>
      <w:proofErr w:type="gramEnd"/>
      <w:r w:rsidRPr="004B0D32">
        <w:rPr>
          <w:lang w:val="en-US"/>
        </w:rPr>
        <w:t xml:space="preserve"> under local law; </w:t>
      </w:r>
    </w:p>
    <w:p w14:paraId="25A362BA" w14:textId="77777777" w:rsidR="004B0D32" w:rsidRPr="004B0D32" w:rsidRDefault="004B0D32" w:rsidP="007E4398">
      <w:pPr>
        <w:pStyle w:val="ListParagraph"/>
        <w:numPr>
          <w:ilvl w:val="2"/>
          <w:numId w:val="21"/>
        </w:numPr>
      </w:pPr>
      <w:r w:rsidRPr="004B0D32">
        <w:rPr>
          <w:lang w:val="en-US"/>
        </w:rPr>
        <w:t>No bribery or undue influence has taken place.</w:t>
      </w:r>
    </w:p>
    <w:p w14:paraId="080F36B7" w14:textId="77777777" w:rsidR="004B0D32" w:rsidRPr="004B0D32" w:rsidRDefault="004B0D32" w:rsidP="007E4398">
      <w:pPr>
        <w:pStyle w:val="ListParagraph"/>
        <w:numPr>
          <w:ilvl w:val="1"/>
          <w:numId w:val="21"/>
        </w:numPr>
      </w:pPr>
      <w:r w:rsidRPr="004B0D32">
        <w:rPr>
          <w:lang w:val="en-US"/>
        </w:rPr>
        <w:t>The Central Authority then prepares a report that is transmitted to the adoptive parents’ country’s Central Authority.</w:t>
      </w:r>
    </w:p>
    <w:p w14:paraId="4AB2C659" w14:textId="77777777" w:rsidR="004B0D32" w:rsidRPr="004B0D32" w:rsidRDefault="004B0D32" w:rsidP="004B0D32">
      <w:pPr>
        <w:pStyle w:val="ListParagraph"/>
        <w:numPr>
          <w:ilvl w:val="1"/>
          <w:numId w:val="21"/>
        </w:numPr>
        <w:ind w:left="360"/>
      </w:pPr>
      <w:r w:rsidRPr="004B0D32">
        <w:rPr>
          <w:lang w:val="en-US"/>
        </w:rPr>
        <w:t>Fraudulent Marriages ~ Fraudulent Children?</w:t>
      </w:r>
    </w:p>
    <w:p w14:paraId="47702331" w14:textId="77777777" w:rsidR="004B0D32" w:rsidRPr="004B0D32" w:rsidRDefault="004B0D32" w:rsidP="007C5445">
      <w:pPr>
        <w:pStyle w:val="ListParagraph"/>
        <w:numPr>
          <w:ilvl w:val="1"/>
          <w:numId w:val="21"/>
        </w:numPr>
      </w:pPr>
      <w:r w:rsidRPr="004B0D32">
        <w:rPr>
          <w:lang w:val="en-US"/>
        </w:rPr>
        <w:t xml:space="preserve">Dependent child status proven through documents (esp. birth certificate), but if these are missing (often the case with refugees), then DNA testing is often required. </w:t>
      </w:r>
    </w:p>
    <w:p w14:paraId="3402E6FE" w14:textId="77777777" w:rsidR="004B0D32" w:rsidRPr="004B0D32" w:rsidRDefault="004B0D32" w:rsidP="007C5445">
      <w:pPr>
        <w:pStyle w:val="ListParagraph"/>
        <w:numPr>
          <w:ilvl w:val="1"/>
          <w:numId w:val="21"/>
        </w:numPr>
      </w:pPr>
      <w:r w:rsidRPr="004B0D32">
        <w:rPr>
          <w:lang w:val="en-US"/>
        </w:rPr>
        <w:lastRenderedPageBreak/>
        <w:t xml:space="preserve">“Genuine parent-child relationship” must be </w:t>
      </w:r>
      <w:proofErr w:type="gramStart"/>
      <w:r w:rsidRPr="004B0D32">
        <w:rPr>
          <w:lang w:val="en-US"/>
        </w:rPr>
        <w:t>proven:</w:t>
      </w:r>
      <w:proofErr w:type="gramEnd"/>
      <w:r w:rsidRPr="004B0D32">
        <w:rPr>
          <w:lang w:val="en-US"/>
        </w:rPr>
        <w:t xml:space="preserve"> aims are to prevent circumvention of criteria for immigration (i.e. if someone can’t come in as economic class immigrants they will try to get adopted) and prevent adoptees from then sponsoring their birth parents.</w:t>
      </w:r>
    </w:p>
    <w:p w14:paraId="6E647018" w14:textId="77777777" w:rsidR="004B0D32" w:rsidRPr="004B0D32" w:rsidRDefault="004B0D32" w:rsidP="004B0D32">
      <w:pPr>
        <w:pStyle w:val="ListParagraph"/>
        <w:numPr>
          <w:ilvl w:val="1"/>
          <w:numId w:val="21"/>
        </w:numPr>
        <w:ind w:left="360"/>
        <w:rPr>
          <w:b/>
          <w:bCs/>
        </w:rPr>
      </w:pPr>
      <w:r w:rsidRPr="004B0D32">
        <w:rPr>
          <w:b/>
          <w:bCs/>
          <w:lang w:val="en-US"/>
        </w:rPr>
        <w:t>Kwan v Canada (Minister of Citizenship and Immigration) [2002] 2 FC 99 (TD)</w:t>
      </w:r>
    </w:p>
    <w:p w14:paraId="1E2D300C" w14:textId="77777777" w:rsidR="004B0D32" w:rsidRPr="004B0D32" w:rsidRDefault="004B0D32" w:rsidP="007C5445">
      <w:pPr>
        <w:pStyle w:val="ListParagraph"/>
        <w:numPr>
          <w:ilvl w:val="1"/>
          <w:numId w:val="21"/>
        </w:numPr>
      </w:pPr>
      <w:r w:rsidRPr="004B0D32">
        <w:rPr>
          <w:lang w:val="en-US"/>
        </w:rPr>
        <w:t>In 1994, Man Tin Kwan (62, Canadian permanent resident) tried to adopt his wife’s cousin’s daughter, Qi Wen Zhao (10, Chinese citizen) and sponsor her immigration to Canada.</w:t>
      </w:r>
    </w:p>
    <w:p w14:paraId="4699026B" w14:textId="77777777" w:rsidR="004B0D32" w:rsidRPr="004B0D32" w:rsidRDefault="004B0D32" w:rsidP="007C5445">
      <w:pPr>
        <w:pStyle w:val="ListParagraph"/>
        <w:numPr>
          <w:ilvl w:val="1"/>
          <w:numId w:val="21"/>
        </w:numPr>
      </w:pPr>
      <w:r w:rsidRPr="004B0D32">
        <w:rPr>
          <w:lang w:val="en-US"/>
        </w:rPr>
        <w:t>Visa officer in Beijing did not recognize the adoption, because Qi Wen was still living with her parents and only spoke occasionally with Man Tin and his wife: not a genuine parent-child relationship.</w:t>
      </w:r>
    </w:p>
    <w:p w14:paraId="76FE9657" w14:textId="77777777" w:rsidR="004B0D32" w:rsidRPr="004B0D32" w:rsidRDefault="004B0D32" w:rsidP="007C5445">
      <w:pPr>
        <w:pStyle w:val="ListParagraph"/>
        <w:numPr>
          <w:ilvl w:val="1"/>
          <w:numId w:val="21"/>
        </w:numPr>
      </w:pPr>
      <w:r w:rsidRPr="004B0D32">
        <w:rPr>
          <w:lang w:val="en-US"/>
        </w:rPr>
        <w:t xml:space="preserve">Federal Court </w:t>
      </w:r>
      <w:proofErr w:type="gramStart"/>
      <w:r w:rsidRPr="004B0D32">
        <w:rPr>
          <w:lang w:val="en-US"/>
        </w:rPr>
        <w:t>agrees:</w:t>
      </w:r>
      <w:proofErr w:type="gramEnd"/>
      <w:r w:rsidRPr="004B0D32">
        <w:rPr>
          <w:lang w:val="en-US"/>
        </w:rPr>
        <w:t xml:space="preserve"> maintaining contact with the birth parent is not necessarily a problem, but there has to be a transfer of parental authority.</w:t>
      </w:r>
    </w:p>
    <w:p w14:paraId="1FDA6EC9" w14:textId="77777777" w:rsidR="004B0D32" w:rsidRPr="004B0D32" w:rsidRDefault="004B0D32" w:rsidP="004B0D32">
      <w:pPr>
        <w:pStyle w:val="ListParagraph"/>
        <w:numPr>
          <w:ilvl w:val="1"/>
          <w:numId w:val="21"/>
        </w:numPr>
        <w:ind w:left="360"/>
      </w:pPr>
      <w:r w:rsidRPr="004B0D32">
        <w:t>Undeclared Family Members</w:t>
      </w:r>
    </w:p>
    <w:p w14:paraId="19D8CD25" w14:textId="77777777" w:rsidR="004B0D32" w:rsidRPr="004B0D32" w:rsidRDefault="004B0D32" w:rsidP="007C5445">
      <w:pPr>
        <w:pStyle w:val="ListParagraph"/>
        <w:numPr>
          <w:ilvl w:val="1"/>
          <w:numId w:val="21"/>
        </w:numPr>
      </w:pPr>
      <w:r w:rsidRPr="004B0D32">
        <w:rPr>
          <w:lang w:val="en-US"/>
        </w:rPr>
        <w:t>IRPR sec. 117 (9) (d)</w:t>
      </w:r>
      <w:r w:rsidRPr="004B0D32">
        <w:rPr>
          <w:lang w:val="hu-HU"/>
        </w:rPr>
        <w:t xml:space="preserve"> and 125 (1) (d)</w:t>
      </w:r>
      <w:r w:rsidRPr="004B0D32">
        <w:rPr>
          <w:lang w:val="en-US"/>
        </w:rPr>
        <w:t>: where the sponsor herself applied for permanent residency and “at the time of that application, the foreign national was a non-accompanying family member of the sponsor and was not examined,” she cannot later sponsor the unexamined/undeclared family member.</w:t>
      </w:r>
    </w:p>
    <w:p w14:paraId="2D42B9CB" w14:textId="77777777" w:rsidR="004B0D32" w:rsidRPr="004B0D32" w:rsidRDefault="004B0D32" w:rsidP="007C5445">
      <w:pPr>
        <w:pStyle w:val="ListParagraph"/>
        <w:numPr>
          <w:ilvl w:val="1"/>
          <w:numId w:val="21"/>
        </w:numPr>
      </w:pPr>
      <w:r w:rsidRPr="004B0D32">
        <w:rPr>
          <w:lang w:val="hu-HU"/>
        </w:rPr>
        <w:t xml:space="preserve">Meaning: </w:t>
      </w:r>
      <w:r w:rsidRPr="004B0D32">
        <w:rPr>
          <w:b/>
          <w:bCs/>
          <w:lang w:val="hu-HU"/>
        </w:rPr>
        <w:t>at the moment when you first enter Canada as a PR</w:t>
      </w:r>
      <w:r w:rsidRPr="004B0D32">
        <w:rPr>
          <w:lang w:val="hu-HU"/>
        </w:rPr>
        <w:t xml:space="preserve">, you have to fill in a form listing your family members (who are not accompanying you). If you fail to do so at that moment, </w:t>
      </w:r>
      <w:r w:rsidRPr="004B0D32">
        <w:rPr>
          <w:b/>
          <w:bCs/>
          <w:lang w:val="hu-HU"/>
        </w:rPr>
        <w:t>you can never sponsor those family members to Canada</w:t>
      </w:r>
      <w:r w:rsidRPr="004B0D32">
        <w:rPr>
          <w:lang w:val="hu-HU"/>
        </w:rPr>
        <w:t>!</w:t>
      </w:r>
    </w:p>
    <w:p w14:paraId="73DE60CF" w14:textId="77777777" w:rsidR="004B0D32" w:rsidRPr="004B0D32" w:rsidRDefault="004B0D32" w:rsidP="004B0D32">
      <w:pPr>
        <w:pStyle w:val="ListParagraph"/>
        <w:numPr>
          <w:ilvl w:val="1"/>
          <w:numId w:val="21"/>
        </w:numPr>
        <w:ind w:left="360"/>
      </w:pPr>
      <w:r w:rsidRPr="004B0D32">
        <w:rPr>
          <w:lang w:val="hu-HU"/>
        </w:rPr>
        <w:t>Regulatory Context for Undeclared Family Members</w:t>
      </w:r>
    </w:p>
    <w:p w14:paraId="3534CAA7" w14:textId="77777777" w:rsidR="004B0D32" w:rsidRPr="004B0D32" w:rsidRDefault="004B0D32" w:rsidP="007C5445">
      <w:pPr>
        <w:pStyle w:val="ListParagraph"/>
        <w:numPr>
          <w:ilvl w:val="1"/>
          <w:numId w:val="21"/>
        </w:numPr>
      </w:pPr>
      <w:r w:rsidRPr="004B0D32">
        <w:rPr>
          <w:lang w:val="en-US"/>
        </w:rPr>
        <w:t>IRPA sec. 38 (2) (a): inadmissibility for health reasons does not apply to spouses, common-law partners, or children (…of citizens or permanent residents).</w:t>
      </w:r>
    </w:p>
    <w:p w14:paraId="454F4069" w14:textId="77777777" w:rsidR="004B0D32" w:rsidRPr="004B0D32" w:rsidRDefault="004B0D32" w:rsidP="007C5445">
      <w:pPr>
        <w:pStyle w:val="ListParagraph"/>
        <w:numPr>
          <w:ilvl w:val="1"/>
          <w:numId w:val="21"/>
        </w:numPr>
      </w:pPr>
      <w:r w:rsidRPr="004B0D32">
        <w:rPr>
          <w:lang w:val="en-US"/>
        </w:rPr>
        <w:t>IRPA sec. 40 (1) (a)-(c): Misrepresentation or withholding material facts results in inadmissibility!</w:t>
      </w:r>
    </w:p>
    <w:p w14:paraId="0C66CA86" w14:textId="77777777" w:rsidR="004B0D32" w:rsidRPr="004B0D32" w:rsidRDefault="004B0D32" w:rsidP="007C5445">
      <w:pPr>
        <w:pStyle w:val="ListParagraph"/>
        <w:numPr>
          <w:ilvl w:val="1"/>
          <w:numId w:val="21"/>
        </w:numPr>
      </w:pPr>
      <w:r w:rsidRPr="004B0D32">
        <w:rPr>
          <w:lang w:val="hu-HU"/>
        </w:rPr>
        <w:t>IRPA sec. 42: Family members of inadmissible persons are themselves inadmissible (except for refugees).</w:t>
      </w:r>
    </w:p>
    <w:p w14:paraId="5E742A01" w14:textId="77777777" w:rsidR="004B0D32" w:rsidRPr="004B0D32" w:rsidRDefault="004B0D32" w:rsidP="004B0D32">
      <w:pPr>
        <w:pStyle w:val="ListParagraph"/>
        <w:numPr>
          <w:ilvl w:val="1"/>
          <w:numId w:val="21"/>
        </w:numPr>
        <w:ind w:left="360"/>
      </w:pPr>
      <w:r w:rsidRPr="004B0D32">
        <w:t>Why Wouldn’t You Declare a Family Member?</w:t>
      </w:r>
    </w:p>
    <w:p w14:paraId="297C5277" w14:textId="77777777" w:rsidR="004B0D32" w:rsidRPr="004B0D32" w:rsidRDefault="004B0D32" w:rsidP="007C5445">
      <w:pPr>
        <w:pStyle w:val="ListParagraph"/>
        <w:numPr>
          <w:ilvl w:val="1"/>
          <w:numId w:val="21"/>
        </w:numPr>
      </w:pPr>
      <w:r w:rsidRPr="004B0D32">
        <w:t>Rational explanation: non-declaration may be a way around sec. 42 (inadmissibility because of an inadmissible family member) – imagine the Zhang family not declaring their disabled son!</w:t>
      </w:r>
    </w:p>
    <w:p w14:paraId="21745A80" w14:textId="77777777" w:rsidR="004B0D32" w:rsidRPr="004B0D32" w:rsidRDefault="004B0D32" w:rsidP="007C5445">
      <w:pPr>
        <w:pStyle w:val="ListParagraph"/>
        <w:numPr>
          <w:ilvl w:val="1"/>
          <w:numId w:val="21"/>
        </w:numPr>
      </w:pPr>
      <w:r w:rsidRPr="004B0D32">
        <w:t>However, many immigrants don’t understand the significance of the declaration, or are confused, or make a mistake.</w:t>
      </w:r>
    </w:p>
    <w:p w14:paraId="07C0ADFB" w14:textId="77777777" w:rsidR="004B0D32" w:rsidRPr="004B0D32" w:rsidRDefault="004B0D32" w:rsidP="007C5445">
      <w:pPr>
        <w:pStyle w:val="ListParagraph"/>
        <w:numPr>
          <w:ilvl w:val="1"/>
          <w:numId w:val="21"/>
        </w:numPr>
      </w:pPr>
      <w:r w:rsidRPr="004B0D32">
        <w:t>Only relief in that case is a H&amp;C application, which is only granted in about 50% of cases.</w:t>
      </w:r>
    </w:p>
    <w:p w14:paraId="05DF229F" w14:textId="77777777" w:rsidR="004B0D32" w:rsidRPr="004B0D32" w:rsidRDefault="004B0D32" w:rsidP="007C5445">
      <w:pPr>
        <w:pStyle w:val="ListParagraph"/>
        <w:numPr>
          <w:ilvl w:val="1"/>
          <w:numId w:val="21"/>
        </w:numPr>
      </w:pPr>
      <w:r w:rsidRPr="004B0D32">
        <w:t>Prof. Jamie Liew: non-declaration of family members is an “ultrahazardous activity”</w:t>
      </w:r>
    </w:p>
    <w:p w14:paraId="5C3FD639" w14:textId="77777777" w:rsidR="004B0D32" w:rsidRPr="004B0D32" w:rsidRDefault="004B0D32" w:rsidP="004B0D32">
      <w:pPr>
        <w:pStyle w:val="ListParagraph"/>
        <w:numPr>
          <w:ilvl w:val="1"/>
          <w:numId w:val="21"/>
        </w:numPr>
        <w:ind w:left="360"/>
        <w:rPr>
          <w:b/>
          <w:bCs/>
        </w:rPr>
      </w:pPr>
      <w:r w:rsidRPr="004B0D32">
        <w:rPr>
          <w:b/>
          <w:bCs/>
          <w:lang w:val="en-US"/>
        </w:rPr>
        <w:t>de Guzman v Canada (MCI) 2005 FCA 436</w:t>
      </w:r>
    </w:p>
    <w:p w14:paraId="180A25D8" w14:textId="77777777" w:rsidR="004B0D32" w:rsidRPr="004B0D32" w:rsidRDefault="004B0D32" w:rsidP="007C5445">
      <w:pPr>
        <w:pStyle w:val="ListParagraph"/>
        <w:numPr>
          <w:ilvl w:val="1"/>
          <w:numId w:val="21"/>
        </w:numPr>
      </w:pPr>
      <w:r w:rsidRPr="004B0D32">
        <w:rPr>
          <w:lang w:val="en-US"/>
        </w:rPr>
        <w:t xml:space="preserve">Josephine Soliven de Guzman was sponsored by her mother as an “unmarried daughter” from the Philippines in 1993. She was accompanied by her daughter </w:t>
      </w:r>
      <w:proofErr w:type="spellStart"/>
      <w:r w:rsidRPr="004B0D32">
        <w:rPr>
          <w:lang w:val="en-US"/>
        </w:rPr>
        <w:t>Shara</w:t>
      </w:r>
      <w:proofErr w:type="spellEnd"/>
      <w:r w:rsidRPr="004B0D32">
        <w:rPr>
          <w:lang w:val="en-US"/>
        </w:rPr>
        <w:t xml:space="preserve"> Mae, on whose birth certificate the father’s name was missing. She concealed the existence of her husband and their two sons (Jay and Jayson).</w:t>
      </w:r>
    </w:p>
    <w:p w14:paraId="585AA0D7" w14:textId="77777777" w:rsidR="004B0D32" w:rsidRPr="004B0D32" w:rsidRDefault="004B0D32" w:rsidP="007C5445">
      <w:pPr>
        <w:pStyle w:val="ListParagraph"/>
        <w:numPr>
          <w:ilvl w:val="1"/>
          <w:numId w:val="21"/>
        </w:numPr>
      </w:pPr>
      <w:r w:rsidRPr="004B0D32">
        <w:rPr>
          <w:lang w:val="en-US"/>
        </w:rPr>
        <w:t>In 2001, Josephine became a citizen and wanted to sponsor her two sons (age 17 and 16 at the time). She was refused as they were never examined at the time of Josephine’s application.</w:t>
      </w:r>
    </w:p>
    <w:p w14:paraId="27D93BFD" w14:textId="77777777" w:rsidR="004B0D32" w:rsidRPr="004B0D32" w:rsidRDefault="004B0D32" w:rsidP="007C5445">
      <w:pPr>
        <w:pStyle w:val="ListParagraph"/>
        <w:numPr>
          <w:ilvl w:val="1"/>
          <w:numId w:val="21"/>
        </w:numPr>
      </w:pPr>
      <w:r w:rsidRPr="004B0D32">
        <w:rPr>
          <w:lang w:val="en-US"/>
        </w:rPr>
        <w:t>Josephine sued under three grounds: (1) the rule is not in fact authorized under IRPA; (2) the rule violates sec. 7 of the Charter; (3) the rule is inconsistent with the right to the family and the best interests of the child.</w:t>
      </w:r>
    </w:p>
    <w:p w14:paraId="53DF1141" w14:textId="77777777" w:rsidR="004B0D32" w:rsidRPr="004B0D32" w:rsidRDefault="004B0D32" w:rsidP="004B0D32">
      <w:pPr>
        <w:pStyle w:val="ListParagraph"/>
        <w:numPr>
          <w:ilvl w:val="1"/>
          <w:numId w:val="21"/>
        </w:numPr>
        <w:ind w:left="360"/>
      </w:pPr>
      <w:r w:rsidRPr="004B0D32">
        <w:rPr>
          <w:lang w:val="en-US"/>
        </w:rPr>
        <w:t>Administrative Law and Charter Arguments in de Guzman</w:t>
      </w:r>
    </w:p>
    <w:p w14:paraId="2FA5DB3B" w14:textId="77777777" w:rsidR="004B0D32" w:rsidRPr="004B0D32" w:rsidRDefault="004B0D32" w:rsidP="007C5445">
      <w:pPr>
        <w:pStyle w:val="ListParagraph"/>
        <w:numPr>
          <w:ilvl w:val="1"/>
          <w:numId w:val="21"/>
        </w:numPr>
      </w:pPr>
      <w:r w:rsidRPr="004B0D32">
        <w:rPr>
          <w:lang w:val="en-US"/>
        </w:rPr>
        <w:t xml:space="preserve">Authorization in IRPA: sec. 14 states that “the regulations may prescribe and govern any matter relating to classes of permanent residents or foreign nationals…” – that is enough authorization. </w:t>
      </w:r>
    </w:p>
    <w:p w14:paraId="08D84080" w14:textId="77777777" w:rsidR="004B0D32" w:rsidRPr="004B0D32" w:rsidRDefault="004B0D32" w:rsidP="007C5445">
      <w:pPr>
        <w:pStyle w:val="ListParagraph"/>
        <w:numPr>
          <w:ilvl w:val="1"/>
          <w:numId w:val="21"/>
        </w:numPr>
      </w:pPr>
      <w:r w:rsidRPr="004B0D32">
        <w:rPr>
          <w:lang w:val="en-US"/>
        </w:rPr>
        <w:t xml:space="preserve">Charter argument: Section 7 protects liberty and security, but J. de Guzman is not free to be with her children in Canada; and she is under psychological stress from being separated from them by the state! </w:t>
      </w:r>
    </w:p>
    <w:p w14:paraId="6B2F2EB6" w14:textId="77777777" w:rsidR="004B0D32" w:rsidRPr="004B0D32" w:rsidRDefault="004B0D32" w:rsidP="007C5445">
      <w:pPr>
        <w:pStyle w:val="ListParagraph"/>
        <w:numPr>
          <w:ilvl w:val="1"/>
          <w:numId w:val="21"/>
        </w:numPr>
      </w:pPr>
      <w:r w:rsidRPr="004B0D32">
        <w:rPr>
          <w:lang w:val="en-US"/>
        </w:rPr>
        <w:lastRenderedPageBreak/>
        <w:sym w:font="Wingdings" w:char="F0E0"/>
      </w:r>
      <w:r w:rsidRPr="004B0D32">
        <w:rPr>
          <w:lang w:val="en-US"/>
        </w:rPr>
        <w:t xml:space="preserve"> Fed. Court rejected these claims, as J. can visit her sons in the Philippines and she moved voluntarily to Canada, leaving her sons behind. She can also apply for a H&amp;C exemption.</w:t>
      </w:r>
    </w:p>
    <w:p w14:paraId="0C1FEF83" w14:textId="77777777" w:rsidR="004B0D32" w:rsidRPr="004B0D32" w:rsidRDefault="004B0D32" w:rsidP="004B0D32">
      <w:pPr>
        <w:pStyle w:val="ListParagraph"/>
        <w:numPr>
          <w:ilvl w:val="1"/>
          <w:numId w:val="21"/>
        </w:numPr>
        <w:ind w:left="360"/>
      </w:pPr>
      <w:r w:rsidRPr="004B0D32">
        <w:rPr>
          <w:lang w:val="en-US"/>
        </w:rPr>
        <w:t>International Law Arguments in de Guzman</w:t>
      </w:r>
    </w:p>
    <w:p w14:paraId="40341D93" w14:textId="77777777" w:rsidR="004B0D32" w:rsidRPr="004B0D32" w:rsidRDefault="004B0D32" w:rsidP="005215DE">
      <w:pPr>
        <w:pStyle w:val="ListParagraph"/>
        <w:numPr>
          <w:ilvl w:val="1"/>
          <w:numId w:val="21"/>
        </w:numPr>
      </w:pPr>
      <w:r w:rsidRPr="004B0D32">
        <w:rPr>
          <w:lang w:val="en-US"/>
        </w:rPr>
        <w:t>IRPA sec. 3 (3) (f) does not mean that terms in IRPA can be overridden by international law. At the same time, international law is more than just context; it should inform how IRPA is applied in the absence of contrary legislative intentions!</w:t>
      </w:r>
    </w:p>
    <w:p w14:paraId="2A5F77F4" w14:textId="77777777" w:rsidR="004B0D32" w:rsidRPr="004B0D32" w:rsidRDefault="004B0D32" w:rsidP="005215DE">
      <w:pPr>
        <w:pStyle w:val="ListParagraph"/>
        <w:numPr>
          <w:ilvl w:val="1"/>
          <w:numId w:val="21"/>
        </w:numPr>
      </w:pPr>
      <w:r w:rsidRPr="004B0D32">
        <w:rPr>
          <w:lang w:val="en-US"/>
        </w:rPr>
        <w:t xml:space="preserve">“A reviewing court should consider an impugned provision in the context of the entire legislative scheme.” Courts should inquire whether other rules in IRPA mitigate non-compliance with international law. If not, legislative intent </w:t>
      </w:r>
      <w:proofErr w:type="gramStart"/>
      <w:r w:rsidRPr="004B0D32">
        <w:rPr>
          <w:lang w:val="en-US"/>
        </w:rPr>
        <w:t>has to</w:t>
      </w:r>
      <w:proofErr w:type="gramEnd"/>
      <w:r w:rsidRPr="004B0D32">
        <w:rPr>
          <w:lang w:val="en-US"/>
        </w:rPr>
        <w:t xml:space="preserve"> be considered.</w:t>
      </w:r>
    </w:p>
    <w:p w14:paraId="2B89A688" w14:textId="77777777" w:rsidR="004B0D32" w:rsidRPr="004B0D32" w:rsidRDefault="004B0D32" w:rsidP="005215DE">
      <w:pPr>
        <w:pStyle w:val="ListParagraph"/>
        <w:numPr>
          <w:ilvl w:val="1"/>
          <w:numId w:val="21"/>
        </w:numPr>
      </w:pPr>
      <w:r w:rsidRPr="004B0D32">
        <w:rPr>
          <w:lang w:val="en-US"/>
        </w:rPr>
        <w:t>However, IRPA complies with human rights instruments as H&amp;C exemptions make the right to the family possible in all cases, and “the best interests of the child” must be “</w:t>
      </w:r>
      <w:r w:rsidRPr="004B0D32">
        <w:rPr>
          <w:i/>
          <w:iCs/>
          <w:lang w:val="en-US"/>
        </w:rPr>
        <w:t>a</w:t>
      </w:r>
      <w:r w:rsidRPr="004B0D32">
        <w:rPr>
          <w:lang w:val="en-US"/>
        </w:rPr>
        <w:t xml:space="preserve"> primary consideration</w:t>
      </w:r>
      <w:proofErr w:type="gramStart"/>
      <w:r w:rsidRPr="004B0D32">
        <w:rPr>
          <w:lang w:val="en-US"/>
        </w:rPr>
        <w:t>,”  not</w:t>
      </w:r>
      <w:proofErr w:type="gramEnd"/>
      <w:r w:rsidRPr="004B0D32">
        <w:rPr>
          <w:lang w:val="en-US"/>
        </w:rPr>
        <w:t xml:space="preserve"> “</w:t>
      </w:r>
      <w:r w:rsidRPr="004B0D32">
        <w:rPr>
          <w:i/>
          <w:iCs/>
          <w:lang w:val="en-US"/>
        </w:rPr>
        <w:t>the</w:t>
      </w:r>
      <w:r w:rsidRPr="004B0D32">
        <w:rPr>
          <w:lang w:val="en-US"/>
        </w:rPr>
        <w:t xml:space="preserve"> primary consideration.”</w:t>
      </w:r>
    </w:p>
    <w:p w14:paraId="5AC66F8B" w14:textId="77777777" w:rsidR="004B0D32" w:rsidRPr="004B0D32" w:rsidRDefault="004B0D32" w:rsidP="004B0D32">
      <w:pPr>
        <w:pStyle w:val="ListParagraph"/>
        <w:numPr>
          <w:ilvl w:val="1"/>
          <w:numId w:val="21"/>
        </w:numPr>
        <w:ind w:left="360"/>
        <w:rPr>
          <w:b/>
          <w:bCs/>
        </w:rPr>
      </w:pPr>
      <w:r w:rsidRPr="004B0D32">
        <w:rPr>
          <w:b/>
          <w:bCs/>
          <w:lang w:val="en-US"/>
        </w:rPr>
        <w:t>Kisana v Canada (Minister of Citizenship and Immigration) [2010] 1 FCR 360</w:t>
      </w:r>
    </w:p>
    <w:p w14:paraId="09B213EC" w14:textId="77777777" w:rsidR="004B0D32" w:rsidRPr="004B0D32" w:rsidRDefault="004B0D32" w:rsidP="005215DE">
      <w:pPr>
        <w:pStyle w:val="ListParagraph"/>
        <w:numPr>
          <w:ilvl w:val="1"/>
          <w:numId w:val="21"/>
        </w:numPr>
      </w:pPr>
      <w:r w:rsidRPr="004B0D32">
        <w:rPr>
          <w:lang w:val="en-US"/>
        </w:rPr>
        <w:t xml:space="preserve">Sushil Kisana immigrated to Canada in 1993, as an unmarried child. He married Seema Kisana in 1994 in </w:t>
      </w:r>
      <w:proofErr w:type="gramStart"/>
      <w:r w:rsidRPr="004B0D32">
        <w:rPr>
          <w:lang w:val="en-US"/>
        </w:rPr>
        <w:t>India, and</w:t>
      </w:r>
      <w:proofErr w:type="gramEnd"/>
      <w:r w:rsidRPr="004B0D32">
        <w:rPr>
          <w:lang w:val="en-US"/>
        </w:rPr>
        <w:t xml:space="preserve"> sponsored her in 1999. Both became Canadian citizens. However, they had twin daughters born 1991 (raised by an aunt), which they denied at immigration.</w:t>
      </w:r>
    </w:p>
    <w:p w14:paraId="0FB2F1D8" w14:textId="77777777" w:rsidR="004B0D32" w:rsidRPr="004B0D32" w:rsidRDefault="004B0D32" w:rsidP="005215DE">
      <w:pPr>
        <w:pStyle w:val="ListParagraph"/>
        <w:numPr>
          <w:ilvl w:val="1"/>
          <w:numId w:val="21"/>
        </w:numPr>
      </w:pPr>
      <w:r w:rsidRPr="004B0D32">
        <w:rPr>
          <w:lang w:val="en-US"/>
        </w:rPr>
        <w:t xml:space="preserve">The </w:t>
      </w:r>
      <w:proofErr w:type="spellStart"/>
      <w:r w:rsidRPr="004B0D32">
        <w:rPr>
          <w:lang w:val="en-US"/>
        </w:rPr>
        <w:t>Kisanas</w:t>
      </w:r>
      <w:proofErr w:type="spellEnd"/>
      <w:r w:rsidRPr="004B0D32">
        <w:rPr>
          <w:lang w:val="en-US"/>
        </w:rPr>
        <w:t xml:space="preserve"> applied for a H&amp;C exemption, which was denied because of insufficient communication/care between the parents and the children. </w:t>
      </w:r>
    </w:p>
    <w:p w14:paraId="5EF4AC48" w14:textId="77777777" w:rsidR="004B0D32" w:rsidRPr="004B0D32" w:rsidRDefault="004B0D32" w:rsidP="005215DE">
      <w:pPr>
        <w:pStyle w:val="ListParagraph"/>
        <w:numPr>
          <w:ilvl w:val="1"/>
          <w:numId w:val="21"/>
        </w:numPr>
      </w:pPr>
      <w:r w:rsidRPr="004B0D32">
        <w:rPr>
          <w:lang w:val="en-US"/>
        </w:rPr>
        <w:t>Fed. Court of Appeals concluded that the H&amp;C investigation was “alive, alert and attentive” to the needs of the children, but that is not the only consideration and there was not enough evidence of undue hardship.</w:t>
      </w:r>
    </w:p>
    <w:p w14:paraId="6B822490" w14:textId="77777777" w:rsidR="004B0D32" w:rsidRPr="004B0D32" w:rsidRDefault="004B0D32" w:rsidP="004B0D32">
      <w:pPr>
        <w:pStyle w:val="ListParagraph"/>
        <w:numPr>
          <w:ilvl w:val="1"/>
          <w:numId w:val="21"/>
        </w:numPr>
        <w:ind w:left="360"/>
      </w:pPr>
      <w:r w:rsidRPr="004B0D32">
        <w:rPr>
          <w:lang w:val="hu-HU"/>
        </w:rPr>
        <w:t>2-Year Pilot Project to Sponsor Undeclared Family Members</w:t>
      </w:r>
    </w:p>
    <w:p w14:paraId="7AC1A36B" w14:textId="77777777" w:rsidR="004B0D32" w:rsidRPr="004B0D32" w:rsidRDefault="004B0D32" w:rsidP="005215DE">
      <w:pPr>
        <w:pStyle w:val="ListParagraph"/>
        <w:numPr>
          <w:ilvl w:val="1"/>
          <w:numId w:val="21"/>
        </w:numPr>
      </w:pPr>
      <w:r w:rsidRPr="004B0D32">
        <w:rPr>
          <w:lang w:val="hu-HU"/>
        </w:rPr>
        <w:t>From September 9, 2019 to September 9, 2021, previously undeclared family members can be sponsored, if:</w:t>
      </w:r>
    </w:p>
    <w:p w14:paraId="71A72A7E" w14:textId="77777777" w:rsidR="004B0D32" w:rsidRPr="004B0D32" w:rsidRDefault="004B0D32" w:rsidP="005215DE">
      <w:pPr>
        <w:pStyle w:val="ListParagraph"/>
        <w:numPr>
          <w:ilvl w:val="2"/>
          <w:numId w:val="21"/>
        </w:numPr>
      </w:pPr>
      <w:r w:rsidRPr="004B0D32">
        <w:rPr>
          <w:lang w:val="hu-HU"/>
        </w:rPr>
        <w:t>They are not inadmissible;</w:t>
      </w:r>
    </w:p>
    <w:p w14:paraId="35160FE5" w14:textId="77777777" w:rsidR="004B0D32" w:rsidRPr="004B0D32" w:rsidRDefault="004B0D32" w:rsidP="005215DE">
      <w:pPr>
        <w:pStyle w:val="ListParagraph"/>
        <w:numPr>
          <w:ilvl w:val="2"/>
          <w:numId w:val="21"/>
        </w:numPr>
      </w:pPr>
      <w:r w:rsidRPr="004B0D32">
        <w:rPr>
          <w:lang w:val="hu-HU"/>
        </w:rPr>
        <w:t>They are spouses, conjugal partners or dependent children;</w:t>
      </w:r>
    </w:p>
    <w:p w14:paraId="2A6CA23A" w14:textId="77777777" w:rsidR="004B0D32" w:rsidRPr="004B0D32" w:rsidRDefault="004B0D32" w:rsidP="005215DE">
      <w:pPr>
        <w:pStyle w:val="ListParagraph"/>
        <w:numPr>
          <w:ilvl w:val="2"/>
          <w:numId w:val="21"/>
        </w:numPr>
      </w:pPr>
      <w:r w:rsidRPr="004B0D32">
        <w:rPr>
          <w:lang w:val="hu-HU"/>
        </w:rPr>
        <w:t>The sponsors are refugees or family class immigrants.</w:t>
      </w:r>
    </w:p>
    <w:p w14:paraId="0D080751" w14:textId="232000AD" w:rsidR="005215DE" w:rsidRDefault="004B0D32" w:rsidP="005215DE">
      <w:pPr>
        <w:pStyle w:val="ListParagraph"/>
        <w:numPr>
          <w:ilvl w:val="1"/>
          <w:numId w:val="21"/>
        </w:numPr>
        <w:ind w:left="360"/>
      </w:pPr>
      <w:r w:rsidRPr="004B0D32">
        <w:t xml:space="preserve">Because of Covid-19, the policy has been extended for another 2 years: </w:t>
      </w:r>
      <w:hyperlink r:id="rId19" w:history="1">
        <w:r w:rsidRPr="004B0D32">
          <w:rPr>
            <w:rStyle w:val="Hyperlink"/>
          </w:rPr>
          <w:t>https://www.canada.ca/en/immigration-refugees-citizenship/corporate/publications-manuals/operational-bulletins-manuals/permanent-residence/non-economic-classes/family-class-spouse/pilot-exempt-r117-r125.html</w:t>
        </w:r>
      </w:hyperlink>
      <w:r w:rsidRPr="004B0D32">
        <w:t xml:space="preserve"> </w:t>
      </w:r>
    </w:p>
    <w:p w14:paraId="1DC6BD06" w14:textId="77777777" w:rsidR="005215DE" w:rsidRPr="00B07D7D" w:rsidRDefault="005215DE" w:rsidP="005215DE">
      <w:pPr>
        <w:pStyle w:val="ListParagraph"/>
        <w:ind w:left="360"/>
      </w:pPr>
    </w:p>
    <w:p w14:paraId="080D5F95" w14:textId="089BF235" w:rsidR="005215DE" w:rsidRPr="009626D5" w:rsidRDefault="005215DE" w:rsidP="005215DE">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5215DE">
        <w:rPr>
          <w:rFonts w:eastAsiaTheme="majorEastAsia" w:cstheme="majorBidi"/>
          <w:b/>
          <w:color w:val="000000" w:themeColor="text1"/>
          <w:sz w:val="28"/>
          <w:szCs w:val="32"/>
        </w:rPr>
        <w:t>Parental/Grandparental Class; Health-Based Inadmissibility; Sponsorship Agreements</w:t>
      </w:r>
    </w:p>
    <w:p w14:paraId="4DA86978" w14:textId="77777777" w:rsidR="005215DE" w:rsidRPr="005215DE" w:rsidRDefault="005215DE" w:rsidP="005215DE">
      <w:pPr>
        <w:numPr>
          <w:ilvl w:val="0"/>
          <w:numId w:val="41"/>
        </w:numPr>
        <w:tabs>
          <w:tab w:val="num" w:pos="720"/>
        </w:tabs>
      </w:pPr>
      <w:r w:rsidRPr="005215DE">
        <w:rPr>
          <w:lang w:val="en-US"/>
        </w:rPr>
        <w:t>Inadmissibility for Health Reasons</w:t>
      </w:r>
    </w:p>
    <w:p w14:paraId="5DE444DA" w14:textId="77777777" w:rsidR="00CF4ED3" w:rsidRPr="00CF4ED3" w:rsidRDefault="005215DE" w:rsidP="005215DE">
      <w:pPr>
        <w:numPr>
          <w:ilvl w:val="0"/>
          <w:numId w:val="41"/>
        </w:numPr>
        <w:tabs>
          <w:tab w:val="num" w:pos="720"/>
        </w:tabs>
      </w:pPr>
      <w:r w:rsidRPr="005215DE">
        <w:rPr>
          <w:lang w:val="en-US"/>
        </w:rPr>
        <w:t>IRPA sec. 38 (1): “A foreign national is inadmissible on health grounds if their health condition</w:t>
      </w:r>
      <w:r w:rsidR="00CF4ED3">
        <w:rPr>
          <w:lang w:val="en-US"/>
        </w:rPr>
        <w:t>:</w:t>
      </w:r>
    </w:p>
    <w:p w14:paraId="3A0FF9EC" w14:textId="77777777" w:rsidR="00CF4ED3" w:rsidRPr="00CF4ED3" w:rsidRDefault="005215DE" w:rsidP="00CF4ED3">
      <w:pPr>
        <w:numPr>
          <w:ilvl w:val="1"/>
          <w:numId w:val="41"/>
        </w:numPr>
      </w:pPr>
      <w:r w:rsidRPr="005215DE">
        <w:rPr>
          <w:lang w:val="en-US"/>
        </w:rPr>
        <w:t xml:space="preserve">(a) is likely to be a danger to public </w:t>
      </w:r>
      <w:proofErr w:type="gramStart"/>
      <w:r w:rsidRPr="005215DE">
        <w:rPr>
          <w:lang w:val="en-US"/>
        </w:rPr>
        <w:t>health;</w:t>
      </w:r>
      <w:proofErr w:type="gramEnd"/>
      <w:r w:rsidRPr="005215DE">
        <w:rPr>
          <w:lang w:val="en-US"/>
        </w:rPr>
        <w:t xml:space="preserve"> </w:t>
      </w:r>
    </w:p>
    <w:p w14:paraId="48C67C64" w14:textId="77777777" w:rsidR="00CF4ED3" w:rsidRPr="00CF4ED3" w:rsidRDefault="005215DE" w:rsidP="00CF4ED3">
      <w:pPr>
        <w:numPr>
          <w:ilvl w:val="1"/>
          <w:numId w:val="41"/>
        </w:numPr>
      </w:pPr>
      <w:r w:rsidRPr="005215DE">
        <w:rPr>
          <w:lang w:val="en-US"/>
        </w:rPr>
        <w:t xml:space="preserve">(b) is likely to be a danger to public safety; or </w:t>
      </w:r>
    </w:p>
    <w:p w14:paraId="50E30260" w14:textId="11F395CC" w:rsidR="005215DE" w:rsidRPr="005215DE" w:rsidRDefault="005215DE" w:rsidP="00CF4ED3">
      <w:pPr>
        <w:numPr>
          <w:ilvl w:val="1"/>
          <w:numId w:val="41"/>
        </w:numPr>
      </w:pPr>
      <w:r w:rsidRPr="005215DE">
        <w:rPr>
          <w:lang w:val="en-US"/>
        </w:rPr>
        <w:t>(c) might reasonably be expected to cause excessive demand on health or social services.</w:t>
      </w:r>
    </w:p>
    <w:p w14:paraId="2FDEF84A" w14:textId="5BE1F197" w:rsidR="005215DE" w:rsidRPr="00CF4ED3" w:rsidRDefault="005215DE" w:rsidP="00CF4ED3">
      <w:pPr>
        <w:numPr>
          <w:ilvl w:val="2"/>
          <w:numId w:val="41"/>
        </w:numPr>
      </w:pPr>
      <w:r w:rsidRPr="005215DE">
        <w:rPr>
          <w:lang w:val="en-US"/>
        </w:rPr>
        <w:t xml:space="preserve">What is excessive? IRPR sec. 1 (1): “a demand … for which the anticipated costs would likely exceed average Canadian per capita … costs over a period of five consecutive years immediately following the most recent medical examination” or over 10 years if more than 5 years of care is </w:t>
      </w:r>
      <w:proofErr w:type="gramStart"/>
      <w:r w:rsidRPr="005215DE">
        <w:rPr>
          <w:lang w:val="en-US"/>
        </w:rPr>
        <w:t>anticipated;</w:t>
      </w:r>
      <w:proofErr w:type="gramEnd"/>
      <w:r w:rsidRPr="005215DE">
        <w:rPr>
          <w:lang w:val="en-US"/>
        </w:rPr>
        <w:t xml:space="preserve"> </w:t>
      </w:r>
    </w:p>
    <w:p w14:paraId="4B38C4C7" w14:textId="458DAC9B" w:rsidR="005215DE" w:rsidRPr="005215DE" w:rsidRDefault="00CF4ED3" w:rsidP="00CF4ED3">
      <w:pPr>
        <w:numPr>
          <w:ilvl w:val="3"/>
          <w:numId w:val="41"/>
        </w:numPr>
      </w:pPr>
      <w:r w:rsidRPr="00CF4ED3">
        <w:rPr>
          <w:lang w:val="en-US"/>
        </w:rPr>
        <w:t xml:space="preserve">This is for people who are </w:t>
      </w:r>
      <w:proofErr w:type="gramStart"/>
      <w:r w:rsidRPr="00CF4ED3">
        <w:rPr>
          <w:lang w:val="en-US"/>
        </w:rPr>
        <w:t>stable, but</w:t>
      </w:r>
      <w:proofErr w:type="gramEnd"/>
      <w:r w:rsidRPr="00CF4ED3">
        <w:rPr>
          <w:lang w:val="en-US"/>
        </w:rPr>
        <w:t xml:space="preserve"> need expensive treatment. Ex: HIV</w:t>
      </w:r>
    </w:p>
    <w:p w14:paraId="17E7F970" w14:textId="77777777" w:rsidR="005215DE" w:rsidRPr="005215DE" w:rsidRDefault="005215DE" w:rsidP="00CF4ED3">
      <w:pPr>
        <w:numPr>
          <w:ilvl w:val="2"/>
          <w:numId w:val="41"/>
        </w:numPr>
      </w:pPr>
      <w:r w:rsidRPr="005215DE">
        <w:rPr>
          <w:lang w:val="en-US"/>
        </w:rPr>
        <w:t>OR “a demand … that would add to existing waiting lists and would increase the rate of mortality and morbidity in Canada as a result of an inability to provide timely services to Canadian citizens or permanent residents.”</w:t>
      </w:r>
    </w:p>
    <w:p w14:paraId="39590D43" w14:textId="77777777" w:rsidR="005215DE" w:rsidRPr="005215DE" w:rsidRDefault="005215DE" w:rsidP="005215DE">
      <w:pPr>
        <w:numPr>
          <w:ilvl w:val="0"/>
          <w:numId w:val="41"/>
        </w:numPr>
        <w:tabs>
          <w:tab w:val="num" w:pos="720"/>
        </w:tabs>
      </w:pPr>
      <w:r w:rsidRPr="005215DE">
        <w:t>The Weight of Health-Based Inadmissibility</w:t>
      </w:r>
    </w:p>
    <w:p w14:paraId="285E996F" w14:textId="77777777" w:rsidR="005215DE" w:rsidRPr="005215DE" w:rsidRDefault="005215DE" w:rsidP="00CF4ED3">
      <w:pPr>
        <w:numPr>
          <w:ilvl w:val="1"/>
          <w:numId w:val="41"/>
        </w:numPr>
      </w:pPr>
      <w:r w:rsidRPr="005215DE">
        <w:lastRenderedPageBreak/>
        <w:t xml:space="preserve">“Danger to public health” and “public safety” excludes those who have dangerous infectious diseases (leprosy, covid, </w:t>
      </w:r>
      <w:proofErr w:type="spellStart"/>
      <w:r w:rsidRPr="005215DE">
        <w:t>ebola</w:t>
      </w:r>
      <w:proofErr w:type="spellEnd"/>
      <w:r w:rsidRPr="005215DE">
        <w:t>, etc.) and those who could be violent based on their mental health (</w:t>
      </w:r>
      <w:proofErr w:type="gramStart"/>
      <w:r w:rsidRPr="005215DE">
        <w:t>e.g.</w:t>
      </w:r>
      <w:proofErr w:type="gramEnd"/>
      <w:r w:rsidRPr="005215DE">
        <w:t xml:space="preserve"> paranoid schizophrenics).</w:t>
      </w:r>
    </w:p>
    <w:p w14:paraId="503105D9" w14:textId="77777777" w:rsidR="005215DE" w:rsidRPr="005215DE" w:rsidRDefault="005215DE" w:rsidP="00CF4ED3">
      <w:pPr>
        <w:numPr>
          <w:ilvl w:val="1"/>
          <w:numId w:val="41"/>
        </w:numPr>
      </w:pPr>
      <w:r w:rsidRPr="005215DE">
        <w:t>The focus of sec. 38 has become “excessive demand”, not public health or safety.</w:t>
      </w:r>
    </w:p>
    <w:p w14:paraId="11EC93CB" w14:textId="77777777" w:rsidR="005215DE" w:rsidRPr="005215DE" w:rsidRDefault="006604FB" w:rsidP="006604FB">
      <w:pPr>
        <w:numPr>
          <w:ilvl w:val="2"/>
          <w:numId w:val="41"/>
        </w:numPr>
      </w:pPr>
      <w:r w:rsidRPr="006604FB">
        <w:t xml:space="preserve">2 prongs: public health and fiscal </w:t>
      </w:r>
    </w:p>
    <w:p w14:paraId="03BA3D76" w14:textId="4A223818" w:rsidR="005215DE" w:rsidRDefault="005215DE" w:rsidP="00CF4ED3">
      <w:pPr>
        <w:numPr>
          <w:ilvl w:val="1"/>
          <w:numId w:val="41"/>
        </w:numPr>
      </w:pPr>
      <w:r w:rsidRPr="005215DE">
        <w:t xml:space="preserve">Who does sec. 38 effectively exclude? </w:t>
      </w:r>
      <w:r w:rsidRPr="005215DE">
        <w:rPr>
          <w:b/>
          <w:bCs/>
        </w:rPr>
        <w:t xml:space="preserve">Elderly people </w:t>
      </w:r>
      <w:r w:rsidRPr="005215DE">
        <w:t>(parents and grandparents)</w:t>
      </w:r>
      <w:r w:rsidRPr="005215DE">
        <w:rPr>
          <w:lang w:val="hu-HU"/>
        </w:rPr>
        <w:t xml:space="preserve">, persons with manageable but </w:t>
      </w:r>
      <w:r w:rsidRPr="005215DE">
        <w:rPr>
          <w:b/>
          <w:bCs/>
          <w:lang w:val="hu-HU"/>
        </w:rPr>
        <w:t>expensive chronic diseases</w:t>
      </w:r>
      <w:r w:rsidRPr="005215DE">
        <w:rPr>
          <w:lang w:val="hu-HU"/>
        </w:rPr>
        <w:t xml:space="preserve"> (AIDS, renal problems, autoimmune diseases)</w:t>
      </w:r>
      <w:r w:rsidRPr="005215DE">
        <w:t xml:space="preserve"> and </w:t>
      </w:r>
      <w:r w:rsidRPr="005215DE">
        <w:rPr>
          <w:b/>
          <w:bCs/>
        </w:rPr>
        <w:t>disabled persons</w:t>
      </w:r>
      <w:r w:rsidRPr="005215DE">
        <w:t xml:space="preserve"> (including children).</w:t>
      </w:r>
    </w:p>
    <w:p w14:paraId="1AD4935D" w14:textId="77777777" w:rsidR="005215DE" w:rsidRPr="005215DE" w:rsidRDefault="005215DE" w:rsidP="005215DE">
      <w:pPr>
        <w:numPr>
          <w:ilvl w:val="0"/>
          <w:numId w:val="41"/>
        </w:numPr>
        <w:tabs>
          <w:tab w:val="num" w:pos="720"/>
        </w:tabs>
      </w:pPr>
      <w:r w:rsidRPr="005215DE">
        <w:rPr>
          <w:lang w:val="en-US"/>
        </w:rPr>
        <w:t>Discouraging Parents/Grandparents</w:t>
      </w:r>
    </w:p>
    <w:p w14:paraId="682612CD" w14:textId="77777777" w:rsidR="005215DE" w:rsidRPr="005215DE" w:rsidRDefault="005215DE" w:rsidP="006604FB">
      <w:pPr>
        <w:numPr>
          <w:ilvl w:val="1"/>
          <w:numId w:val="41"/>
        </w:numPr>
      </w:pPr>
      <w:r w:rsidRPr="005215DE">
        <w:rPr>
          <w:lang w:val="en-US"/>
        </w:rPr>
        <w:t>15,000 immigrants were admitted in 2010 in the parent/grandparent class, with a backlog of about 165,000 and estimated wait time of 8 years.</w:t>
      </w:r>
    </w:p>
    <w:p w14:paraId="17AC2F45" w14:textId="12D4EE96" w:rsidR="005215DE" w:rsidRPr="005215DE" w:rsidRDefault="005215DE" w:rsidP="006604FB">
      <w:pPr>
        <w:numPr>
          <w:ilvl w:val="1"/>
          <w:numId w:val="41"/>
        </w:numPr>
      </w:pPr>
      <w:r w:rsidRPr="005215DE">
        <w:rPr>
          <w:lang w:val="en-US"/>
        </w:rPr>
        <w:t xml:space="preserve">In 2011, Canada suspended applications for two years. Instead: “parent and grandparent super visa”, valid for 2 years, multiple entry, renewable for up to 10 years. </w:t>
      </w:r>
      <w:r w:rsidRPr="005215DE">
        <w:rPr>
          <w:b/>
          <w:bCs/>
          <w:lang w:val="en-US"/>
        </w:rPr>
        <w:t>(</w:t>
      </w:r>
      <w:proofErr w:type="spellStart"/>
      <w:r w:rsidRPr="005215DE">
        <w:rPr>
          <w:b/>
          <w:bCs/>
          <w:lang w:val="en-US"/>
        </w:rPr>
        <w:t>Esensoy</w:t>
      </w:r>
      <w:proofErr w:type="spellEnd"/>
      <w:r w:rsidR="006604FB">
        <w:rPr>
          <w:b/>
          <w:bCs/>
          <w:lang w:val="en-US"/>
        </w:rPr>
        <w:t xml:space="preserve">: </w:t>
      </w:r>
      <w:proofErr w:type="spellStart"/>
      <w:r w:rsidR="006604FB" w:rsidRPr="006604FB">
        <w:rPr>
          <w:lang w:val="en-US"/>
        </w:rPr>
        <w:t>clearling</w:t>
      </w:r>
      <w:proofErr w:type="spellEnd"/>
      <w:r w:rsidR="006604FB" w:rsidRPr="006604FB">
        <w:rPr>
          <w:lang w:val="en-US"/>
        </w:rPr>
        <w:t xml:space="preserve"> backlog is not </w:t>
      </w:r>
      <w:proofErr w:type="spellStart"/>
      <w:r w:rsidR="006604FB" w:rsidRPr="006604FB">
        <w:rPr>
          <w:lang w:val="en-US"/>
        </w:rPr>
        <w:t>ilegal</w:t>
      </w:r>
      <w:proofErr w:type="spellEnd"/>
      <w:r w:rsidRPr="005215DE">
        <w:rPr>
          <w:lang w:val="en-US"/>
        </w:rPr>
        <w:t>)</w:t>
      </w:r>
    </w:p>
    <w:p w14:paraId="439E3A04" w14:textId="0DD1BE7F" w:rsidR="005215DE" w:rsidRPr="006604FB" w:rsidRDefault="005215DE" w:rsidP="006604FB">
      <w:pPr>
        <w:numPr>
          <w:ilvl w:val="1"/>
          <w:numId w:val="41"/>
        </w:numPr>
      </w:pPr>
      <w:r w:rsidRPr="005215DE">
        <w:rPr>
          <w:lang w:val="en-US"/>
        </w:rPr>
        <w:t>Super visa (basically tourist visa): Requires Canadian citizen/permanent resident child/grandchild; no inadmissibility; BUT ALSO: Canadian medical insurance for at least 1 year and $100,000; commitment of financial support from Canadian child/grandchild (outsourcing of health costs).</w:t>
      </w:r>
    </w:p>
    <w:p w14:paraId="3AE9E7D3" w14:textId="77777777" w:rsidR="006604FB" w:rsidRPr="006604FB" w:rsidRDefault="006604FB" w:rsidP="006604FB">
      <w:pPr>
        <w:numPr>
          <w:ilvl w:val="1"/>
          <w:numId w:val="41"/>
        </w:numPr>
      </w:pPr>
      <w:r w:rsidRPr="006604FB">
        <w:t>Health based inadmissibility is a way to discourage parents/grandparents</w:t>
      </w:r>
    </w:p>
    <w:p w14:paraId="4285C4FC" w14:textId="0DBA7B98" w:rsidR="005215DE" w:rsidRPr="005215DE" w:rsidRDefault="006604FB" w:rsidP="006604FB">
      <w:pPr>
        <w:numPr>
          <w:ilvl w:val="2"/>
          <w:numId w:val="41"/>
        </w:numPr>
      </w:pPr>
      <w:r w:rsidRPr="006604FB">
        <w:t>In practice parents and grandparents are almost inadmissible</w:t>
      </w:r>
    </w:p>
    <w:p w14:paraId="28247E07" w14:textId="77777777" w:rsidR="005215DE" w:rsidRPr="005215DE" w:rsidRDefault="005215DE" w:rsidP="005215DE">
      <w:pPr>
        <w:numPr>
          <w:ilvl w:val="0"/>
          <w:numId w:val="41"/>
        </w:numPr>
        <w:tabs>
          <w:tab w:val="num" w:pos="720"/>
        </w:tabs>
      </w:pPr>
      <w:r w:rsidRPr="005215DE">
        <w:rPr>
          <w:lang w:val="en-US"/>
        </w:rPr>
        <w:t>Inadmissibility Through Family</w:t>
      </w:r>
    </w:p>
    <w:p w14:paraId="1B038C77" w14:textId="46243BC1" w:rsidR="005215DE" w:rsidRPr="006604FB" w:rsidRDefault="005215DE" w:rsidP="006604FB">
      <w:pPr>
        <w:numPr>
          <w:ilvl w:val="1"/>
          <w:numId w:val="41"/>
        </w:numPr>
      </w:pPr>
      <w:r w:rsidRPr="005215DE">
        <w:rPr>
          <w:lang w:val="en-US"/>
        </w:rPr>
        <w:t>Health-based inadmissibility must be read together with sec. 42 (inadmissibility because of an inadmissible family member)!</w:t>
      </w:r>
    </w:p>
    <w:p w14:paraId="7715242A" w14:textId="69EB695B" w:rsidR="005215DE" w:rsidRPr="005215DE" w:rsidRDefault="006604FB" w:rsidP="006604FB">
      <w:pPr>
        <w:numPr>
          <w:ilvl w:val="2"/>
          <w:numId w:val="41"/>
        </w:numPr>
      </w:pPr>
      <w:r w:rsidRPr="006604FB">
        <w:t xml:space="preserve">Inadmissibility of family member makes whole family inadmissible </w:t>
      </w:r>
    </w:p>
    <w:p w14:paraId="7230745D" w14:textId="77777777" w:rsidR="005215DE" w:rsidRPr="005215DE" w:rsidRDefault="005215DE" w:rsidP="006604FB">
      <w:pPr>
        <w:numPr>
          <w:ilvl w:val="1"/>
          <w:numId w:val="41"/>
        </w:numPr>
      </w:pPr>
      <w:r w:rsidRPr="005215DE">
        <w:rPr>
          <w:lang w:val="en-US"/>
        </w:rPr>
        <w:t>IRPA sec. 42: “A foreign national, other than a protected person, is inadmissible on grounds of an inadmissible family member if (a) their accompanying family member or, in prescribed circumstances, their non-accompanying family member is inadmissible; or (b) they are an accompanying family member of an inadmissible person.</w:t>
      </w:r>
    </w:p>
    <w:p w14:paraId="47ED0A66" w14:textId="77777777" w:rsidR="005215DE" w:rsidRPr="005215DE" w:rsidRDefault="005215DE" w:rsidP="005215DE">
      <w:pPr>
        <w:numPr>
          <w:ilvl w:val="0"/>
          <w:numId w:val="41"/>
        </w:numPr>
        <w:tabs>
          <w:tab w:val="num" w:pos="720"/>
        </w:tabs>
        <w:rPr>
          <w:b/>
          <w:bCs/>
        </w:rPr>
      </w:pPr>
      <w:proofErr w:type="spellStart"/>
      <w:r w:rsidRPr="005215DE">
        <w:rPr>
          <w:b/>
          <w:bCs/>
          <w:lang w:val="en-US"/>
        </w:rPr>
        <w:t>Hilewitz</w:t>
      </w:r>
      <w:proofErr w:type="spellEnd"/>
      <w:r w:rsidRPr="005215DE">
        <w:rPr>
          <w:b/>
          <w:bCs/>
          <w:lang w:val="en-US"/>
        </w:rPr>
        <w:t xml:space="preserve"> v Canada / De Jong v Canada (Minister of Citizenship and Immigration) [2005] 2 SCR 706</w:t>
      </w:r>
    </w:p>
    <w:p w14:paraId="6BB4B335" w14:textId="77777777" w:rsidR="005215DE" w:rsidRPr="005215DE" w:rsidRDefault="005215DE" w:rsidP="006604FB">
      <w:pPr>
        <w:numPr>
          <w:ilvl w:val="1"/>
          <w:numId w:val="41"/>
        </w:numPr>
      </w:pPr>
      <w:r w:rsidRPr="005215DE">
        <w:rPr>
          <w:lang w:val="en-US"/>
        </w:rPr>
        <w:t>Investor/self-employed immigrants from South Africa, with disabled children. Are the children inadmissible?</w:t>
      </w:r>
    </w:p>
    <w:p w14:paraId="0E4BF563" w14:textId="07E7B873" w:rsidR="005215DE" w:rsidRPr="006604FB" w:rsidRDefault="005215DE" w:rsidP="006604FB">
      <w:pPr>
        <w:numPr>
          <w:ilvl w:val="1"/>
          <w:numId w:val="41"/>
        </w:numPr>
      </w:pPr>
      <w:proofErr w:type="spellStart"/>
      <w:r w:rsidRPr="005215DE">
        <w:rPr>
          <w:lang w:val="en-US"/>
        </w:rPr>
        <w:t>Hilewitz</w:t>
      </w:r>
      <w:proofErr w:type="spellEnd"/>
      <w:r w:rsidRPr="005215DE">
        <w:rPr>
          <w:lang w:val="en-US"/>
        </w:rPr>
        <w:t xml:space="preserve"> and De Jong offered to create financial plans to privately school their children and later offer them jobs with their companies. </w:t>
      </w:r>
      <w:r w:rsidRPr="005215DE">
        <w:rPr>
          <w:lang w:val="en-US"/>
        </w:rPr>
        <w:sym w:font="Wingdings" w:char="F0E0"/>
      </w:r>
      <w:r w:rsidRPr="005215DE">
        <w:rPr>
          <w:lang w:val="en-US"/>
        </w:rPr>
        <w:t xml:space="preserve"> nevertheless, the children (and therefore the parents) were declared inadmissible.</w:t>
      </w:r>
    </w:p>
    <w:p w14:paraId="17D19F2C" w14:textId="77777777" w:rsidR="006604FB" w:rsidRPr="006604FB" w:rsidRDefault="006604FB" w:rsidP="006604FB">
      <w:pPr>
        <w:numPr>
          <w:ilvl w:val="1"/>
          <w:numId w:val="41"/>
        </w:numPr>
      </w:pPr>
      <w:r w:rsidRPr="006604FB">
        <w:t>Issue: if rich people can make sure disabled children don’t cost the Canadian state, can they be admissible?</w:t>
      </w:r>
    </w:p>
    <w:p w14:paraId="5F9BC4A1" w14:textId="58F225D7" w:rsidR="005215DE" w:rsidRPr="005215DE" w:rsidRDefault="006604FB" w:rsidP="006604FB">
      <w:pPr>
        <w:numPr>
          <w:ilvl w:val="2"/>
          <w:numId w:val="41"/>
        </w:numPr>
      </w:pPr>
      <w:r w:rsidRPr="006604FB">
        <w:t>IRRC did not give exception to wealthy parents, but this was overruled by SCC</w:t>
      </w:r>
    </w:p>
    <w:p w14:paraId="131197A2" w14:textId="77777777" w:rsidR="005215DE" w:rsidRPr="005215DE" w:rsidRDefault="005215DE" w:rsidP="006604FB">
      <w:pPr>
        <w:numPr>
          <w:ilvl w:val="3"/>
          <w:numId w:val="41"/>
        </w:numPr>
      </w:pPr>
      <w:r w:rsidRPr="005215DE">
        <w:rPr>
          <w:lang w:val="en-US"/>
        </w:rPr>
        <w:t>Abella J.: “might reasonably [be] expected to cause excessive demands” must be interpreted to include the applicant’s wealth and intentions.</w:t>
      </w:r>
    </w:p>
    <w:p w14:paraId="24F2CBF7" w14:textId="77777777" w:rsidR="005215DE" w:rsidRPr="005215DE" w:rsidRDefault="005215DE" w:rsidP="005215DE">
      <w:pPr>
        <w:numPr>
          <w:ilvl w:val="0"/>
          <w:numId w:val="41"/>
        </w:numPr>
        <w:tabs>
          <w:tab w:val="num" w:pos="720"/>
        </w:tabs>
        <w:rPr>
          <w:b/>
          <w:bCs/>
        </w:rPr>
      </w:pPr>
      <w:r w:rsidRPr="005215DE">
        <w:rPr>
          <w:b/>
          <w:bCs/>
          <w:lang w:val="en-US"/>
        </w:rPr>
        <w:t>Zhang v. Canada (MCI) 2012 FC 1093</w:t>
      </w:r>
    </w:p>
    <w:p w14:paraId="1187795B" w14:textId="77777777" w:rsidR="005215DE" w:rsidRPr="005215DE" w:rsidRDefault="005215DE" w:rsidP="006604FB">
      <w:pPr>
        <w:numPr>
          <w:ilvl w:val="1"/>
          <w:numId w:val="41"/>
        </w:numPr>
      </w:pPr>
      <w:r w:rsidRPr="005215DE">
        <w:rPr>
          <w:lang w:val="en-US"/>
        </w:rPr>
        <w:t>Chinese investor with 3 children, one of them suffering from “moderate mental retardation.”</w:t>
      </w:r>
    </w:p>
    <w:p w14:paraId="15475B7F" w14:textId="77777777" w:rsidR="005215DE" w:rsidRPr="005215DE" w:rsidRDefault="005215DE" w:rsidP="006604FB">
      <w:pPr>
        <w:numPr>
          <w:ilvl w:val="1"/>
          <w:numId w:val="41"/>
        </w:numPr>
      </w:pPr>
      <w:r w:rsidRPr="005215DE">
        <w:rPr>
          <w:lang w:val="en-US"/>
        </w:rPr>
        <w:t>Because of health-based inadmissibility and inadmissible family members, the entire family is inadmissible!</w:t>
      </w:r>
    </w:p>
    <w:p w14:paraId="6D8DDCE4" w14:textId="5CA28C3C" w:rsidR="005215DE" w:rsidRPr="006604FB" w:rsidRDefault="005215DE" w:rsidP="006604FB">
      <w:pPr>
        <w:numPr>
          <w:ilvl w:val="1"/>
          <w:numId w:val="41"/>
        </w:numPr>
      </w:pPr>
      <w:r w:rsidRPr="005215DE">
        <w:rPr>
          <w:lang w:val="en-US"/>
        </w:rPr>
        <w:t>Leaving a family member behind in the country of origin is not an option, financial plans to assume costs of Canadian healthcare cannot be avoided!</w:t>
      </w:r>
    </w:p>
    <w:p w14:paraId="06DAB1C5" w14:textId="77777777" w:rsidR="006604FB" w:rsidRPr="006604FB" w:rsidRDefault="006604FB" w:rsidP="006604FB">
      <w:pPr>
        <w:numPr>
          <w:ilvl w:val="1"/>
          <w:numId w:val="41"/>
        </w:numPr>
      </w:pPr>
      <w:r w:rsidRPr="006604FB">
        <w:t>This could have been an application for excluded family member</w:t>
      </w:r>
    </w:p>
    <w:p w14:paraId="0EE27483" w14:textId="77777777" w:rsidR="006604FB" w:rsidRPr="006604FB" w:rsidRDefault="006604FB" w:rsidP="006100E9">
      <w:pPr>
        <w:numPr>
          <w:ilvl w:val="2"/>
          <w:numId w:val="41"/>
        </w:numPr>
      </w:pPr>
      <w:r w:rsidRPr="006604FB">
        <w:t xml:space="preserve">If someone is in </w:t>
      </w:r>
      <w:proofErr w:type="gramStart"/>
      <w:r w:rsidRPr="006604FB">
        <w:t>Canada</w:t>
      </w:r>
      <w:proofErr w:type="gramEnd"/>
      <w:r w:rsidRPr="006604FB">
        <w:t xml:space="preserve"> they are protected under the Charter- cannot discriminate in basis of disability</w:t>
      </w:r>
    </w:p>
    <w:p w14:paraId="62EABF8C" w14:textId="209C83EF" w:rsidR="005215DE" w:rsidRPr="005215DE" w:rsidRDefault="006604FB" w:rsidP="006100E9">
      <w:pPr>
        <w:numPr>
          <w:ilvl w:val="2"/>
          <w:numId w:val="41"/>
        </w:numPr>
      </w:pPr>
      <w:r w:rsidRPr="006604FB">
        <w:t>But if all family members are outside of Canada, Charter does not apply, so cannot enforce discriminate</w:t>
      </w:r>
    </w:p>
    <w:p w14:paraId="76601B26" w14:textId="77777777" w:rsidR="005215DE" w:rsidRPr="005215DE" w:rsidRDefault="005215DE" w:rsidP="005215DE">
      <w:pPr>
        <w:numPr>
          <w:ilvl w:val="0"/>
          <w:numId w:val="41"/>
        </w:numPr>
        <w:tabs>
          <w:tab w:val="num" w:pos="720"/>
        </w:tabs>
      </w:pPr>
      <w:r w:rsidRPr="005215DE">
        <w:rPr>
          <w:lang w:val="hu-HU"/>
        </w:rPr>
        <w:lastRenderedPageBreak/>
        <w:t>Is Health-Based Inadmissibility a Form of Discrimination?</w:t>
      </w:r>
    </w:p>
    <w:p w14:paraId="5FFE789D" w14:textId="18D4D4D0" w:rsidR="005215DE" w:rsidRPr="006100E9" w:rsidRDefault="005215DE" w:rsidP="006100E9">
      <w:pPr>
        <w:numPr>
          <w:ilvl w:val="1"/>
          <w:numId w:val="41"/>
        </w:numPr>
      </w:pPr>
      <w:r w:rsidRPr="005215DE">
        <w:rPr>
          <w:b/>
          <w:bCs/>
          <w:lang w:val="hu-HU"/>
        </w:rPr>
        <w:t>Convention on the Rights of Persons with Disabilities</w:t>
      </w:r>
      <w:r w:rsidRPr="005215DE">
        <w:rPr>
          <w:lang w:val="hu-HU"/>
        </w:rPr>
        <w:t xml:space="preserve">, art. 18: </w:t>
      </w:r>
      <w:r w:rsidRPr="005215DE">
        <w:t>“</w:t>
      </w:r>
      <w:r w:rsidRPr="005215DE">
        <w:rPr>
          <w:lang w:val="en-US"/>
        </w:rPr>
        <w:t xml:space="preserve">States Parties shall recognize the rights of persons with disabilities to liberty of movement, to freedom to choose their residence and to a nationality, on an equal basis with others, including by ensuring that </w:t>
      </w:r>
      <w:r w:rsidRPr="005215DE">
        <w:rPr>
          <w:b/>
          <w:bCs/>
          <w:lang w:val="en-US"/>
        </w:rPr>
        <w:t>persons with disabilities… have the right to acquire and change a nationality… and… to utilize relevant processes such as immigration proceedings</w:t>
      </w:r>
      <w:r w:rsidRPr="005215DE">
        <w:rPr>
          <w:lang w:val="en-US"/>
        </w:rPr>
        <w:t xml:space="preserve">.” </w:t>
      </w:r>
    </w:p>
    <w:p w14:paraId="37F500C9" w14:textId="1C235BBA" w:rsidR="005215DE" w:rsidRPr="005215DE" w:rsidRDefault="006100E9" w:rsidP="006100E9">
      <w:pPr>
        <w:numPr>
          <w:ilvl w:val="2"/>
          <w:numId w:val="41"/>
        </w:numPr>
      </w:pPr>
      <w:r w:rsidRPr="006100E9">
        <w:t>Canada recently became a part of this Convention</w:t>
      </w:r>
    </w:p>
    <w:p w14:paraId="406609F5" w14:textId="77777777" w:rsidR="005215DE" w:rsidRPr="005215DE" w:rsidRDefault="005215DE" w:rsidP="005215DE">
      <w:pPr>
        <w:numPr>
          <w:ilvl w:val="0"/>
          <w:numId w:val="41"/>
        </w:numPr>
        <w:tabs>
          <w:tab w:val="num" w:pos="720"/>
        </w:tabs>
      </w:pPr>
      <w:r w:rsidRPr="005215DE">
        <w:t>Ministerial Revision of Excessive Demand</w:t>
      </w:r>
    </w:p>
    <w:p w14:paraId="2598DD90" w14:textId="77777777" w:rsidR="005215DE" w:rsidRPr="005215DE" w:rsidRDefault="006D37BA" w:rsidP="006100E9">
      <w:pPr>
        <w:numPr>
          <w:ilvl w:val="1"/>
          <w:numId w:val="41"/>
        </w:numPr>
      </w:pPr>
      <w:hyperlink r:id="rId20" w:history="1">
        <w:r w:rsidR="005215DE" w:rsidRPr="005215DE">
          <w:rPr>
            <w:rStyle w:val="Hyperlink"/>
          </w:rPr>
          <w:t xml:space="preserve">In June 2018, Minister Ahmed </w:t>
        </w:r>
      </w:hyperlink>
      <w:hyperlink r:id="rId21" w:history="1">
        <w:r w:rsidR="005215DE" w:rsidRPr="005215DE">
          <w:rPr>
            <w:rStyle w:val="Hyperlink"/>
          </w:rPr>
          <w:t>Hussen</w:t>
        </w:r>
      </w:hyperlink>
      <w:hyperlink r:id="rId22" w:history="1">
        <w:r w:rsidR="005215DE" w:rsidRPr="005215DE">
          <w:rPr>
            <w:rStyle w:val="Hyperlink"/>
          </w:rPr>
          <w:t xml:space="preserve"> temporarily revised the definition of “excessive demand.”</w:t>
        </w:r>
      </w:hyperlink>
    </w:p>
    <w:p w14:paraId="7478A3D1" w14:textId="77777777" w:rsidR="005215DE" w:rsidRPr="005215DE" w:rsidRDefault="005215DE" w:rsidP="006100E9">
      <w:pPr>
        <w:numPr>
          <w:ilvl w:val="1"/>
          <w:numId w:val="41"/>
        </w:numPr>
      </w:pPr>
      <w:r w:rsidRPr="005215DE">
        <w:t>“</w:t>
      </w:r>
      <w:r w:rsidRPr="005215DE">
        <w:rPr>
          <w:lang w:val="en-US"/>
        </w:rPr>
        <w:t xml:space="preserve">The costs of the health and social… that would be required to treat the foreign national’s health condition are </w:t>
      </w:r>
      <w:r w:rsidRPr="005215DE">
        <w:rPr>
          <w:b/>
          <w:bCs/>
          <w:lang w:val="en-US"/>
        </w:rPr>
        <w:t xml:space="preserve">less than three times the average Canadian per capita health and social services costs </w:t>
      </w:r>
      <w:r w:rsidRPr="005215DE">
        <w:rPr>
          <w:lang w:val="en-US"/>
        </w:rPr>
        <w:t>over a period of five consecutive years immediately following the most recent medical examination…”</w:t>
      </w:r>
      <w:r w:rsidRPr="005215DE">
        <w:t xml:space="preserve"> </w:t>
      </w:r>
    </w:p>
    <w:p w14:paraId="53318634" w14:textId="77777777" w:rsidR="005215DE" w:rsidRPr="005215DE" w:rsidRDefault="005215DE" w:rsidP="006100E9">
      <w:pPr>
        <w:numPr>
          <w:ilvl w:val="1"/>
          <w:numId w:val="41"/>
        </w:numPr>
      </w:pPr>
      <w:r w:rsidRPr="005215DE">
        <w:t xml:space="preserve">“Temporary” revision under sec. 25 (2) of IRPA, but no end date has been given. </w:t>
      </w:r>
    </w:p>
    <w:p w14:paraId="2DF66DB5" w14:textId="77777777" w:rsidR="005215DE" w:rsidRPr="005215DE" w:rsidRDefault="005215DE" w:rsidP="006100E9">
      <w:pPr>
        <w:numPr>
          <w:ilvl w:val="1"/>
          <w:numId w:val="41"/>
        </w:numPr>
      </w:pPr>
      <w:r w:rsidRPr="005215DE">
        <w:t>May be reversed by the next minister at any time.</w:t>
      </w:r>
    </w:p>
    <w:p w14:paraId="61DB730C" w14:textId="77777777" w:rsidR="005215DE" w:rsidRPr="005215DE" w:rsidRDefault="005215DE" w:rsidP="005215DE">
      <w:pPr>
        <w:numPr>
          <w:ilvl w:val="0"/>
          <w:numId w:val="41"/>
        </w:numPr>
        <w:tabs>
          <w:tab w:val="num" w:pos="720"/>
        </w:tabs>
      </w:pPr>
      <w:r w:rsidRPr="005215DE">
        <w:rPr>
          <w:lang w:val="en-US"/>
        </w:rPr>
        <w:t>Inadmissibility for Financial Reasons</w:t>
      </w:r>
    </w:p>
    <w:p w14:paraId="3AD97956" w14:textId="77777777" w:rsidR="005215DE" w:rsidRPr="005215DE" w:rsidRDefault="005215DE" w:rsidP="006100E9">
      <w:pPr>
        <w:numPr>
          <w:ilvl w:val="1"/>
          <w:numId w:val="41"/>
        </w:numPr>
      </w:pPr>
      <w:r w:rsidRPr="005215DE">
        <w:rPr>
          <w:lang w:val="en-US"/>
        </w:rPr>
        <w:t xml:space="preserve">IRPA sec. 39: “A foreign national is inadmissible for financial reasons if they are or will be unable or unwilling to support themself or any other person who is dependent on </w:t>
      </w:r>
      <w:proofErr w:type="gramStart"/>
      <w:r w:rsidRPr="005215DE">
        <w:rPr>
          <w:lang w:val="en-US"/>
        </w:rPr>
        <w:t>them, and</w:t>
      </w:r>
      <w:proofErr w:type="gramEnd"/>
      <w:r w:rsidRPr="005215DE">
        <w:rPr>
          <w:lang w:val="en-US"/>
        </w:rPr>
        <w:t xml:space="preserve"> have not satisfied an officer that adequate arrangements for care and support, other than those that involve social assistance, have been made.”</w:t>
      </w:r>
    </w:p>
    <w:p w14:paraId="4410BA40" w14:textId="77777777" w:rsidR="005215DE" w:rsidRPr="005215DE" w:rsidRDefault="005215DE" w:rsidP="006100E9">
      <w:pPr>
        <w:numPr>
          <w:ilvl w:val="1"/>
          <w:numId w:val="41"/>
        </w:numPr>
      </w:pPr>
      <w:r w:rsidRPr="005215DE">
        <w:rPr>
          <w:lang w:val="en-US"/>
        </w:rPr>
        <w:sym w:font="Wingdings" w:char="F0E0"/>
      </w:r>
      <w:r w:rsidRPr="005215DE">
        <w:rPr>
          <w:lang w:val="en-US"/>
        </w:rPr>
        <w:t xml:space="preserve"> Capacity to immigrate to Canada may depend on Canadian relative’s income… </w:t>
      </w:r>
    </w:p>
    <w:p w14:paraId="50C5F334" w14:textId="77777777" w:rsidR="005215DE" w:rsidRPr="005215DE" w:rsidRDefault="005215DE" w:rsidP="005215DE">
      <w:pPr>
        <w:numPr>
          <w:ilvl w:val="0"/>
          <w:numId w:val="41"/>
        </w:numPr>
        <w:tabs>
          <w:tab w:val="num" w:pos="720"/>
        </w:tabs>
      </w:pPr>
      <w:r w:rsidRPr="005215DE">
        <w:rPr>
          <w:lang w:val="en-US"/>
        </w:rPr>
        <w:t xml:space="preserve">Sponsorship Agreements </w:t>
      </w:r>
    </w:p>
    <w:p w14:paraId="550FF672" w14:textId="77777777" w:rsidR="005215DE" w:rsidRPr="005215DE" w:rsidRDefault="005215DE" w:rsidP="006100E9">
      <w:pPr>
        <w:numPr>
          <w:ilvl w:val="1"/>
          <w:numId w:val="41"/>
        </w:numPr>
      </w:pPr>
      <w:r w:rsidRPr="005215DE">
        <w:rPr>
          <w:lang w:val="en-US"/>
        </w:rPr>
        <w:t>IRPR sec. 130-137</w:t>
      </w:r>
    </w:p>
    <w:p w14:paraId="606E441C" w14:textId="77777777" w:rsidR="005215DE" w:rsidRPr="005215DE" w:rsidRDefault="005215DE" w:rsidP="006100E9">
      <w:pPr>
        <w:numPr>
          <w:ilvl w:val="1"/>
          <w:numId w:val="41"/>
        </w:numPr>
      </w:pPr>
      <w:r w:rsidRPr="005215DE">
        <w:rPr>
          <w:lang w:val="en-US"/>
        </w:rPr>
        <w:t>Canadian citizen/permanent resident sponsor is responsible for precluding or reimbursing the sponsored immigrant’s access to social assistance.</w:t>
      </w:r>
    </w:p>
    <w:p w14:paraId="0137D811" w14:textId="77777777" w:rsidR="005215DE" w:rsidRPr="005215DE" w:rsidRDefault="005215DE" w:rsidP="006100E9">
      <w:pPr>
        <w:numPr>
          <w:ilvl w:val="1"/>
          <w:numId w:val="41"/>
        </w:numPr>
      </w:pPr>
      <w:r w:rsidRPr="005215DE">
        <w:rPr>
          <w:lang w:val="en-US"/>
        </w:rPr>
        <w:t xml:space="preserve">Duty exists </w:t>
      </w:r>
      <w:r w:rsidRPr="005215DE">
        <w:rPr>
          <w:b/>
          <w:bCs/>
          <w:lang w:val="en-US"/>
        </w:rPr>
        <w:t xml:space="preserve">irrespective of any changes to the relationship </w:t>
      </w:r>
      <w:r w:rsidRPr="005215DE">
        <w:rPr>
          <w:lang w:val="en-US"/>
        </w:rPr>
        <w:t>between sponsor and sponsored, or any changes to the sponsor’s financial capacity.</w:t>
      </w:r>
    </w:p>
    <w:p w14:paraId="5668BB3F" w14:textId="77777777" w:rsidR="005215DE" w:rsidRPr="005215DE" w:rsidRDefault="005215DE" w:rsidP="005215DE">
      <w:pPr>
        <w:numPr>
          <w:ilvl w:val="0"/>
          <w:numId w:val="41"/>
        </w:numPr>
        <w:tabs>
          <w:tab w:val="num" w:pos="720"/>
        </w:tabs>
      </w:pPr>
      <w:r w:rsidRPr="005215DE">
        <w:rPr>
          <w:lang w:val="hu-HU"/>
        </w:rPr>
        <w:t xml:space="preserve">Length and Income Requirements in Sponsorship Agreements </w:t>
      </w:r>
    </w:p>
    <w:p w14:paraId="0AE44D23" w14:textId="77777777" w:rsidR="005215DE" w:rsidRPr="005215DE" w:rsidRDefault="005215DE" w:rsidP="006100E9">
      <w:pPr>
        <w:numPr>
          <w:ilvl w:val="1"/>
          <w:numId w:val="41"/>
        </w:numPr>
      </w:pPr>
      <w:r w:rsidRPr="005215DE">
        <w:rPr>
          <w:lang w:val="en-US"/>
        </w:rPr>
        <w:t>Length of sponsorship: 3 years for spouse/common-law partner; 10 years or until 25</w:t>
      </w:r>
      <w:r w:rsidRPr="005215DE">
        <w:rPr>
          <w:vertAlign w:val="superscript"/>
          <w:lang w:val="en-US"/>
        </w:rPr>
        <w:t>th</w:t>
      </w:r>
      <w:r w:rsidRPr="005215DE">
        <w:rPr>
          <w:lang w:val="en-US"/>
        </w:rPr>
        <w:t xml:space="preserve"> birthday for children and grandchildren (whichever ends sooner); 20 years for parents and grandparents.</w:t>
      </w:r>
    </w:p>
    <w:p w14:paraId="736FF035" w14:textId="77777777" w:rsidR="005215DE" w:rsidRPr="005215DE" w:rsidRDefault="005215DE" w:rsidP="006100E9">
      <w:pPr>
        <w:numPr>
          <w:ilvl w:val="1"/>
          <w:numId w:val="41"/>
        </w:numPr>
      </w:pPr>
      <w:r w:rsidRPr="005215DE">
        <w:rPr>
          <w:lang w:val="en-US"/>
        </w:rPr>
        <w:t xml:space="preserve">No minimum income necessary to sponsor </w:t>
      </w:r>
      <w:r w:rsidRPr="005215DE">
        <w:rPr>
          <w:b/>
          <w:bCs/>
          <w:lang w:val="en-US"/>
        </w:rPr>
        <w:t>spouses</w:t>
      </w:r>
      <w:r w:rsidRPr="005215DE">
        <w:rPr>
          <w:lang w:val="en-US"/>
        </w:rPr>
        <w:t xml:space="preserve"> and </w:t>
      </w:r>
      <w:r w:rsidRPr="005215DE">
        <w:rPr>
          <w:b/>
          <w:bCs/>
          <w:lang w:val="en-US"/>
        </w:rPr>
        <w:t>children</w:t>
      </w:r>
      <w:r w:rsidRPr="005215DE">
        <w:rPr>
          <w:lang w:val="en-US"/>
        </w:rPr>
        <w:t xml:space="preserve">; but income must be 130% of </w:t>
      </w:r>
      <w:proofErr w:type="gramStart"/>
      <w:r w:rsidRPr="005215DE">
        <w:rPr>
          <w:lang w:val="en-US"/>
        </w:rPr>
        <w:t>Low Income</w:t>
      </w:r>
      <w:proofErr w:type="gramEnd"/>
      <w:r w:rsidRPr="005215DE">
        <w:rPr>
          <w:lang w:val="en-US"/>
        </w:rPr>
        <w:t xml:space="preserve"> Cut-Off (LICO) for </w:t>
      </w:r>
      <w:r w:rsidRPr="005215DE">
        <w:rPr>
          <w:b/>
          <w:bCs/>
          <w:lang w:val="en-US"/>
        </w:rPr>
        <w:t xml:space="preserve">parents/grandparents </w:t>
      </w:r>
      <w:r w:rsidRPr="005215DE">
        <w:rPr>
          <w:lang w:val="en-US"/>
        </w:rPr>
        <w:t>and at least LICO for other classes.</w:t>
      </w:r>
    </w:p>
    <w:p w14:paraId="285F1FCF" w14:textId="77777777" w:rsidR="005215DE" w:rsidRPr="005215DE" w:rsidRDefault="005215DE" w:rsidP="006100E9">
      <w:pPr>
        <w:numPr>
          <w:ilvl w:val="1"/>
          <w:numId w:val="41"/>
        </w:numPr>
      </w:pPr>
      <w:r w:rsidRPr="005215DE">
        <w:rPr>
          <w:lang w:val="en-US"/>
        </w:rPr>
        <w:t>Result: bringing in elderly parents and grandparents is the hardest (+ health requirements)</w:t>
      </w:r>
    </w:p>
    <w:p w14:paraId="64541A18" w14:textId="77777777" w:rsidR="005215DE" w:rsidRPr="005215DE" w:rsidRDefault="005215DE" w:rsidP="005215DE">
      <w:pPr>
        <w:numPr>
          <w:ilvl w:val="0"/>
          <w:numId w:val="41"/>
        </w:numPr>
        <w:tabs>
          <w:tab w:val="num" w:pos="720"/>
        </w:tabs>
        <w:rPr>
          <w:b/>
          <w:bCs/>
        </w:rPr>
      </w:pPr>
      <w:r w:rsidRPr="005215DE">
        <w:rPr>
          <w:b/>
          <w:bCs/>
          <w:lang w:val="en-US"/>
        </w:rPr>
        <w:t>Canada (Attorney General) v Mavi [2011] 2 SCR 504</w:t>
      </w:r>
    </w:p>
    <w:p w14:paraId="0979F904" w14:textId="77777777" w:rsidR="005215DE" w:rsidRPr="005215DE" w:rsidRDefault="005215DE" w:rsidP="006100E9">
      <w:pPr>
        <w:numPr>
          <w:ilvl w:val="1"/>
          <w:numId w:val="41"/>
        </w:numPr>
      </w:pPr>
      <w:r w:rsidRPr="005215DE">
        <w:rPr>
          <w:lang w:val="en-US"/>
        </w:rPr>
        <w:t>Respondents: 8 sponsors who were suddenly notified that the persons they sponsored incurred large social assistance debts</w:t>
      </w:r>
      <w:r w:rsidRPr="005215DE">
        <w:rPr>
          <w:lang w:val="hu-HU"/>
        </w:rPr>
        <w:t xml:space="preserve"> (between </w:t>
      </w:r>
      <w:r w:rsidRPr="005215DE">
        <w:t>$10K and $100K)</w:t>
      </w:r>
      <w:r w:rsidRPr="005215DE">
        <w:rPr>
          <w:lang w:val="en-US"/>
        </w:rPr>
        <w:t>.</w:t>
      </w:r>
    </w:p>
    <w:p w14:paraId="2752D051" w14:textId="77777777" w:rsidR="005215DE" w:rsidRPr="005215DE" w:rsidRDefault="005215DE" w:rsidP="006100E9">
      <w:pPr>
        <w:numPr>
          <w:ilvl w:val="1"/>
          <w:numId w:val="41"/>
        </w:numPr>
      </w:pPr>
      <w:r w:rsidRPr="005215DE">
        <w:rPr>
          <w:lang w:val="en-US"/>
        </w:rPr>
        <w:t xml:space="preserve">Common pattern: sponsor and sponsored fall out after arrival to Canada </w:t>
      </w:r>
      <w:r w:rsidRPr="005215DE">
        <w:rPr>
          <w:lang w:val="en-US"/>
        </w:rPr>
        <w:sym w:font="Wingdings" w:char="F0E0"/>
      </w:r>
      <w:r w:rsidRPr="005215DE">
        <w:rPr>
          <w:lang w:val="en-US"/>
        </w:rPr>
        <w:t xml:space="preserve"> sponsored disappears </w:t>
      </w:r>
      <w:r w:rsidRPr="005215DE">
        <w:rPr>
          <w:lang w:val="en-US"/>
        </w:rPr>
        <w:sym w:font="Wingdings" w:char="F0E0"/>
      </w:r>
      <w:r w:rsidRPr="005215DE">
        <w:rPr>
          <w:lang w:val="en-US"/>
        </w:rPr>
        <w:t xml:space="preserve"> sponsor receives bill from Government and statutory debt collection.</w:t>
      </w:r>
    </w:p>
    <w:p w14:paraId="2F0E804E" w14:textId="77777777" w:rsidR="005215DE" w:rsidRPr="005215DE" w:rsidRDefault="005215DE" w:rsidP="006100E9">
      <w:pPr>
        <w:numPr>
          <w:ilvl w:val="1"/>
          <w:numId w:val="41"/>
        </w:numPr>
      </w:pPr>
      <w:r w:rsidRPr="005215DE">
        <w:rPr>
          <w:lang w:val="en-US"/>
        </w:rPr>
        <w:t>Question: is there any obligation to provide for mitigation, renegotiation, exceptions, etc.?</w:t>
      </w:r>
    </w:p>
    <w:p w14:paraId="5A5CF1BF" w14:textId="77777777" w:rsidR="005215DE" w:rsidRPr="005215DE" w:rsidRDefault="005215DE" w:rsidP="00246EEA">
      <w:pPr>
        <w:numPr>
          <w:ilvl w:val="2"/>
          <w:numId w:val="41"/>
        </w:numPr>
      </w:pPr>
      <w:r w:rsidRPr="005215DE">
        <w:rPr>
          <w:lang w:val="en-US"/>
        </w:rPr>
        <w:t xml:space="preserve">Judgment: only minimal procedural fairness requirements: notification and providing opportunity to explain hardship. Hardship </w:t>
      </w:r>
      <w:r w:rsidRPr="005215DE">
        <w:rPr>
          <w:i/>
          <w:iCs/>
          <w:lang w:val="en-US"/>
        </w:rPr>
        <w:t>may</w:t>
      </w:r>
      <w:r w:rsidRPr="005215DE">
        <w:rPr>
          <w:lang w:val="en-US"/>
        </w:rPr>
        <w:t xml:space="preserve"> be considered, but no duty to do so!</w:t>
      </w:r>
    </w:p>
    <w:p w14:paraId="3AB31C2E" w14:textId="77777777" w:rsidR="005215DE" w:rsidRPr="005215DE" w:rsidRDefault="005215DE" w:rsidP="005215DE">
      <w:pPr>
        <w:numPr>
          <w:ilvl w:val="0"/>
          <w:numId w:val="41"/>
        </w:numPr>
        <w:tabs>
          <w:tab w:val="num" w:pos="720"/>
        </w:tabs>
      </w:pPr>
      <w:r w:rsidRPr="005215DE">
        <w:rPr>
          <w:lang w:val="en-US"/>
        </w:rPr>
        <w:t>Is the Discouraging of Family Class Immigration a Problem?</w:t>
      </w:r>
    </w:p>
    <w:p w14:paraId="044CEADB" w14:textId="4529F9AF" w:rsidR="005215DE" w:rsidRPr="005215DE" w:rsidRDefault="005215DE" w:rsidP="00246EEA">
      <w:pPr>
        <w:numPr>
          <w:ilvl w:val="1"/>
          <w:numId w:val="41"/>
        </w:numPr>
      </w:pPr>
      <w:r w:rsidRPr="005215DE">
        <w:rPr>
          <w:lang w:val="en-US"/>
        </w:rPr>
        <w:t>The right to the family class is a basic human right…</w:t>
      </w:r>
      <w:r w:rsidR="00246EEA">
        <w:rPr>
          <w:lang w:val="en-US"/>
        </w:rPr>
        <w:t xml:space="preserve"> (</w:t>
      </w:r>
      <w:r w:rsidR="00246EEA" w:rsidRPr="00246EEA">
        <w:rPr>
          <w:lang w:val="en-US"/>
        </w:rPr>
        <w:t>International law recognizes a right to a family</w:t>
      </w:r>
      <w:r w:rsidR="00246EEA">
        <w:rPr>
          <w:lang w:val="en-US"/>
        </w:rPr>
        <w:t>)</w:t>
      </w:r>
    </w:p>
    <w:p w14:paraId="15DA7461" w14:textId="77777777" w:rsidR="005215DE" w:rsidRPr="005215DE" w:rsidRDefault="005215DE" w:rsidP="00246EEA">
      <w:pPr>
        <w:numPr>
          <w:ilvl w:val="2"/>
          <w:numId w:val="41"/>
        </w:numPr>
      </w:pPr>
      <w:r w:rsidRPr="005215DE">
        <w:rPr>
          <w:lang w:val="en-US"/>
        </w:rPr>
        <w:t>…but is it as important today as it was?</w:t>
      </w:r>
    </w:p>
    <w:p w14:paraId="78AF7624" w14:textId="77777777" w:rsidR="005215DE" w:rsidRPr="005215DE" w:rsidRDefault="005215DE" w:rsidP="00246EEA">
      <w:pPr>
        <w:numPr>
          <w:ilvl w:val="1"/>
          <w:numId w:val="41"/>
        </w:numPr>
      </w:pPr>
      <w:r w:rsidRPr="005215DE">
        <w:rPr>
          <w:lang w:val="en-US"/>
        </w:rPr>
        <w:t xml:space="preserve">“Family” itself is being redefined, from extended to nuclear to one-parent families; </w:t>
      </w:r>
      <w:proofErr w:type="gramStart"/>
      <w:r w:rsidRPr="005215DE">
        <w:rPr>
          <w:lang w:val="en-US"/>
        </w:rPr>
        <w:t>also</w:t>
      </w:r>
      <w:proofErr w:type="gramEnd"/>
      <w:r w:rsidRPr="005215DE">
        <w:rPr>
          <w:lang w:val="en-US"/>
        </w:rPr>
        <w:t xml:space="preserve"> perhaps “friends are the new family”?</w:t>
      </w:r>
    </w:p>
    <w:p w14:paraId="7E543929" w14:textId="5FA2FF76" w:rsidR="005215DE" w:rsidRPr="00CA67C1" w:rsidRDefault="005215DE" w:rsidP="00246EEA">
      <w:pPr>
        <w:numPr>
          <w:ilvl w:val="2"/>
          <w:numId w:val="41"/>
        </w:numPr>
      </w:pPr>
      <w:r w:rsidRPr="005215DE">
        <w:rPr>
          <w:lang w:val="en-US"/>
        </w:rPr>
        <w:t xml:space="preserve">Skype, air travel, remittances etc. all make transnational family life more bearable. </w:t>
      </w:r>
    </w:p>
    <w:p w14:paraId="3C8B2B9E" w14:textId="77777777" w:rsidR="00CA67C1" w:rsidRPr="00B07D7D" w:rsidRDefault="00CA67C1" w:rsidP="00CA67C1">
      <w:pPr>
        <w:pStyle w:val="ListParagraph"/>
        <w:ind w:left="360"/>
      </w:pPr>
    </w:p>
    <w:p w14:paraId="42152364" w14:textId="19E70CD2" w:rsidR="00CA67C1" w:rsidRPr="009626D5" w:rsidRDefault="00CA67C1" w:rsidP="00CA67C1">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CA67C1">
        <w:rPr>
          <w:rFonts w:eastAsiaTheme="majorEastAsia" w:cstheme="majorBidi"/>
          <w:b/>
          <w:color w:val="000000" w:themeColor="text1"/>
          <w:sz w:val="28"/>
          <w:szCs w:val="32"/>
        </w:rPr>
        <w:lastRenderedPageBreak/>
        <w:t>“Paper Walls” – Passports, Visas, Travellers</w:t>
      </w:r>
    </w:p>
    <w:p w14:paraId="00214883" w14:textId="2C125C3E" w:rsidR="00CA67C1" w:rsidRPr="00CA67C1" w:rsidRDefault="00CA67C1" w:rsidP="00CA67C1">
      <w:pPr>
        <w:numPr>
          <w:ilvl w:val="0"/>
          <w:numId w:val="41"/>
        </w:numPr>
      </w:pPr>
      <w:r w:rsidRPr="00CA67C1">
        <w:rPr>
          <w:lang w:val="en-US"/>
        </w:rPr>
        <w:t>Open Borders: A Question of Degree</w:t>
      </w:r>
      <w:r w:rsidR="00606611">
        <w:rPr>
          <w:lang w:val="en-US"/>
        </w:rPr>
        <w:t xml:space="preserve"> (it’s a spectrum)</w:t>
      </w:r>
    </w:p>
    <w:p w14:paraId="6B4E88A9" w14:textId="1CA8EE9C" w:rsidR="00CA67C1" w:rsidRDefault="00CA67C1" w:rsidP="00CA67C1">
      <w:pPr>
        <w:numPr>
          <w:ilvl w:val="1"/>
          <w:numId w:val="41"/>
        </w:numPr>
      </w:pPr>
      <w:r w:rsidRPr="00CA67C1">
        <w:t>Completely open borders: anyone can enter or leave.</w:t>
      </w:r>
    </w:p>
    <w:p w14:paraId="17D69D08" w14:textId="772EF436" w:rsidR="00CA67C1" w:rsidRDefault="00CA67C1" w:rsidP="00CA67C1">
      <w:pPr>
        <w:numPr>
          <w:ilvl w:val="1"/>
          <w:numId w:val="41"/>
        </w:numPr>
      </w:pPr>
      <w:r w:rsidRPr="00CA67C1">
        <w:t xml:space="preserve">Open borders with exclusions: anyone can enter or leave, </w:t>
      </w:r>
      <w:proofErr w:type="gramStart"/>
      <w:r w:rsidRPr="00CA67C1">
        <w:t>with the exception of</w:t>
      </w:r>
      <w:proofErr w:type="gramEnd"/>
      <w:r w:rsidRPr="00CA67C1">
        <w:t xml:space="preserve"> criminals and certain other excluded classes.</w:t>
      </w:r>
    </w:p>
    <w:p w14:paraId="5F5BA723" w14:textId="539E05D8" w:rsidR="00CA67C1" w:rsidRDefault="00CA67C1" w:rsidP="00CA67C1">
      <w:pPr>
        <w:numPr>
          <w:ilvl w:val="1"/>
          <w:numId w:val="41"/>
        </w:numPr>
      </w:pPr>
      <w:r w:rsidRPr="00CA67C1">
        <w:t xml:space="preserve">Closing the border: </w:t>
      </w:r>
      <w:proofErr w:type="gramStart"/>
      <w:r w:rsidRPr="00CA67C1">
        <w:t>in order to</w:t>
      </w:r>
      <w:proofErr w:type="gramEnd"/>
      <w:r w:rsidRPr="00CA67C1">
        <w:t xml:space="preserve"> enter or leave, you need…</w:t>
      </w:r>
    </w:p>
    <w:p w14:paraId="1647EBCB" w14:textId="77777777" w:rsidR="00CA67C1" w:rsidRPr="00CA67C1" w:rsidRDefault="00CA67C1" w:rsidP="00CA67C1">
      <w:pPr>
        <w:numPr>
          <w:ilvl w:val="2"/>
          <w:numId w:val="41"/>
        </w:numPr>
      </w:pPr>
      <w:r w:rsidRPr="00CA67C1">
        <w:t>…to prove your identity (by any means).</w:t>
      </w:r>
    </w:p>
    <w:p w14:paraId="602D7F1F" w14:textId="77777777" w:rsidR="00CA67C1" w:rsidRPr="00CA67C1" w:rsidRDefault="00CA67C1" w:rsidP="00CA67C1">
      <w:pPr>
        <w:numPr>
          <w:ilvl w:val="2"/>
          <w:numId w:val="41"/>
        </w:numPr>
      </w:pPr>
      <w:r w:rsidRPr="00CA67C1">
        <w:t>…to prove a general right to travel (passport, visa).</w:t>
      </w:r>
    </w:p>
    <w:p w14:paraId="4C72A0D4" w14:textId="77777777" w:rsidR="00CA67C1" w:rsidRPr="00CA67C1" w:rsidRDefault="00CA67C1" w:rsidP="00CA67C1">
      <w:pPr>
        <w:numPr>
          <w:ilvl w:val="2"/>
          <w:numId w:val="41"/>
        </w:numPr>
      </w:pPr>
      <w:r w:rsidRPr="00CA67C1">
        <w:t>…to have a legitimate purpose (“What is the purpose of your visit to the U.S.?”)</w:t>
      </w:r>
    </w:p>
    <w:p w14:paraId="70531D29" w14:textId="16E2B780" w:rsidR="00CA67C1" w:rsidRDefault="00CA67C1" w:rsidP="00CA67C1">
      <w:pPr>
        <w:numPr>
          <w:ilvl w:val="2"/>
          <w:numId w:val="41"/>
        </w:numPr>
      </w:pPr>
      <w:r w:rsidRPr="00CA67C1">
        <w:t>…to have an invitation from a citizen, an employer, the state.</w:t>
      </w:r>
    </w:p>
    <w:p w14:paraId="12A66E83" w14:textId="1AF73C47" w:rsidR="00CA67C1" w:rsidRPr="00CA67C1" w:rsidRDefault="00CA67C1" w:rsidP="00CA67C1">
      <w:pPr>
        <w:numPr>
          <w:ilvl w:val="1"/>
          <w:numId w:val="41"/>
        </w:numPr>
      </w:pPr>
      <w:r w:rsidRPr="00CA67C1">
        <w:t>Completely closed border: nobody can enter or leave.</w:t>
      </w:r>
    </w:p>
    <w:p w14:paraId="17E77E44" w14:textId="77777777" w:rsidR="00CA67C1" w:rsidRPr="00CA67C1" w:rsidRDefault="00CA67C1" w:rsidP="00CA67C1">
      <w:pPr>
        <w:numPr>
          <w:ilvl w:val="0"/>
          <w:numId w:val="41"/>
        </w:numPr>
      </w:pPr>
      <w:r w:rsidRPr="00CA67C1">
        <w:rPr>
          <w:lang w:val="en-US"/>
        </w:rPr>
        <w:t xml:space="preserve">“Paper Walls”: Documentary Control of Mobility </w:t>
      </w:r>
    </w:p>
    <w:p w14:paraId="26E3C4C8" w14:textId="77777777" w:rsidR="00CA67C1" w:rsidRPr="00CA67C1" w:rsidRDefault="00CA67C1" w:rsidP="00CA67C1">
      <w:pPr>
        <w:numPr>
          <w:ilvl w:val="1"/>
          <w:numId w:val="41"/>
        </w:numPr>
      </w:pPr>
      <w:proofErr w:type="gramStart"/>
      <w:r w:rsidRPr="00CA67C1">
        <w:rPr>
          <w:lang w:val="en-US"/>
        </w:rPr>
        <w:t>In order to</w:t>
      </w:r>
      <w:proofErr w:type="gramEnd"/>
      <w:r w:rsidRPr="00CA67C1">
        <w:rPr>
          <w:lang w:val="en-US"/>
        </w:rPr>
        <w:t xml:space="preserve"> pass international boundaries, you need documents – usually both from your state of nationality and your destination state.</w:t>
      </w:r>
    </w:p>
    <w:p w14:paraId="0B00F8D8" w14:textId="77777777" w:rsidR="00CA67C1" w:rsidRPr="00CA67C1" w:rsidRDefault="00CA67C1" w:rsidP="00CA67C1">
      <w:pPr>
        <w:numPr>
          <w:ilvl w:val="1"/>
          <w:numId w:val="41"/>
        </w:numPr>
      </w:pPr>
      <w:r w:rsidRPr="00CA67C1">
        <w:rPr>
          <w:lang w:val="en-US"/>
        </w:rPr>
        <w:t xml:space="preserve">This was not always the case: before WWI, passports were optional (for many travelers, at least…), except for “barbaric” destinations such as Ottoman Turkey or Imperial Russia – “open borders” were a reality? </w:t>
      </w:r>
    </w:p>
    <w:p w14:paraId="3F572766" w14:textId="77777777" w:rsidR="00CA67C1" w:rsidRPr="00CA67C1" w:rsidRDefault="00CA67C1" w:rsidP="00CA67C1">
      <w:pPr>
        <w:numPr>
          <w:ilvl w:val="0"/>
          <w:numId w:val="41"/>
        </w:numPr>
      </w:pPr>
      <w:r w:rsidRPr="00CA67C1">
        <w:rPr>
          <w:lang w:val="en-US"/>
        </w:rPr>
        <w:t>The Time Before Passports</w:t>
      </w:r>
    </w:p>
    <w:p w14:paraId="0D8F3EFD" w14:textId="77777777" w:rsidR="00CA67C1" w:rsidRPr="00CA67C1" w:rsidRDefault="00CA67C1" w:rsidP="00CA67C1">
      <w:pPr>
        <w:numPr>
          <w:ilvl w:val="1"/>
          <w:numId w:val="41"/>
        </w:numPr>
      </w:pPr>
      <w:r w:rsidRPr="00CA67C1">
        <w:rPr>
          <w:lang w:val="en-US"/>
        </w:rPr>
        <w:t>“To jump on a steamer in Boston and go to Liverpool was as easy as boarding the night-boat for New York. During the horse and buggy age, in which I was happily brought up, a passport was unknown except for Baedeker’s remark that it might help you get permission to look at a private collection of paintings. The only country which required passports was Czarist Russia, and few Americans wanted to visit that despotic domain.” (Zechariah Chaffee Jr., 1956)</w:t>
      </w:r>
    </w:p>
    <w:p w14:paraId="4B701599" w14:textId="77777777" w:rsidR="00CA67C1" w:rsidRPr="00CA67C1" w:rsidRDefault="00CA67C1" w:rsidP="00CA67C1">
      <w:pPr>
        <w:numPr>
          <w:ilvl w:val="0"/>
          <w:numId w:val="41"/>
        </w:numPr>
      </w:pPr>
      <w:r w:rsidRPr="00CA67C1">
        <w:rPr>
          <w:lang w:val="hu-HU"/>
        </w:rPr>
        <w:t>A Tradition of Expecting and Re</w:t>
      </w:r>
      <w:r w:rsidRPr="00CA67C1">
        <w:rPr>
          <w:lang w:val="en-US"/>
        </w:rPr>
        <w:t>quiring Hospitality</w:t>
      </w:r>
    </w:p>
    <w:p w14:paraId="25F9766F" w14:textId="77777777" w:rsidR="00CA67C1" w:rsidRPr="00CA67C1" w:rsidRDefault="00CA67C1" w:rsidP="00CA67C1">
      <w:pPr>
        <w:numPr>
          <w:ilvl w:val="1"/>
          <w:numId w:val="41"/>
        </w:numPr>
      </w:pPr>
      <w:r w:rsidRPr="00CA67C1">
        <w:rPr>
          <w:lang w:val="en-US"/>
        </w:rPr>
        <w:t>“</w:t>
      </w:r>
      <w:proofErr w:type="gramStart"/>
      <w:r w:rsidRPr="00CA67C1">
        <w:rPr>
          <w:lang w:val="en-US"/>
        </w:rPr>
        <w:t>the</w:t>
      </w:r>
      <w:proofErr w:type="gramEnd"/>
      <w:r w:rsidRPr="00CA67C1">
        <w:rPr>
          <w:lang w:val="en-US"/>
        </w:rPr>
        <w:t xml:space="preserve"> Spaniards have the right to travel and dwell in [South America], so long as they do no harm to the barbarians. … Amongst all nations it is considered … humane and dutiful to behave hospitably to strangers.” (Francisco de Vitoria)</w:t>
      </w:r>
    </w:p>
    <w:p w14:paraId="6E4150B8" w14:textId="77777777" w:rsidR="00CA67C1" w:rsidRPr="00CA67C1" w:rsidRDefault="00CA67C1" w:rsidP="00CA67C1">
      <w:pPr>
        <w:numPr>
          <w:ilvl w:val="1"/>
          <w:numId w:val="41"/>
        </w:numPr>
      </w:pPr>
      <w:r w:rsidRPr="00CA67C1">
        <w:rPr>
          <w:lang w:val="en-US"/>
        </w:rPr>
        <w:t xml:space="preserve">Hospitality includes free trade and right to </w:t>
      </w:r>
      <w:proofErr w:type="gramStart"/>
      <w:r w:rsidRPr="00CA67C1">
        <w:rPr>
          <w:lang w:val="en-US"/>
        </w:rPr>
        <w:t>naturalization, but</w:t>
      </w:r>
      <w:proofErr w:type="gramEnd"/>
      <w:r w:rsidRPr="00CA67C1">
        <w:rPr>
          <w:lang w:val="en-US"/>
        </w:rPr>
        <w:t xml:space="preserve"> can be restricted based on harm.</w:t>
      </w:r>
    </w:p>
    <w:p w14:paraId="5AC29F39" w14:textId="77777777" w:rsidR="00CA67C1" w:rsidRPr="00CA67C1" w:rsidRDefault="00CA67C1" w:rsidP="00CA67C1">
      <w:pPr>
        <w:numPr>
          <w:ilvl w:val="0"/>
          <w:numId w:val="41"/>
        </w:numPr>
      </w:pPr>
      <w:r w:rsidRPr="00CA67C1">
        <w:rPr>
          <w:lang w:val="en-US"/>
        </w:rPr>
        <w:t xml:space="preserve">Internal Passport Controls: Population as an Asset </w:t>
      </w:r>
    </w:p>
    <w:p w14:paraId="77633BA0" w14:textId="77777777" w:rsidR="00CA67C1" w:rsidRPr="00CA67C1" w:rsidRDefault="00CA67C1" w:rsidP="00CA67C1">
      <w:pPr>
        <w:numPr>
          <w:ilvl w:val="1"/>
          <w:numId w:val="41"/>
        </w:numPr>
      </w:pPr>
      <w:r w:rsidRPr="00CA67C1">
        <w:rPr>
          <w:lang w:val="en-US"/>
        </w:rPr>
        <w:t>In authoritarian states (</w:t>
      </w:r>
      <w:proofErr w:type="gramStart"/>
      <w:r w:rsidRPr="00CA67C1">
        <w:rPr>
          <w:lang w:val="en-US"/>
        </w:rPr>
        <w:t>e.g.</w:t>
      </w:r>
      <w:proofErr w:type="gramEnd"/>
      <w:r w:rsidRPr="00CA67C1">
        <w:rPr>
          <w:lang w:val="en-US"/>
        </w:rPr>
        <w:t xml:space="preserve"> Czarist Russia), separate internal and external passports.</w:t>
      </w:r>
    </w:p>
    <w:p w14:paraId="34F354DF" w14:textId="77777777" w:rsidR="00CA67C1" w:rsidRPr="00CA67C1" w:rsidRDefault="00CA67C1" w:rsidP="00CA67C1">
      <w:pPr>
        <w:numPr>
          <w:ilvl w:val="1"/>
          <w:numId w:val="41"/>
        </w:numPr>
      </w:pPr>
      <w:r w:rsidRPr="00CA67C1">
        <w:rPr>
          <w:lang w:val="en-US"/>
        </w:rPr>
        <w:t xml:space="preserve">Even in democratic countries, the passport was (and often still is) as much a tool to control </w:t>
      </w:r>
      <w:r w:rsidRPr="00CA67C1">
        <w:rPr>
          <w:i/>
          <w:iCs/>
          <w:lang w:val="en-US"/>
        </w:rPr>
        <w:t>leaving</w:t>
      </w:r>
      <w:r w:rsidRPr="00CA67C1">
        <w:rPr>
          <w:lang w:val="en-US"/>
        </w:rPr>
        <w:t xml:space="preserve"> a country as to control </w:t>
      </w:r>
      <w:r w:rsidRPr="00CA67C1">
        <w:rPr>
          <w:i/>
          <w:iCs/>
          <w:lang w:val="en-US"/>
        </w:rPr>
        <w:t>entering</w:t>
      </w:r>
      <w:r w:rsidRPr="00CA67C1">
        <w:rPr>
          <w:lang w:val="en-US"/>
        </w:rPr>
        <w:t xml:space="preserve"> another country. </w:t>
      </w:r>
    </w:p>
    <w:p w14:paraId="760BD0A4" w14:textId="77777777" w:rsidR="00CA67C1" w:rsidRPr="00CA67C1" w:rsidRDefault="00CA67C1" w:rsidP="00CA67C1">
      <w:pPr>
        <w:numPr>
          <w:ilvl w:val="1"/>
          <w:numId w:val="41"/>
        </w:numPr>
      </w:pPr>
      <w:r w:rsidRPr="00CA67C1">
        <w:rPr>
          <w:lang w:val="en-US"/>
        </w:rPr>
        <w:t>Especially conscription-age men were barred from receiving passports.</w:t>
      </w:r>
    </w:p>
    <w:p w14:paraId="3E50176B" w14:textId="77777777" w:rsidR="00CA67C1" w:rsidRPr="00CA67C1" w:rsidRDefault="00CA67C1" w:rsidP="00CA67C1">
      <w:pPr>
        <w:numPr>
          <w:ilvl w:val="0"/>
          <w:numId w:val="41"/>
        </w:numPr>
      </w:pPr>
      <w:r w:rsidRPr="00CA67C1">
        <w:rPr>
          <w:lang w:val="en-US"/>
        </w:rPr>
        <w:t>Pre-WWI Travel Control</w:t>
      </w:r>
    </w:p>
    <w:p w14:paraId="219F36D2" w14:textId="77777777" w:rsidR="00CA67C1" w:rsidRPr="00CA67C1" w:rsidRDefault="00CA67C1" w:rsidP="00CA67C1">
      <w:pPr>
        <w:numPr>
          <w:ilvl w:val="1"/>
          <w:numId w:val="41"/>
        </w:numPr>
      </w:pPr>
      <w:r w:rsidRPr="00CA67C1">
        <w:rPr>
          <w:lang w:val="en-US"/>
        </w:rPr>
        <w:t>No border guards, no border patrols, rarely marked borders.</w:t>
      </w:r>
    </w:p>
    <w:p w14:paraId="7406CCAF" w14:textId="77777777" w:rsidR="00CA67C1" w:rsidRPr="00CA67C1" w:rsidRDefault="00CA67C1" w:rsidP="00CA67C1">
      <w:pPr>
        <w:numPr>
          <w:ilvl w:val="1"/>
          <w:numId w:val="41"/>
        </w:numPr>
      </w:pPr>
      <w:r w:rsidRPr="00CA67C1">
        <w:rPr>
          <w:lang w:val="en-US"/>
        </w:rPr>
        <w:t>Instead, the “border” was present at train stations, hotels, inns: local laws often required travelers to announce themselves at the local police station. Enforcement: local policemen and informers.</w:t>
      </w:r>
    </w:p>
    <w:p w14:paraId="43E750D5" w14:textId="77777777" w:rsidR="00CA67C1" w:rsidRPr="00CA67C1" w:rsidRDefault="00CA67C1" w:rsidP="00CA67C1">
      <w:pPr>
        <w:numPr>
          <w:ilvl w:val="1"/>
          <w:numId w:val="41"/>
        </w:numPr>
      </w:pPr>
      <w:r w:rsidRPr="00CA67C1">
        <w:rPr>
          <w:lang w:val="en-US"/>
        </w:rPr>
        <w:t>Usually one passport per family: only the husband would get a passport, sometimes with the wife’s name included, sometimes just “… and wife”, sometimes no mention. Husband’s passport also valid for servants. No passport for children.</w:t>
      </w:r>
    </w:p>
    <w:p w14:paraId="1C14CD94" w14:textId="77777777" w:rsidR="00CA67C1" w:rsidRPr="00CA67C1" w:rsidRDefault="00CA67C1" w:rsidP="00CA67C1">
      <w:pPr>
        <w:numPr>
          <w:ilvl w:val="0"/>
          <w:numId w:val="41"/>
        </w:numPr>
      </w:pPr>
      <w:r w:rsidRPr="00CA67C1">
        <w:rPr>
          <w:lang w:val="en-US"/>
        </w:rPr>
        <w:t>Form of the Pre-WWI Passport</w:t>
      </w:r>
    </w:p>
    <w:p w14:paraId="651F6434" w14:textId="77777777" w:rsidR="00CA67C1" w:rsidRPr="00CA67C1" w:rsidRDefault="00CA67C1" w:rsidP="001D76F6">
      <w:pPr>
        <w:numPr>
          <w:ilvl w:val="1"/>
          <w:numId w:val="41"/>
        </w:numPr>
      </w:pPr>
      <w:r w:rsidRPr="00CA67C1">
        <w:rPr>
          <w:lang w:val="en-US"/>
        </w:rPr>
        <w:t>Format of the 19</w:t>
      </w:r>
      <w:r w:rsidRPr="00CA67C1">
        <w:rPr>
          <w:vertAlign w:val="superscript"/>
          <w:lang w:val="en-US"/>
        </w:rPr>
        <w:t>th</w:t>
      </w:r>
      <w:r w:rsidRPr="00CA67C1">
        <w:rPr>
          <w:lang w:val="en-US"/>
        </w:rPr>
        <w:t xml:space="preserve"> century passport: letter of introduction, with a physical description of the bearer (“hair color… color of eyes… complexion …” etc.).</w:t>
      </w:r>
    </w:p>
    <w:p w14:paraId="00541D00" w14:textId="77777777" w:rsidR="00CA67C1" w:rsidRPr="00CA67C1" w:rsidRDefault="00CA67C1" w:rsidP="001D76F6">
      <w:pPr>
        <w:numPr>
          <w:ilvl w:val="1"/>
          <w:numId w:val="41"/>
        </w:numPr>
      </w:pPr>
      <w:r w:rsidRPr="00CA67C1">
        <w:rPr>
          <w:lang w:val="en-US"/>
        </w:rPr>
        <w:t>Could be issued by mayors, provincial/state governors, or by foreign states as well.</w:t>
      </w:r>
    </w:p>
    <w:p w14:paraId="35E93103" w14:textId="77777777" w:rsidR="00CA67C1" w:rsidRPr="00CA67C1" w:rsidRDefault="00CA67C1" w:rsidP="001D76F6">
      <w:pPr>
        <w:numPr>
          <w:ilvl w:val="1"/>
          <w:numId w:val="41"/>
        </w:numPr>
      </w:pPr>
      <w:r w:rsidRPr="00CA67C1">
        <w:rPr>
          <w:lang w:val="en-US"/>
        </w:rPr>
        <w:t>Issued based on recommendations / affidavits about character, and personal interview.</w:t>
      </w:r>
    </w:p>
    <w:p w14:paraId="4E0A19C8" w14:textId="77777777" w:rsidR="00CA67C1" w:rsidRPr="00CA67C1" w:rsidRDefault="00CA67C1" w:rsidP="00CA67C1">
      <w:pPr>
        <w:numPr>
          <w:ilvl w:val="0"/>
          <w:numId w:val="41"/>
        </w:numPr>
      </w:pPr>
      <w:r w:rsidRPr="00CA67C1">
        <w:rPr>
          <w:lang w:val="en-US"/>
        </w:rPr>
        <w:t>Was This Truly an Era of Free Movement?</w:t>
      </w:r>
    </w:p>
    <w:p w14:paraId="748BDFC6" w14:textId="77777777" w:rsidR="00CA67C1" w:rsidRPr="00CA67C1" w:rsidRDefault="00CA67C1" w:rsidP="001D76F6">
      <w:pPr>
        <w:numPr>
          <w:ilvl w:val="1"/>
          <w:numId w:val="41"/>
        </w:numPr>
      </w:pPr>
      <w:r w:rsidRPr="00CA67C1">
        <w:rPr>
          <w:lang w:val="en-US"/>
        </w:rPr>
        <w:t>REMEMBER: this was also the era of Asian exclusion laws!</w:t>
      </w:r>
    </w:p>
    <w:p w14:paraId="3514B221" w14:textId="77777777" w:rsidR="00CA67C1" w:rsidRPr="00CA67C1" w:rsidRDefault="00CA67C1" w:rsidP="001D76F6">
      <w:pPr>
        <w:numPr>
          <w:ilvl w:val="1"/>
          <w:numId w:val="41"/>
        </w:numPr>
      </w:pPr>
      <w:r w:rsidRPr="00CA67C1">
        <w:rPr>
          <w:lang w:val="en-US"/>
        </w:rPr>
        <w:t>Passport-free travel true for rich (well-dressed) white men, not true for any other groups!</w:t>
      </w:r>
    </w:p>
    <w:p w14:paraId="760277EC" w14:textId="77777777" w:rsidR="00CA67C1" w:rsidRPr="00CA67C1" w:rsidRDefault="00CA67C1" w:rsidP="001D76F6">
      <w:pPr>
        <w:numPr>
          <w:ilvl w:val="1"/>
          <w:numId w:val="41"/>
        </w:numPr>
      </w:pPr>
      <w:r w:rsidRPr="00CA67C1">
        <w:rPr>
          <w:lang w:val="en-US"/>
        </w:rPr>
        <w:lastRenderedPageBreak/>
        <w:t>Asian exclusion was the birth of the modern passport: photographs, fingerprinting, etc.</w:t>
      </w:r>
    </w:p>
    <w:p w14:paraId="57BF9411" w14:textId="77777777" w:rsidR="00CA67C1" w:rsidRPr="00CA67C1" w:rsidRDefault="00CA67C1" w:rsidP="001D76F6">
      <w:pPr>
        <w:numPr>
          <w:ilvl w:val="1"/>
          <w:numId w:val="41"/>
        </w:numPr>
      </w:pPr>
      <w:r w:rsidRPr="00CA67C1">
        <w:rPr>
          <w:lang w:val="en-US"/>
        </w:rPr>
        <w:t>Instead of judging people based on documents, travelers were judged based on appearance. Exception: Asians judged both based on documents and on personal appearance, testimony, etc.</w:t>
      </w:r>
    </w:p>
    <w:p w14:paraId="6BA0296A" w14:textId="77777777" w:rsidR="00CA67C1" w:rsidRPr="00CA67C1" w:rsidRDefault="00CA67C1" w:rsidP="00CA67C1">
      <w:pPr>
        <w:numPr>
          <w:ilvl w:val="0"/>
          <w:numId w:val="41"/>
        </w:numPr>
      </w:pPr>
      <w:r w:rsidRPr="00CA67C1">
        <w:rPr>
          <w:lang w:val="en-US"/>
        </w:rPr>
        <w:t>What Changed in 1914?</w:t>
      </w:r>
    </w:p>
    <w:p w14:paraId="7A61AE28" w14:textId="77777777" w:rsidR="00CA67C1" w:rsidRPr="00CA67C1" w:rsidRDefault="00CA67C1" w:rsidP="001D76F6">
      <w:pPr>
        <w:numPr>
          <w:ilvl w:val="1"/>
          <w:numId w:val="41"/>
        </w:numPr>
      </w:pPr>
      <w:r w:rsidRPr="00CA67C1">
        <w:rPr>
          <w:lang w:val="en-US"/>
        </w:rPr>
        <w:t>At the beginning of World War I, Western countries realized that even rich white men could be spies – suddenly there is a reason to introduce documentation requirements for everyone.</w:t>
      </w:r>
    </w:p>
    <w:p w14:paraId="10632F0B" w14:textId="77777777" w:rsidR="00CA67C1" w:rsidRPr="00CA67C1" w:rsidRDefault="00CA67C1" w:rsidP="001D76F6">
      <w:pPr>
        <w:numPr>
          <w:ilvl w:val="1"/>
          <w:numId w:val="41"/>
        </w:numPr>
      </w:pPr>
      <w:r w:rsidRPr="00CA67C1">
        <w:rPr>
          <w:lang w:val="en-US"/>
        </w:rPr>
        <w:t xml:space="preserve">Before “the passport age”, id cards and other identification was also non-existent. In 1914, photographs were introduced; today biometric data in included as well. </w:t>
      </w:r>
    </w:p>
    <w:p w14:paraId="48106BDF" w14:textId="3150EADA" w:rsidR="00CA67C1" w:rsidRPr="00CA67C1" w:rsidRDefault="00CA67C1" w:rsidP="001D76F6">
      <w:pPr>
        <w:numPr>
          <w:ilvl w:val="1"/>
          <w:numId w:val="41"/>
        </w:numPr>
      </w:pPr>
      <w:r w:rsidRPr="00CA67C1">
        <w:rPr>
          <w:lang w:val="en-US"/>
        </w:rPr>
        <w:t xml:space="preserve">General changes: rise of human rights/civil rights </w:t>
      </w:r>
      <w:r w:rsidRPr="00CA67C1">
        <w:rPr>
          <w:lang w:val="en-US"/>
        </w:rPr>
        <w:sym w:font="Wingdings" w:char="F0DF"/>
      </w:r>
      <w:r w:rsidRPr="00CA67C1">
        <w:rPr>
          <w:lang w:val="en-US"/>
        </w:rPr>
        <w:sym w:font="Wingdings" w:char="F0E0"/>
      </w:r>
      <w:r w:rsidRPr="00CA67C1">
        <w:rPr>
          <w:lang w:val="en-US"/>
        </w:rPr>
        <w:t xml:space="preserve"> the establishment of emergence of “the border” as a privileged zone of control and inspection</w:t>
      </w:r>
    </w:p>
    <w:p w14:paraId="390730AA" w14:textId="77777777" w:rsidR="00CA67C1" w:rsidRPr="00CA67C1" w:rsidRDefault="00CA67C1" w:rsidP="00CA67C1">
      <w:pPr>
        <w:numPr>
          <w:ilvl w:val="0"/>
          <w:numId w:val="41"/>
        </w:numPr>
      </w:pPr>
      <w:r w:rsidRPr="00CA67C1">
        <w:rPr>
          <w:lang w:val="hu-HU"/>
        </w:rPr>
        <w:t>The Right to Enter and Leave Canada</w:t>
      </w:r>
    </w:p>
    <w:p w14:paraId="63E2BDC0" w14:textId="77777777" w:rsidR="00CA67C1" w:rsidRPr="00CA67C1" w:rsidRDefault="00CA67C1" w:rsidP="001D76F6">
      <w:pPr>
        <w:numPr>
          <w:ilvl w:val="1"/>
          <w:numId w:val="41"/>
        </w:numPr>
      </w:pPr>
      <w:r w:rsidRPr="00CA67C1">
        <w:rPr>
          <w:lang w:val="hu-HU"/>
        </w:rPr>
        <w:t>Charter, sec. 6</w:t>
      </w:r>
      <w:r w:rsidRPr="00CA67C1">
        <w:t xml:space="preserve"> (1)</w:t>
      </w:r>
      <w:r w:rsidRPr="00CA67C1">
        <w:rPr>
          <w:lang w:val="hu-HU"/>
        </w:rPr>
        <w:t xml:space="preserve">: </w:t>
      </w:r>
      <w:r w:rsidRPr="00CA67C1">
        <w:t>“</w:t>
      </w:r>
      <w:r w:rsidRPr="00CA67C1">
        <w:rPr>
          <w:lang w:val="en-US"/>
        </w:rPr>
        <w:t>Every citizen of Canada has the right to enter, remain in and leave Canada.”</w:t>
      </w:r>
    </w:p>
    <w:p w14:paraId="0C966058" w14:textId="77777777" w:rsidR="00CA67C1" w:rsidRPr="00CA67C1" w:rsidRDefault="00CA67C1" w:rsidP="001D76F6">
      <w:pPr>
        <w:numPr>
          <w:ilvl w:val="1"/>
          <w:numId w:val="41"/>
        </w:numPr>
      </w:pPr>
      <w:r w:rsidRPr="00CA67C1">
        <w:rPr>
          <w:lang w:val="en-US"/>
        </w:rPr>
        <w:t>Does this mean that every Canadian has an automatic right to a passport?</w:t>
      </w:r>
    </w:p>
    <w:p w14:paraId="7FFAD187" w14:textId="77777777" w:rsidR="00CA67C1" w:rsidRPr="00CA67C1" w:rsidRDefault="00CA67C1" w:rsidP="001D76F6">
      <w:pPr>
        <w:numPr>
          <w:ilvl w:val="2"/>
          <w:numId w:val="41"/>
        </w:numPr>
      </w:pPr>
      <w:r w:rsidRPr="00CA67C1">
        <w:rPr>
          <w:lang w:val="en-US"/>
        </w:rPr>
        <w:t>Issuance of passports regulated under the Canadian Passport Order (SI/81-86)</w:t>
      </w:r>
    </w:p>
    <w:p w14:paraId="544525C6" w14:textId="77777777" w:rsidR="00CA67C1" w:rsidRPr="00CA67C1" w:rsidRDefault="00CA67C1" w:rsidP="001D76F6">
      <w:pPr>
        <w:numPr>
          <w:ilvl w:val="2"/>
          <w:numId w:val="41"/>
        </w:numPr>
      </w:pPr>
      <w:r w:rsidRPr="00CA67C1">
        <w:rPr>
          <w:lang w:val="en-US"/>
        </w:rPr>
        <w:t>No general right to passports or travel: “Nothing in this Order in any manner limits or affects Her Majesty in right of Canada’s royal prerogative over passports.” (Passport Order sec. 4 (3))</w:t>
      </w:r>
    </w:p>
    <w:p w14:paraId="7BC6EEF9" w14:textId="77777777" w:rsidR="00CA67C1" w:rsidRPr="00CA67C1" w:rsidRDefault="00CA67C1" w:rsidP="00CA67C1">
      <w:pPr>
        <w:numPr>
          <w:ilvl w:val="0"/>
          <w:numId w:val="41"/>
        </w:numPr>
      </w:pPr>
      <w:r w:rsidRPr="00CA67C1">
        <w:rPr>
          <w:lang w:val="en-US"/>
        </w:rPr>
        <w:t>Procedural Rights in Passport Applications</w:t>
      </w:r>
    </w:p>
    <w:p w14:paraId="19CAC2B1" w14:textId="24BC30A8" w:rsidR="00CA67C1" w:rsidRPr="00CA67C1" w:rsidRDefault="00CA67C1" w:rsidP="001D76F6">
      <w:pPr>
        <w:numPr>
          <w:ilvl w:val="1"/>
          <w:numId w:val="41"/>
        </w:numPr>
        <w:rPr>
          <w:b/>
          <w:bCs/>
        </w:rPr>
      </w:pPr>
      <w:r w:rsidRPr="00CA67C1">
        <w:rPr>
          <w:lang w:val="en-US"/>
        </w:rPr>
        <w:t xml:space="preserve">Grounds for refusal of a passport </w:t>
      </w:r>
      <w:proofErr w:type="gramStart"/>
      <w:r w:rsidRPr="00CA67C1">
        <w:rPr>
          <w:lang w:val="en-US"/>
        </w:rPr>
        <w:t>have to</w:t>
      </w:r>
      <w:proofErr w:type="gramEnd"/>
      <w:r w:rsidRPr="00CA67C1">
        <w:rPr>
          <w:lang w:val="en-US"/>
        </w:rPr>
        <w:t xml:space="preserve"> be listed, procedural fairness rules apply</w:t>
      </w:r>
      <w:r w:rsidR="00606611">
        <w:rPr>
          <w:lang w:val="en-US"/>
        </w:rPr>
        <w:t xml:space="preserve"> (but no need for hearing or anything else)</w:t>
      </w:r>
      <w:r w:rsidRPr="00CA67C1">
        <w:rPr>
          <w:lang w:val="en-US"/>
        </w:rPr>
        <w:t xml:space="preserve">: </w:t>
      </w:r>
      <w:r w:rsidRPr="00CA67C1">
        <w:rPr>
          <w:b/>
          <w:bCs/>
          <w:lang w:val="en-US"/>
        </w:rPr>
        <w:t>Khadr v Canada (Attorney General) 2006 FC 727.</w:t>
      </w:r>
    </w:p>
    <w:p w14:paraId="129BBA13" w14:textId="77777777" w:rsidR="00CA67C1" w:rsidRPr="00CA67C1" w:rsidRDefault="00CA67C1" w:rsidP="001D76F6">
      <w:pPr>
        <w:numPr>
          <w:ilvl w:val="1"/>
          <w:numId w:val="41"/>
        </w:numPr>
      </w:pPr>
      <w:r w:rsidRPr="00CA67C1">
        <w:rPr>
          <w:lang w:val="en-US"/>
        </w:rPr>
        <w:t xml:space="preserve">Passports may be refused for criminality, indebtedness to the Crown, prevention of terrorism, reasonable grounds that passport will be used for pedophilia or fraud; must be refused for children under 16 with divorced parents and joint custody (sec. 9-10.1). </w:t>
      </w:r>
    </w:p>
    <w:p w14:paraId="7B3E2019" w14:textId="77777777" w:rsidR="00CA67C1" w:rsidRPr="00CA67C1" w:rsidRDefault="00CA67C1" w:rsidP="00CA67C1">
      <w:pPr>
        <w:numPr>
          <w:ilvl w:val="0"/>
          <w:numId w:val="41"/>
        </w:numPr>
        <w:rPr>
          <w:b/>
          <w:bCs/>
        </w:rPr>
      </w:pPr>
      <w:r w:rsidRPr="00CA67C1">
        <w:rPr>
          <w:b/>
          <w:bCs/>
          <w:lang w:val="hu-HU"/>
        </w:rPr>
        <w:t xml:space="preserve">Kamel v. Canada </w:t>
      </w:r>
      <w:r w:rsidRPr="00CA67C1">
        <w:rPr>
          <w:b/>
          <w:bCs/>
        </w:rPr>
        <w:t>(Attorney General) 2008 FC 338</w:t>
      </w:r>
    </w:p>
    <w:p w14:paraId="19625DF0" w14:textId="77777777" w:rsidR="00CA67C1" w:rsidRPr="00CA67C1" w:rsidRDefault="00CA67C1" w:rsidP="001D76F6">
      <w:pPr>
        <w:numPr>
          <w:ilvl w:val="1"/>
          <w:numId w:val="41"/>
        </w:numPr>
      </w:pPr>
      <w:r w:rsidRPr="00CA67C1">
        <w:t xml:space="preserve">Fateh Kamel was born in Algeria in 1961, fought as a volunteer in Afghanistan (against the USSR) in the 1980s, and in Bosnia in the 1990s. </w:t>
      </w:r>
    </w:p>
    <w:p w14:paraId="6DBA8797" w14:textId="77777777" w:rsidR="00CA67C1" w:rsidRPr="00CA67C1" w:rsidRDefault="00CA67C1" w:rsidP="001D76F6">
      <w:pPr>
        <w:numPr>
          <w:ilvl w:val="1"/>
          <w:numId w:val="41"/>
        </w:numPr>
      </w:pPr>
      <w:r w:rsidRPr="00CA67C1">
        <w:t>He became a Canadian citizen in 1993. He was arrested in Jordan and extradited to France in 1999, where he was convicted of forging passports to support the movement of terrorists.</w:t>
      </w:r>
    </w:p>
    <w:p w14:paraId="27F0B008" w14:textId="77777777" w:rsidR="00CA67C1" w:rsidRPr="00CA67C1" w:rsidRDefault="00CA67C1" w:rsidP="001D76F6">
      <w:pPr>
        <w:numPr>
          <w:ilvl w:val="1"/>
          <w:numId w:val="41"/>
        </w:numPr>
      </w:pPr>
      <w:r w:rsidRPr="00CA67C1">
        <w:t>Returned to Canada and applied for a new passport in 2005.</w:t>
      </w:r>
    </w:p>
    <w:p w14:paraId="579DE644" w14:textId="77777777" w:rsidR="00CA67C1" w:rsidRPr="00CA67C1" w:rsidRDefault="00CA67C1" w:rsidP="001D76F6">
      <w:pPr>
        <w:numPr>
          <w:ilvl w:val="1"/>
          <w:numId w:val="41"/>
        </w:numPr>
      </w:pPr>
      <w:r w:rsidRPr="00CA67C1">
        <w:t>Does Section 6 of the Charter Require the Issuance of Passports?</w:t>
      </w:r>
    </w:p>
    <w:p w14:paraId="5F97A3DB" w14:textId="77777777" w:rsidR="00CA67C1" w:rsidRPr="00CA67C1" w:rsidRDefault="00CA67C1" w:rsidP="001D76F6">
      <w:pPr>
        <w:numPr>
          <w:ilvl w:val="2"/>
          <w:numId w:val="41"/>
        </w:numPr>
      </w:pPr>
      <w:r w:rsidRPr="00CA67C1">
        <w:t xml:space="preserve">“…the reality is that a passport is needed for leaving the country and entering most countries. … In concrete terms, however, a Canadian passport must be presented to airline companies when leaving on a flight abroad.” This is recognized both by ICAO and the Canadian Passport Order. </w:t>
      </w:r>
    </w:p>
    <w:p w14:paraId="5775EAA3" w14:textId="77777777" w:rsidR="00CA67C1" w:rsidRPr="00CA67C1" w:rsidRDefault="00CA67C1" w:rsidP="001D76F6">
      <w:pPr>
        <w:numPr>
          <w:ilvl w:val="2"/>
          <w:numId w:val="41"/>
        </w:numPr>
      </w:pPr>
      <w:r w:rsidRPr="00CA67C1">
        <w:t xml:space="preserve">OVERRULED in </w:t>
      </w:r>
      <w:r w:rsidRPr="00CA67C1">
        <w:rPr>
          <w:b/>
          <w:bCs/>
        </w:rPr>
        <w:t>Kamel v. Canada (Attorney General), 2009 FCA 21</w:t>
      </w:r>
      <w:r w:rsidRPr="00CA67C1">
        <w:t xml:space="preserve"> – sec. 6 of the Charter does require passports, but the denial of a passport can be justified under a sec. 1 analysis.</w:t>
      </w:r>
    </w:p>
    <w:p w14:paraId="61B76680" w14:textId="77777777" w:rsidR="00CA67C1" w:rsidRPr="00CA67C1" w:rsidRDefault="00CA67C1" w:rsidP="00CA67C1">
      <w:pPr>
        <w:numPr>
          <w:ilvl w:val="0"/>
          <w:numId w:val="41"/>
        </w:numPr>
      </w:pPr>
      <w:r w:rsidRPr="00CA67C1">
        <w:rPr>
          <w:lang w:val="en-US"/>
        </w:rPr>
        <w:t xml:space="preserve">Why is there Still a </w:t>
      </w:r>
      <w:r w:rsidRPr="00CA67C1">
        <w:rPr>
          <w:i/>
          <w:iCs/>
          <w:lang w:val="en-US"/>
        </w:rPr>
        <w:t>Physical</w:t>
      </w:r>
      <w:r w:rsidRPr="00CA67C1">
        <w:rPr>
          <w:lang w:val="en-US"/>
        </w:rPr>
        <w:t xml:space="preserve"> Passport?</w:t>
      </w:r>
    </w:p>
    <w:p w14:paraId="53E41CEF" w14:textId="77777777" w:rsidR="00CA67C1" w:rsidRPr="00CA67C1" w:rsidRDefault="00CA67C1" w:rsidP="001D76F6">
      <w:pPr>
        <w:numPr>
          <w:ilvl w:val="1"/>
          <w:numId w:val="41"/>
        </w:numPr>
      </w:pPr>
      <w:r w:rsidRPr="00CA67C1">
        <w:rPr>
          <w:lang w:val="en-US"/>
        </w:rPr>
        <w:t xml:space="preserve">Today’s passports contain </w:t>
      </w:r>
      <w:r w:rsidRPr="00CA67C1">
        <w:rPr>
          <w:b/>
          <w:bCs/>
          <w:lang w:val="en-US"/>
        </w:rPr>
        <w:t>biometric information</w:t>
      </w:r>
      <w:r w:rsidRPr="00CA67C1">
        <w:rPr>
          <w:lang w:val="en-US"/>
        </w:rPr>
        <w:t>: fingerprints + iris scans. This makes the forging of a modern passport next to impossible, where digital passport controls are available.</w:t>
      </w:r>
    </w:p>
    <w:p w14:paraId="7136CDE5" w14:textId="77777777" w:rsidR="00CA67C1" w:rsidRPr="00CA67C1" w:rsidRDefault="00CA67C1" w:rsidP="001D76F6">
      <w:pPr>
        <w:numPr>
          <w:ilvl w:val="1"/>
          <w:numId w:val="41"/>
        </w:numPr>
      </w:pPr>
      <w:r w:rsidRPr="00CA67C1">
        <w:rPr>
          <w:lang w:val="en-US"/>
        </w:rPr>
        <w:t xml:space="preserve">The </w:t>
      </w:r>
      <w:r w:rsidRPr="00CA67C1">
        <w:rPr>
          <w:b/>
          <w:bCs/>
          <w:lang w:val="en-US"/>
        </w:rPr>
        <w:t>networked passport</w:t>
      </w:r>
      <w:r w:rsidRPr="00CA67C1">
        <w:rPr>
          <w:lang w:val="en-US"/>
        </w:rPr>
        <w:t xml:space="preserve">: today, information about all past border crossings, travel restrictions, violations, etc. are in border control databases, accessible at every control. </w:t>
      </w:r>
    </w:p>
    <w:p w14:paraId="5E85B88F" w14:textId="65A8868C" w:rsidR="00CA67C1" w:rsidRPr="001D76F6" w:rsidRDefault="00CA67C1" w:rsidP="001D76F6">
      <w:pPr>
        <w:numPr>
          <w:ilvl w:val="1"/>
          <w:numId w:val="41"/>
        </w:numPr>
      </w:pPr>
      <w:r w:rsidRPr="00CA67C1">
        <w:rPr>
          <w:lang w:val="en-US"/>
        </w:rPr>
        <w:t xml:space="preserve">Therefore, today the individual’s genetic information and the online database together </w:t>
      </w:r>
      <w:r w:rsidRPr="00CA67C1">
        <w:rPr>
          <w:i/>
          <w:iCs/>
          <w:lang w:val="en-US"/>
        </w:rPr>
        <w:t>are</w:t>
      </w:r>
      <w:r w:rsidRPr="00CA67C1">
        <w:rPr>
          <w:lang w:val="en-US"/>
        </w:rPr>
        <w:t xml:space="preserve"> the passport – why have a paper passport at all?</w:t>
      </w:r>
    </w:p>
    <w:p w14:paraId="0D3EA266" w14:textId="18F96859" w:rsidR="00CA67C1" w:rsidRPr="00CA67C1" w:rsidRDefault="001D76F6" w:rsidP="001D76F6">
      <w:pPr>
        <w:numPr>
          <w:ilvl w:val="2"/>
          <w:numId w:val="41"/>
        </w:numPr>
      </w:pPr>
      <w:r>
        <w:rPr>
          <w:lang w:val="en-US"/>
        </w:rPr>
        <w:t>Probably because of travel to places where digital controls are not available</w:t>
      </w:r>
    </w:p>
    <w:p w14:paraId="4B063538" w14:textId="77777777" w:rsidR="00CA67C1" w:rsidRPr="00CA67C1" w:rsidRDefault="00CA67C1" w:rsidP="00CA67C1">
      <w:pPr>
        <w:numPr>
          <w:ilvl w:val="0"/>
          <w:numId w:val="41"/>
        </w:numPr>
        <w:rPr>
          <w:b/>
          <w:bCs/>
        </w:rPr>
      </w:pPr>
      <w:r w:rsidRPr="00CA67C1">
        <w:rPr>
          <w:b/>
          <w:bCs/>
          <w:lang w:val="en-US"/>
        </w:rPr>
        <w:t>Abdelrazik v. Canada (Minister of Foreign Affairs) 2009 FC 580</w:t>
      </w:r>
    </w:p>
    <w:p w14:paraId="48347511" w14:textId="77777777" w:rsidR="00CA67C1" w:rsidRPr="00CA67C1" w:rsidRDefault="00CA67C1" w:rsidP="001D76F6">
      <w:pPr>
        <w:numPr>
          <w:ilvl w:val="1"/>
          <w:numId w:val="41"/>
        </w:numPr>
      </w:pPr>
      <w:proofErr w:type="spellStart"/>
      <w:r w:rsidRPr="00CA67C1">
        <w:rPr>
          <w:lang w:val="en-US"/>
        </w:rPr>
        <w:t>Abousfian</w:t>
      </w:r>
      <w:proofErr w:type="spellEnd"/>
      <w:r w:rsidRPr="00CA67C1">
        <w:rPr>
          <w:lang w:val="en-US"/>
        </w:rPr>
        <w:t xml:space="preserve"> Abdelrazik: </w:t>
      </w:r>
      <w:proofErr w:type="gramStart"/>
      <w:r w:rsidRPr="00CA67C1">
        <w:rPr>
          <w:lang w:val="en-US"/>
        </w:rPr>
        <w:t>Sudanese-Canadian</w:t>
      </w:r>
      <w:proofErr w:type="gramEnd"/>
      <w:r w:rsidRPr="00CA67C1">
        <w:rPr>
          <w:lang w:val="en-US"/>
        </w:rPr>
        <w:t xml:space="preserve"> double citizen, fled Sudan in 1990 and became a Canadian citizen in 1995.</w:t>
      </w:r>
    </w:p>
    <w:p w14:paraId="1F7BF135" w14:textId="14599DAF" w:rsidR="00CA67C1" w:rsidRPr="00606611" w:rsidRDefault="00CA67C1" w:rsidP="001D76F6">
      <w:pPr>
        <w:numPr>
          <w:ilvl w:val="1"/>
          <w:numId w:val="41"/>
        </w:numPr>
      </w:pPr>
      <w:r w:rsidRPr="00CA67C1">
        <w:rPr>
          <w:lang w:val="en-US"/>
        </w:rPr>
        <w:lastRenderedPageBreak/>
        <w:t>Returned to Sudan in 2003, where he was arrested and tortured. Released in 2004, he sought refuge at the Canadian Embassy in Khartoum. Canadian authorities did everything possible to prevent his return to Canada.</w:t>
      </w:r>
    </w:p>
    <w:p w14:paraId="0718F1B7" w14:textId="77777777" w:rsidR="00606611" w:rsidRDefault="00606611" w:rsidP="00606611">
      <w:pPr>
        <w:pStyle w:val="ListParagraph"/>
        <w:numPr>
          <w:ilvl w:val="1"/>
          <w:numId w:val="41"/>
        </w:numPr>
      </w:pPr>
      <w:r>
        <w:t>FC: criticizes UN Security Council list, so did not respect that</w:t>
      </w:r>
    </w:p>
    <w:p w14:paraId="4D02FFB7" w14:textId="18CC741C" w:rsidR="00CA67C1" w:rsidRPr="00CA67C1" w:rsidRDefault="00606611" w:rsidP="00606611">
      <w:pPr>
        <w:pStyle w:val="ListParagraph"/>
        <w:numPr>
          <w:ilvl w:val="2"/>
          <w:numId w:val="41"/>
        </w:numPr>
      </w:pPr>
      <w:r>
        <w:t>Canadian government should have taken positive steps to issue passport</w:t>
      </w:r>
    </w:p>
    <w:p w14:paraId="70E14489" w14:textId="77777777" w:rsidR="00CA67C1" w:rsidRPr="00CA67C1" w:rsidRDefault="00CA67C1" w:rsidP="00606611">
      <w:pPr>
        <w:numPr>
          <w:ilvl w:val="1"/>
          <w:numId w:val="41"/>
        </w:numPr>
      </w:pPr>
      <w:r w:rsidRPr="00CA67C1">
        <w:t xml:space="preserve">The Right to Return to Canada in </w:t>
      </w:r>
      <w:r w:rsidRPr="00CA67C1">
        <w:rPr>
          <w:i/>
          <w:iCs/>
        </w:rPr>
        <w:t>Abdelrazik</w:t>
      </w:r>
    </w:p>
    <w:p w14:paraId="0D0F2426" w14:textId="77777777" w:rsidR="00CA67C1" w:rsidRPr="00CA67C1" w:rsidRDefault="00CA67C1" w:rsidP="00606611">
      <w:pPr>
        <w:numPr>
          <w:ilvl w:val="2"/>
          <w:numId w:val="41"/>
        </w:numPr>
      </w:pPr>
      <w:r w:rsidRPr="00CA67C1">
        <w:rPr>
          <w:lang w:val="en-US"/>
        </w:rPr>
        <w:t>Abdelrazik is also important from an international perspective: does Canada have to comply with UN Security Council designations as a terrorist (a list which Mr. Abdelrazik was on for a short while</w:t>
      </w:r>
      <w:proofErr w:type="gramStart"/>
      <w:r w:rsidRPr="00CA67C1">
        <w:rPr>
          <w:lang w:val="en-US"/>
        </w:rPr>
        <w:t>), when</w:t>
      </w:r>
      <w:proofErr w:type="gramEnd"/>
      <w:r w:rsidRPr="00CA67C1">
        <w:rPr>
          <w:lang w:val="en-US"/>
        </w:rPr>
        <w:t xml:space="preserve"> the UN Security Council did not have any review mechanisms?</w:t>
      </w:r>
    </w:p>
    <w:p w14:paraId="18EA7A55" w14:textId="77777777" w:rsidR="00CA67C1" w:rsidRPr="00CA67C1" w:rsidRDefault="00CA67C1" w:rsidP="00606611">
      <w:pPr>
        <w:numPr>
          <w:ilvl w:val="2"/>
          <w:numId w:val="41"/>
        </w:numPr>
      </w:pPr>
      <w:r w:rsidRPr="00CA67C1">
        <w:rPr>
          <w:lang w:val="en-US"/>
        </w:rPr>
        <w:t>Compliance with section 6 of the Charter also requires positive steps from the government by issuing a passport and ensuring that Canadian can get back to Canada. If this right is to be curtailed because of security concerns, then it must be strongly justified!</w:t>
      </w:r>
    </w:p>
    <w:p w14:paraId="7663CF04" w14:textId="77777777" w:rsidR="00CA67C1" w:rsidRPr="00CA67C1" w:rsidRDefault="00CA67C1" w:rsidP="00CA67C1">
      <w:pPr>
        <w:numPr>
          <w:ilvl w:val="0"/>
          <w:numId w:val="41"/>
        </w:numPr>
      </w:pPr>
      <w:r w:rsidRPr="00CA67C1">
        <w:rPr>
          <w:lang w:val="en-US"/>
        </w:rPr>
        <w:t>No-Fly Lists and Transparency</w:t>
      </w:r>
    </w:p>
    <w:p w14:paraId="6E09B8DF" w14:textId="607AB4AE" w:rsidR="00CA67C1" w:rsidRPr="00CA67C1" w:rsidRDefault="00CA67C1" w:rsidP="001D76F6">
      <w:pPr>
        <w:numPr>
          <w:ilvl w:val="1"/>
          <w:numId w:val="41"/>
        </w:numPr>
      </w:pPr>
      <w:r w:rsidRPr="00CA67C1">
        <w:rPr>
          <w:lang w:val="en-US"/>
        </w:rPr>
        <w:t>Past visa application data + data on previous visits + past criminality data + terrorism suspect list + info from foreign intelligence agencies (“Five Eyes”</w:t>
      </w:r>
      <w:r w:rsidR="00606611">
        <w:rPr>
          <w:lang w:val="en-US"/>
        </w:rPr>
        <w:t xml:space="preserve">: </w:t>
      </w:r>
      <w:r w:rsidR="00606611" w:rsidRPr="00606611">
        <w:rPr>
          <w:lang w:val="en-US"/>
        </w:rPr>
        <w:t>share security information between them</w:t>
      </w:r>
      <w:r w:rsidR="00606611">
        <w:rPr>
          <w:lang w:val="en-US"/>
        </w:rPr>
        <w:t xml:space="preserve"> -</w:t>
      </w:r>
      <w:r w:rsidR="00606611" w:rsidRPr="00606611">
        <w:rPr>
          <w:lang w:val="en-US"/>
        </w:rPr>
        <w:t xml:space="preserve"> US, UK, Canada, Australia, New Zealand</w:t>
      </w:r>
      <w:r w:rsidRPr="00CA67C1">
        <w:rPr>
          <w:lang w:val="en-US"/>
        </w:rPr>
        <w:t>) all assembled into border control databases and no-fly lists.</w:t>
      </w:r>
    </w:p>
    <w:p w14:paraId="06063CED" w14:textId="1319DA85" w:rsidR="00CA67C1" w:rsidRPr="00606611" w:rsidRDefault="00CA67C1" w:rsidP="001D76F6">
      <w:pPr>
        <w:numPr>
          <w:ilvl w:val="1"/>
          <w:numId w:val="41"/>
        </w:numPr>
      </w:pPr>
      <w:r w:rsidRPr="00CA67C1">
        <w:rPr>
          <w:lang w:val="en-US"/>
        </w:rPr>
        <w:t xml:space="preserve">Lots of information and redundancy, very little </w:t>
      </w:r>
      <w:proofErr w:type="gramStart"/>
      <w:r w:rsidRPr="00CA67C1">
        <w:rPr>
          <w:lang w:val="en-US"/>
        </w:rPr>
        <w:t>transparency</w:t>
      </w:r>
      <w:proofErr w:type="gramEnd"/>
      <w:r w:rsidRPr="00CA67C1">
        <w:rPr>
          <w:lang w:val="en-US"/>
        </w:rPr>
        <w:t xml:space="preserve"> or accountability.</w:t>
      </w:r>
    </w:p>
    <w:p w14:paraId="08273010" w14:textId="77777777" w:rsidR="00606611" w:rsidRDefault="00606611" w:rsidP="00606611">
      <w:pPr>
        <w:pStyle w:val="ListParagraph"/>
        <w:numPr>
          <w:ilvl w:val="2"/>
          <w:numId w:val="41"/>
        </w:numPr>
      </w:pPr>
      <w:r>
        <w:t xml:space="preserve">No fly </w:t>
      </w:r>
      <w:proofErr w:type="gramStart"/>
      <w:r>
        <w:t>lists:</w:t>
      </w:r>
      <w:proofErr w:type="gramEnd"/>
      <w:r>
        <w:t xml:space="preserve"> makes it very hard to travel</w:t>
      </w:r>
    </w:p>
    <w:p w14:paraId="626B7C19" w14:textId="77777777" w:rsidR="00606611" w:rsidRDefault="00606611" w:rsidP="00606611">
      <w:pPr>
        <w:pStyle w:val="ListParagraph"/>
        <w:numPr>
          <w:ilvl w:val="2"/>
          <w:numId w:val="41"/>
        </w:numPr>
      </w:pPr>
      <w:r>
        <w:t>Used for terrorist or other criminality reasons, but also can get in by mistakes</w:t>
      </w:r>
    </w:p>
    <w:p w14:paraId="61E0CD0C" w14:textId="5EA8624C" w:rsidR="00CA67C1" w:rsidRPr="00CA67C1" w:rsidRDefault="00606611" w:rsidP="00606611">
      <w:pPr>
        <w:pStyle w:val="ListParagraph"/>
        <w:numPr>
          <w:ilvl w:val="2"/>
          <w:numId w:val="41"/>
        </w:numPr>
      </w:pPr>
      <w:r>
        <w:t xml:space="preserve">If complain = will not say if they are on </w:t>
      </w:r>
      <w:proofErr w:type="gramStart"/>
      <w:r>
        <w:t>no fly</w:t>
      </w:r>
      <w:proofErr w:type="gramEnd"/>
      <w:r>
        <w:t xml:space="preserve"> list or not, but just that if there was a mistake it was corrected</w:t>
      </w:r>
    </w:p>
    <w:p w14:paraId="385BF197" w14:textId="77777777" w:rsidR="00CA67C1" w:rsidRPr="00CA67C1" w:rsidRDefault="00CA67C1" w:rsidP="00606611">
      <w:pPr>
        <w:numPr>
          <w:ilvl w:val="3"/>
          <w:numId w:val="41"/>
        </w:numPr>
      </w:pPr>
      <w:r w:rsidRPr="00CA67C1">
        <w:rPr>
          <w:lang w:val="en-US"/>
        </w:rPr>
        <w:t>TSA’s standard letter: “In response to your request dated […], we have conducted a review of any applicable records in consultation with other federal agencies, as appropriate. Where it has been determined that a correction to records is warranted, these records have been modified…”</w:t>
      </w:r>
    </w:p>
    <w:p w14:paraId="3A500F1D" w14:textId="77777777" w:rsidR="00CA67C1" w:rsidRPr="00CA67C1" w:rsidRDefault="00CA67C1" w:rsidP="00CA67C1">
      <w:pPr>
        <w:numPr>
          <w:ilvl w:val="0"/>
          <w:numId w:val="41"/>
        </w:numPr>
      </w:pPr>
      <w:r w:rsidRPr="00CA67C1">
        <w:rPr>
          <w:lang w:val="en-US"/>
        </w:rPr>
        <w:t>Temporary Residency in Canada</w:t>
      </w:r>
    </w:p>
    <w:p w14:paraId="2C609C89" w14:textId="77777777" w:rsidR="00CA67C1" w:rsidRPr="00CA67C1" w:rsidRDefault="00CA67C1" w:rsidP="003217B1">
      <w:pPr>
        <w:numPr>
          <w:ilvl w:val="1"/>
          <w:numId w:val="41"/>
        </w:numPr>
      </w:pPr>
      <w:r w:rsidRPr="00CA67C1">
        <w:rPr>
          <w:lang w:val="en-US"/>
        </w:rPr>
        <w:t xml:space="preserve">Canada has three classes of temporary residents: visitors, workers, students. </w:t>
      </w:r>
    </w:p>
    <w:p w14:paraId="1161F4CF" w14:textId="6F747C25" w:rsidR="00CA67C1" w:rsidRPr="004E4988" w:rsidRDefault="00CA67C1" w:rsidP="003217B1">
      <w:pPr>
        <w:numPr>
          <w:ilvl w:val="1"/>
          <w:numId w:val="41"/>
        </w:numPr>
      </w:pPr>
      <w:r w:rsidRPr="00CA67C1">
        <w:rPr>
          <w:lang w:val="en-US"/>
        </w:rPr>
        <w:t>Conditions for temporary residents: (1) must leave Canada at the end of their authorized period of stay; (2) must not work unless specifically authorized to do so; (3) must not study unless authorized to do so; (4) have the necessary means to support themselves; (5) must have a valid passport; (6) must not be inadmissible. (IRPR sec. 183)</w:t>
      </w:r>
    </w:p>
    <w:p w14:paraId="350183A8" w14:textId="77777777" w:rsidR="004E4988" w:rsidRDefault="004E4988" w:rsidP="004E4988">
      <w:pPr>
        <w:pStyle w:val="ListParagraph"/>
        <w:numPr>
          <w:ilvl w:val="2"/>
          <w:numId w:val="41"/>
        </w:numPr>
      </w:pPr>
      <w:r>
        <w:t>Immigration officer must be satisfied that foreigner will leave Canada at end of stay</w:t>
      </w:r>
    </w:p>
    <w:p w14:paraId="62CB86DC" w14:textId="63A0B4A4" w:rsidR="00CA67C1" w:rsidRPr="00CA67C1" w:rsidRDefault="004E4988" w:rsidP="004E4988">
      <w:pPr>
        <w:pStyle w:val="ListParagraph"/>
        <w:numPr>
          <w:ilvl w:val="2"/>
          <w:numId w:val="41"/>
        </w:numPr>
      </w:pPr>
      <w:r>
        <w:t>Student must prove acceptance in Canadian university</w:t>
      </w:r>
    </w:p>
    <w:p w14:paraId="75F97626" w14:textId="77777777" w:rsidR="00CA67C1" w:rsidRPr="00CA67C1" w:rsidRDefault="00CA67C1" w:rsidP="003217B1">
      <w:pPr>
        <w:numPr>
          <w:ilvl w:val="1"/>
          <w:numId w:val="41"/>
        </w:numPr>
      </w:pPr>
      <w:r w:rsidRPr="00CA67C1">
        <w:rPr>
          <w:lang w:val="en-US"/>
        </w:rPr>
        <w:t>Temporary resident permit can be adjusted for less time, more conditions (specific work, employer, study program etc.), certain parts of Canada. (IRPR sec. 185)</w:t>
      </w:r>
    </w:p>
    <w:p w14:paraId="7E367E8C" w14:textId="32590BFF" w:rsidR="00CA67C1" w:rsidRPr="004E4988" w:rsidRDefault="00CA67C1" w:rsidP="00CA67C1">
      <w:pPr>
        <w:numPr>
          <w:ilvl w:val="0"/>
          <w:numId w:val="41"/>
        </w:numPr>
      </w:pPr>
      <w:r w:rsidRPr="00CA67C1">
        <w:rPr>
          <w:lang w:val="en-US"/>
        </w:rPr>
        <w:t>“Will Leave Canada by the End of the Period Authorized…”</w:t>
      </w:r>
    </w:p>
    <w:p w14:paraId="1D2E1399" w14:textId="3CC696CB" w:rsidR="00CA67C1" w:rsidRPr="00CA67C1" w:rsidRDefault="004E4988" w:rsidP="004E4988">
      <w:pPr>
        <w:pStyle w:val="ListParagraph"/>
        <w:numPr>
          <w:ilvl w:val="1"/>
          <w:numId w:val="41"/>
        </w:numPr>
      </w:pPr>
      <w:r>
        <w:t>Will leave Canada by end of period authorized: this requires guessing applicant’s intention and prediction of future</w:t>
      </w:r>
    </w:p>
    <w:p w14:paraId="0BA1ACAF" w14:textId="77777777" w:rsidR="00CA67C1" w:rsidRPr="00CA67C1" w:rsidRDefault="00CA67C1" w:rsidP="003217B1">
      <w:pPr>
        <w:numPr>
          <w:ilvl w:val="1"/>
          <w:numId w:val="41"/>
        </w:numPr>
      </w:pPr>
      <w:r w:rsidRPr="00CA67C1">
        <w:rPr>
          <w:lang w:val="en-US"/>
        </w:rPr>
        <w:t xml:space="preserve">Visa officer must especially be satisfied that the applicant will leave Canada at the expiration of their residency period; may </w:t>
      </w:r>
      <w:proofErr w:type="gramStart"/>
      <w:r w:rsidRPr="00CA67C1">
        <w:rPr>
          <w:lang w:val="en-US"/>
        </w:rPr>
        <w:t>take into account</w:t>
      </w:r>
      <w:proofErr w:type="gramEnd"/>
      <w:r w:rsidRPr="00CA67C1">
        <w:rPr>
          <w:lang w:val="en-US"/>
        </w:rPr>
        <w:t xml:space="preserve"> any evidence by applicant. Must have reasons to come to Canada, but not too pressing reasons! </w:t>
      </w:r>
    </w:p>
    <w:p w14:paraId="546A77BC" w14:textId="22B2F54C" w:rsidR="00CA67C1" w:rsidRPr="004E4988" w:rsidRDefault="00CA67C1" w:rsidP="003217B1">
      <w:pPr>
        <w:numPr>
          <w:ilvl w:val="1"/>
          <w:numId w:val="41"/>
        </w:numPr>
      </w:pPr>
      <w:r w:rsidRPr="00CA67C1">
        <w:rPr>
          <w:lang w:val="en-US"/>
        </w:rPr>
        <w:t>“Dual intent” admissible in Canada:</w:t>
      </w:r>
    </w:p>
    <w:p w14:paraId="0AEE6928" w14:textId="77777777" w:rsidR="004E4988" w:rsidRDefault="004E4988" w:rsidP="004E4988">
      <w:pPr>
        <w:numPr>
          <w:ilvl w:val="2"/>
          <w:numId w:val="41"/>
        </w:numPr>
      </w:pPr>
      <w:r>
        <w:t>plan to study, but I fulfill requirements I would like to have PR (s. 22 of IRPA)</w:t>
      </w:r>
    </w:p>
    <w:p w14:paraId="46793562" w14:textId="267D9EF6" w:rsidR="00CA67C1" w:rsidRPr="00CA67C1" w:rsidRDefault="004E4988" w:rsidP="004E4988">
      <w:pPr>
        <w:numPr>
          <w:ilvl w:val="3"/>
          <w:numId w:val="41"/>
        </w:numPr>
      </w:pPr>
      <w:r>
        <w:t>Complete opposite of US legislation (not allowed)</w:t>
      </w:r>
    </w:p>
    <w:p w14:paraId="1380500D" w14:textId="77777777" w:rsidR="00CA67C1" w:rsidRPr="00CA67C1" w:rsidRDefault="00CA67C1" w:rsidP="004E4988">
      <w:pPr>
        <w:numPr>
          <w:ilvl w:val="2"/>
          <w:numId w:val="41"/>
        </w:numPr>
      </w:pPr>
      <w:r w:rsidRPr="00CA67C1">
        <w:rPr>
          <w:lang w:val="en-US"/>
        </w:rPr>
        <w:t>IRPA sec. 22 (2): “An intention by a foreign national to become a permanent resident does not preclude them from becoming a temporary resident if the officer is satisfied that they will leave Canada by the end of the period authorized for their stay.”</w:t>
      </w:r>
    </w:p>
    <w:p w14:paraId="3C8BB3A7" w14:textId="77777777" w:rsidR="00CA67C1" w:rsidRPr="00CA67C1" w:rsidRDefault="00CA67C1" w:rsidP="00CA67C1">
      <w:pPr>
        <w:numPr>
          <w:ilvl w:val="0"/>
          <w:numId w:val="41"/>
        </w:numPr>
      </w:pPr>
      <w:r w:rsidRPr="00CA67C1">
        <w:rPr>
          <w:lang w:val="en-US"/>
        </w:rPr>
        <w:t>What are Visas?</w:t>
      </w:r>
    </w:p>
    <w:p w14:paraId="5677D898" w14:textId="4BC4E2CD" w:rsidR="00CA67C1" w:rsidRPr="004E4988" w:rsidRDefault="00CA67C1" w:rsidP="003217B1">
      <w:pPr>
        <w:numPr>
          <w:ilvl w:val="1"/>
          <w:numId w:val="41"/>
        </w:numPr>
      </w:pPr>
      <w:r w:rsidRPr="00CA67C1">
        <w:rPr>
          <w:lang w:val="en-US"/>
        </w:rPr>
        <w:lastRenderedPageBreak/>
        <w:t xml:space="preserve">Visa: originally a signature or note added to the passport by an official in the receiving state (in Latin: “seen”). </w:t>
      </w:r>
    </w:p>
    <w:p w14:paraId="5B3DB514" w14:textId="0273A154" w:rsidR="00CA67C1" w:rsidRPr="00CA67C1" w:rsidRDefault="004E4988" w:rsidP="004E4988">
      <w:pPr>
        <w:pStyle w:val="ListParagraph"/>
        <w:numPr>
          <w:ilvl w:val="2"/>
          <w:numId w:val="41"/>
        </w:numPr>
      </w:pPr>
      <w:r>
        <w:t xml:space="preserve">used to mean that it was seen by immigration officer, but now means extra-authorization in passport that country of destination </w:t>
      </w:r>
      <w:proofErr w:type="gramStart"/>
      <w:r>
        <w:t>has to</w:t>
      </w:r>
      <w:proofErr w:type="gramEnd"/>
      <w:r>
        <w:t xml:space="preserve"> give</w:t>
      </w:r>
    </w:p>
    <w:p w14:paraId="4EBD31A2" w14:textId="77777777" w:rsidR="00CA67C1" w:rsidRPr="00CA67C1" w:rsidRDefault="00CA67C1" w:rsidP="003217B1">
      <w:pPr>
        <w:numPr>
          <w:ilvl w:val="1"/>
          <w:numId w:val="41"/>
        </w:numPr>
      </w:pPr>
      <w:r w:rsidRPr="00CA67C1">
        <w:rPr>
          <w:lang w:val="en-US"/>
        </w:rPr>
        <w:t>Today: short-term permission to enter another country; but can also be an “exit visa” for permission to leave one’s own country.</w:t>
      </w:r>
    </w:p>
    <w:p w14:paraId="62477093" w14:textId="77777777" w:rsidR="004E4988" w:rsidRDefault="004E4988" w:rsidP="004E4988">
      <w:pPr>
        <w:pStyle w:val="ListParagraph"/>
        <w:numPr>
          <w:ilvl w:val="2"/>
          <w:numId w:val="41"/>
        </w:numPr>
      </w:pPr>
      <w:r>
        <w:t>Visas could be easy to obtain, or very difficult (interview in embassy, application form, prove not wanting to overstay visa)</w:t>
      </w:r>
    </w:p>
    <w:p w14:paraId="4B25FBB4" w14:textId="77777777" w:rsidR="00CA67C1" w:rsidRPr="00CA67C1" w:rsidRDefault="00CA67C1" w:rsidP="003217B1">
      <w:pPr>
        <w:numPr>
          <w:ilvl w:val="1"/>
          <w:numId w:val="41"/>
        </w:numPr>
      </w:pPr>
      <w:r w:rsidRPr="00CA67C1">
        <w:rPr>
          <w:lang w:val="en-US"/>
        </w:rPr>
        <w:t>Visas may be nothing more than a form of revenue (visas on arrival at the border); or they may require stringent documentation and interview with a consular officer</w:t>
      </w:r>
      <w:r w:rsidRPr="00CA67C1">
        <w:rPr>
          <w:lang w:val="hu-HU"/>
        </w:rPr>
        <w:t>.</w:t>
      </w:r>
    </w:p>
    <w:p w14:paraId="0B35F8CB" w14:textId="77777777" w:rsidR="00CA67C1" w:rsidRPr="00CA67C1" w:rsidRDefault="00CA67C1" w:rsidP="003217B1">
      <w:pPr>
        <w:numPr>
          <w:ilvl w:val="1"/>
          <w:numId w:val="41"/>
        </w:numPr>
      </w:pPr>
      <w:r w:rsidRPr="00CA67C1">
        <w:rPr>
          <w:lang w:val="en-US"/>
        </w:rPr>
        <w:t>States may offer visa-free travel to nationals of selected states, unilaterally or bilaterally (“visa waiver”)</w:t>
      </w:r>
    </w:p>
    <w:p w14:paraId="30963367" w14:textId="77777777" w:rsidR="00CA67C1" w:rsidRPr="00CA67C1" w:rsidRDefault="00CA67C1" w:rsidP="00CA67C1">
      <w:pPr>
        <w:numPr>
          <w:ilvl w:val="0"/>
          <w:numId w:val="41"/>
        </w:numPr>
      </w:pPr>
      <w:r w:rsidRPr="00CA67C1">
        <w:rPr>
          <w:lang w:val="en-US"/>
        </w:rPr>
        <w:t>U.S. and Canadian Visa Waiver/Exemption Policy</w:t>
      </w:r>
    </w:p>
    <w:p w14:paraId="0D3EBDFA" w14:textId="77777777" w:rsidR="00CA67C1" w:rsidRPr="00CA67C1" w:rsidRDefault="00CA67C1" w:rsidP="003217B1">
      <w:pPr>
        <w:numPr>
          <w:ilvl w:val="1"/>
          <w:numId w:val="41"/>
        </w:numPr>
      </w:pPr>
      <w:r w:rsidRPr="00CA67C1">
        <w:rPr>
          <w:lang w:val="en-US"/>
        </w:rPr>
        <w:t>Visa waivers/exemptions: legislation or regulation may specify a list of “trusted states” from where no visa is necessary for travelling to the state in question:</w:t>
      </w:r>
    </w:p>
    <w:p w14:paraId="3B0AE534" w14:textId="77777777" w:rsidR="00CA67C1" w:rsidRPr="00CA67C1" w:rsidRDefault="00CA67C1" w:rsidP="003217B1">
      <w:pPr>
        <w:numPr>
          <w:ilvl w:val="2"/>
          <w:numId w:val="41"/>
        </w:numPr>
      </w:pPr>
      <w:r w:rsidRPr="00CA67C1">
        <w:rPr>
          <w:lang w:val="en-US"/>
        </w:rPr>
        <w:t xml:space="preserve">38 states for </w:t>
      </w:r>
      <w:proofErr w:type="gramStart"/>
      <w:r w:rsidRPr="00CA67C1">
        <w:rPr>
          <w:lang w:val="en-US"/>
        </w:rPr>
        <w:t>USA;</w:t>
      </w:r>
      <w:proofErr w:type="gramEnd"/>
    </w:p>
    <w:p w14:paraId="2C07DD60" w14:textId="701A6C4C" w:rsidR="00CA67C1" w:rsidRPr="00CA67C1" w:rsidRDefault="00CA67C1" w:rsidP="003217B1">
      <w:pPr>
        <w:numPr>
          <w:ilvl w:val="2"/>
          <w:numId w:val="41"/>
        </w:numPr>
      </w:pPr>
      <w:r w:rsidRPr="00CA67C1">
        <w:rPr>
          <w:lang w:val="en-US"/>
        </w:rPr>
        <w:t xml:space="preserve">49 states for </w:t>
      </w:r>
      <w:proofErr w:type="gramStart"/>
      <w:r w:rsidRPr="00CA67C1">
        <w:rPr>
          <w:lang w:val="en-US"/>
        </w:rPr>
        <w:t>Canada</w:t>
      </w:r>
      <w:r w:rsidR="003217B1">
        <w:rPr>
          <w:lang w:val="en-US"/>
        </w:rPr>
        <w:t>;</w:t>
      </w:r>
      <w:proofErr w:type="gramEnd"/>
    </w:p>
    <w:p w14:paraId="44C46B6A" w14:textId="77777777" w:rsidR="00CA67C1" w:rsidRPr="00CA67C1" w:rsidRDefault="00CA67C1" w:rsidP="003217B1">
      <w:pPr>
        <w:numPr>
          <w:ilvl w:val="2"/>
          <w:numId w:val="41"/>
        </w:numPr>
      </w:pPr>
      <w:r w:rsidRPr="00CA67C1">
        <w:rPr>
          <w:lang w:val="en-US"/>
        </w:rPr>
        <w:t xml:space="preserve">“Usual suspects”: EU, Australia, Japan, New Zealand, South Korea, </w:t>
      </w:r>
      <w:proofErr w:type="spellStart"/>
      <w:r w:rsidRPr="00CA67C1">
        <w:rPr>
          <w:lang w:val="en-US"/>
        </w:rPr>
        <w:t>etc</w:t>
      </w:r>
      <w:proofErr w:type="spellEnd"/>
      <w:r w:rsidRPr="00CA67C1">
        <w:rPr>
          <w:lang w:val="en-US"/>
        </w:rPr>
        <w:t xml:space="preserve">… Both counts include some micro-states </w:t>
      </w:r>
      <w:proofErr w:type="gramStart"/>
      <w:r w:rsidRPr="00CA67C1">
        <w:rPr>
          <w:lang w:val="en-US"/>
        </w:rPr>
        <w:t>e.g.</w:t>
      </w:r>
      <w:proofErr w:type="gramEnd"/>
      <w:r w:rsidRPr="00CA67C1">
        <w:rPr>
          <w:lang w:val="en-US"/>
        </w:rPr>
        <w:t xml:space="preserve"> Monaco, San Marino, Andorra.</w:t>
      </w:r>
    </w:p>
    <w:p w14:paraId="3E599C8C" w14:textId="40B995FF" w:rsidR="00CA67C1" w:rsidRPr="003217B1" w:rsidRDefault="00CA67C1" w:rsidP="003217B1">
      <w:pPr>
        <w:numPr>
          <w:ilvl w:val="1"/>
          <w:numId w:val="41"/>
        </w:numPr>
      </w:pPr>
      <w:r w:rsidRPr="00CA67C1">
        <w:rPr>
          <w:lang w:val="en-US"/>
        </w:rPr>
        <w:t>Regarding the USA (ESTA – Electronic System for Travel Authorization) and since 2013 in Canada (</w:t>
      </w:r>
      <w:proofErr w:type="spellStart"/>
      <w:r w:rsidRPr="00CA67C1">
        <w:rPr>
          <w:lang w:val="en-US"/>
        </w:rPr>
        <w:t>eTA</w:t>
      </w:r>
      <w:proofErr w:type="spellEnd"/>
      <w:r w:rsidRPr="00CA67C1">
        <w:rPr>
          <w:lang w:val="en-US"/>
        </w:rPr>
        <w:t xml:space="preserve"> – electronic Travel Authorization), even visa waiver programs require a form of “quick and easy” visa-like registration.</w:t>
      </w:r>
    </w:p>
    <w:p w14:paraId="2ABC312D" w14:textId="264A5BC0" w:rsidR="00CA67C1" w:rsidRPr="00CA67C1" w:rsidRDefault="003217B1" w:rsidP="003217B1">
      <w:pPr>
        <w:numPr>
          <w:ilvl w:val="2"/>
          <w:numId w:val="41"/>
        </w:numPr>
      </w:pPr>
      <w:r w:rsidRPr="003217B1">
        <w:t>Electronic authorization is turning into visa simple travel instead of visa free travel</w:t>
      </w:r>
    </w:p>
    <w:p w14:paraId="0ED774F0" w14:textId="408A1C6F" w:rsidR="00CA67C1" w:rsidRPr="003217B1" w:rsidRDefault="00CA67C1" w:rsidP="00CA67C1">
      <w:pPr>
        <w:numPr>
          <w:ilvl w:val="0"/>
          <w:numId w:val="41"/>
        </w:numPr>
      </w:pPr>
      <w:r w:rsidRPr="00CA67C1">
        <w:rPr>
          <w:lang w:val="en-US"/>
        </w:rPr>
        <w:t>Visa-Free Travel for Canadians</w:t>
      </w:r>
    </w:p>
    <w:p w14:paraId="0D719C8E" w14:textId="71222D68" w:rsidR="00CA67C1" w:rsidRPr="00CA67C1" w:rsidRDefault="003217B1" w:rsidP="003217B1">
      <w:pPr>
        <w:ind w:left="360"/>
      </w:pPr>
      <w:r>
        <w:rPr>
          <w:noProof/>
        </w:rPr>
        <w:drawing>
          <wp:inline distT="0" distB="0" distL="0" distR="0" wp14:anchorId="4734EAA3" wp14:editId="65144DF0">
            <wp:extent cx="6410325" cy="3605808"/>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412887" cy="3607249"/>
                    </a:xfrm>
                    <a:prstGeom prst="rect">
                      <a:avLst/>
                    </a:prstGeom>
                  </pic:spPr>
                </pic:pic>
              </a:graphicData>
            </a:graphic>
          </wp:inline>
        </w:drawing>
      </w:r>
    </w:p>
    <w:p w14:paraId="7AADD900" w14:textId="56FEEAB2" w:rsidR="00CA67C1" w:rsidRPr="003217B1" w:rsidRDefault="00CA67C1" w:rsidP="00CA67C1">
      <w:pPr>
        <w:numPr>
          <w:ilvl w:val="0"/>
          <w:numId w:val="41"/>
        </w:numPr>
      </w:pPr>
      <w:r w:rsidRPr="00CA67C1">
        <w:rPr>
          <w:lang w:val="en-US"/>
        </w:rPr>
        <w:t>Visa Exemptions to Visit Canada</w:t>
      </w:r>
    </w:p>
    <w:p w14:paraId="0C7E87D5" w14:textId="1D846363" w:rsidR="00CA67C1" w:rsidRPr="00CA67C1" w:rsidRDefault="003217B1" w:rsidP="003217B1">
      <w:pPr>
        <w:ind w:left="360"/>
      </w:pPr>
      <w:r>
        <w:rPr>
          <w:noProof/>
        </w:rPr>
        <w:lastRenderedPageBreak/>
        <w:drawing>
          <wp:inline distT="0" distB="0" distL="0" distR="0" wp14:anchorId="7AE599B0" wp14:editId="267B31E1">
            <wp:extent cx="6553200" cy="368617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558551" cy="3689185"/>
                    </a:xfrm>
                    <a:prstGeom prst="rect">
                      <a:avLst/>
                    </a:prstGeom>
                  </pic:spPr>
                </pic:pic>
              </a:graphicData>
            </a:graphic>
          </wp:inline>
        </w:drawing>
      </w:r>
    </w:p>
    <w:p w14:paraId="7A6ACF94" w14:textId="77777777" w:rsidR="00CA67C1" w:rsidRPr="00CA67C1" w:rsidRDefault="00CA67C1" w:rsidP="00CA67C1">
      <w:pPr>
        <w:numPr>
          <w:ilvl w:val="0"/>
          <w:numId w:val="41"/>
        </w:numPr>
        <w:rPr>
          <w:b/>
          <w:bCs/>
        </w:rPr>
      </w:pPr>
      <w:r w:rsidRPr="00CA67C1">
        <w:rPr>
          <w:b/>
          <w:bCs/>
          <w:lang w:val="hu-HU"/>
        </w:rPr>
        <w:t xml:space="preserve">Khatoon v. Canada </w:t>
      </w:r>
      <w:r w:rsidRPr="00CA67C1">
        <w:rPr>
          <w:b/>
          <w:bCs/>
        </w:rPr>
        <w:t>(Citizenship and Immigration) 2008 FC 276</w:t>
      </w:r>
    </w:p>
    <w:p w14:paraId="6EAA6742" w14:textId="77777777" w:rsidR="00CA67C1" w:rsidRPr="00CA67C1" w:rsidRDefault="00CA67C1" w:rsidP="003217B1">
      <w:pPr>
        <w:numPr>
          <w:ilvl w:val="1"/>
          <w:numId w:val="41"/>
        </w:numPr>
      </w:pPr>
      <w:r w:rsidRPr="00CA67C1">
        <w:t>What are the conditions for granting a visa for a Pakistani grandmother to attend a wedding in Canada?</w:t>
      </w:r>
    </w:p>
    <w:p w14:paraId="1A4850FB" w14:textId="77777777" w:rsidR="00CA67C1" w:rsidRPr="00CA67C1" w:rsidRDefault="00CA67C1" w:rsidP="003217B1">
      <w:pPr>
        <w:numPr>
          <w:ilvl w:val="1"/>
          <w:numId w:val="41"/>
        </w:numPr>
      </w:pPr>
      <w:r w:rsidRPr="00CA67C1">
        <w:t>Must prove that she will not overstay her visa and that she or her host have enough assets that she will not be a burden on Canadian taxpayers.</w:t>
      </w:r>
    </w:p>
    <w:p w14:paraId="6357665A" w14:textId="5F354241" w:rsidR="00CA67C1" w:rsidRPr="003217B1" w:rsidRDefault="00CA67C1" w:rsidP="003217B1">
      <w:pPr>
        <w:numPr>
          <w:ilvl w:val="1"/>
          <w:numId w:val="41"/>
        </w:numPr>
      </w:pPr>
      <w:r w:rsidRPr="00CA67C1">
        <w:t xml:space="preserve">According to the visa officer, </w:t>
      </w:r>
      <w:r w:rsidRPr="00CA67C1">
        <w:rPr>
          <w:lang w:val="hu-HU"/>
        </w:rPr>
        <w:t>not supplying proof of independent income (at 80 years of age) and having a son who previously violated visa rules justified the refusal of a passport.</w:t>
      </w:r>
    </w:p>
    <w:p w14:paraId="193B9653" w14:textId="06AD8F24" w:rsidR="00CA67C1" w:rsidRPr="00CA67C1" w:rsidRDefault="003217B1" w:rsidP="003217B1">
      <w:pPr>
        <w:numPr>
          <w:ilvl w:val="2"/>
          <w:numId w:val="41"/>
        </w:numPr>
      </w:pPr>
      <w:r w:rsidRPr="003217B1">
        <w:t>Court overturned the visa officer’s decision: not judge grandma based on son and family can support grandma financially</w:t>
      </w:r>
    </w:p>
    <w:p w14:paraId="2AFE7B3D" w14:textId="77777777" w:rsidR="00CA67C1" w:rsidRPr="00CA67C1" w:rsidRDefault="00CA67C1" w:rsidP="00CA67C1">
      <w:pPr>
        <w:numPr>
          <w:ilvl w:val="0"/>
          <w:numId w:val="41"/>
        </w:numPr>
      </w:pPr>
      <w:r w:rsidRPr="00CA67C1">
        <w:t>Standard of Review for Visa Decisions</w:t>
      </w:r>
    </w:p>
    <w:p w14:paraId="7FCAA641" w14:textId="77777777" w:rsidR="00CA67C1" w:rsidRPr="00CA67C1" w:rsidRDefault="00CA67C1" w:rsidP="00D36AE8">
      <w:pPr>
        <w:numPr>
          <w:ilvl w:val="1"/>
          <w:numId w:val="41"/>
        </w:numPr>
      </w:pPr>
      <w:r w:rsidRPr="00CA67C1">
        <w:t>“Foreign nationals are entitled to the minimum degree of procedural fairness. … The foreign national has no right or interests at play.” (</w:t>
      </w:r>
      <w:r w:rsidRPr="00CA67C1">
        <w:rPr>
          <w:b/>
          <w:bCs/>
        </w:rPr>
        <w:t>Chhetri v. Canada (2011 FC 872</w:t>
      </w:r>
      <w:r w:rsidRPr="00CA67C1">
        <w:t>))</w:t>
      </w:r>
    </w:p>
    <w:p w14:paraId="1C58F650" w14:textId="77777777" w:rsidR="00CA67C1" w:rsidRPr="00CA67C1" w:rsidRDefault="00CA67C1" w:rsidP="00D36AE8">
      <w:pPr>
        <w:numPr>
          <w:ilvl w:val="1"/>
          <w:numId w:val="41"/>
        </w:numPr>
      </w:pPr>
      <w:r w:rsidRPr="00CA67C1">
        <w:t>“The officer’s findings will remain undisturbed unless they are ‘clearly irrational’ or ‘evidently not in accordance with reason’.” (</w:t>
      </w:r>
      <w:r w:rsidRPr="00CA67C1">
        <w:rPr>
          <w:b/>
          <w:bCs/>
        </w:rPr>
        <w:t>Khatoon v. Canada</w:t>
      </w:r>
      <w:r w:rsidRPr="00CA67C1">
        <w:t>)</w:t>
      </w:r>
    </w:p>
    <w:p w14:paraId="1BEE27B7" w14:textId="77777777" w:rsidR="00CA67C1" w:rsidRPr="00CA67C1" w:rsidRDefault="00CA67C1" w:rsidP="00D36AE8">
      <w:pPr>
        <w:numPr>
          <w:ilvl w:val="1"/>
          <w:numId w:val="41"/>
        </w:numPr>
      </w:pPr>
      <w:r w:rsidRPr="00CA67C1">
        <w:t xml:space="preserve">See also </w:t>
      </w:r>
      <w:r w:rsidRPr="00CA67C1">
        <w:rPr>
          <w:b/>
          <w:bCs/>
          <w:lang w:val="en-US"/>
        </w:rPr>
        <w:t>Da Silva v. Canada (Citizenship and Immigration)</w:t>
      </w:r>
      <w:r w:rsidRPr="00CA67C1">
        <w:rPr>
          <w:lang w:val="en-US"/>
        </w:rPr>
        <w:t xml:space="preserve"> 2007 FC </w:t>
      </w:r>
      <w:proofErr w:type="gramStart"/>
      <w:r w:rsidRPr="00CA67C1">
        <w:rPr>
          <w:lang w:val="en-US"/>
        </w:rPr>
        <w:t>1138;</w:t>
      </w:r>
      <w:proofErr w:type="gramEnd"/>
      <w:r w:rsidRPr="00CA67C1">
        <w:rPr>
          <w:lang w:val="en-US"/>
        </w:rPr>
        <w:t xml:space="preserve"> </w:t>
      </w:r>
      <w:proofErr w:type="spellStart"/>
      <w:r w:rsidRPr="00CA67C1">
        <w:rPr>
          <w:b/>
          <w:bCs/>
          <w:lang w:val="en-US"/>
        </w:rPr>
        <w:t>Chiau</w:t>
      </w:r>
      <w:proofErr w:type="spellEnd"/>
      <w:r w:rsidRPr="00CA67C1">
        <w:rPr>
          <w:b/>
          <w:bCs/>
          <w:lang w:val="en-US"/>
        </w:rPr>
        <w:t xml:space="preserve"> v. Canada (Minister of Citizenship and Immigration)</w:t>
      </w:r>
      <w:r w:rsidRPr="00CA67C1">
        <w:rPr>
          <w:lang w:val="en-US"/>
        </w:rPr>
        <w:t xml:space="preserve"> [2001] 2 FC 297 (CA).</w:t>
      </w:r>
    </w:p>
    <w:p w14:paraId="1A766A5B" w14:textId="77777777" w:rsidR="00CA67C1" w:rsidRPr="00CA67C1" w:rsidRDefault="00CA67C1" w:rsidP="00D36AE8">
      <w:pPr>
        <w:numPr>
          <w:ilvl w:val="1"/>
          <w:numId w:val="41"/>
        </w:numPr>
      </w:pPr>
      <w:r w:rsidRPr="00CA67C1">
        <w:rPr>
          <w:lang w:val="en-US"/>
        </w:rPr>
        <w:t xml:space="preserve"> Nevertheless, this loose standard can still be violated by visa officers, as in </w:t>
      </w:r>
      <w:r w:rsidRPr="00CA67C1">
        <w:rPr>
          <w:b/>
          <w:bCs/>
          <w:lang w:val="en-US"/>
        </w:rPr>
        <w:t>Khatoon v. Canada</w:t>
      </w:r>
      <w:r w:rsidRPr="00CA67C1">
        <w:rPr>
          <w:lang w:val="en-US"/>
        </w:rPr>
        <w:t xml:space="preserve">! </w:t>
      </w:r>
    </w:p>
    <w:p w14:paraId="4BDAD47D" w14:textId="77777777" w:rsidR="00CA67C1" w:rsidRPr="00CA67C1" w:rsidRDefault="00CA67C1" w:rsidP="00CA67C1">
      <w:pPr>
        <w:numPr>
          <w:ilvl w:val="0"/>
          <w:numId w:val="41"/>
        </w:numPr>
        <w:rPr>
          <w:b/>
          <w:bCs/>
        </w:rPr>
      </w:pPr>
      <w:r w:rsidRPr="00CA67C1">
        <w:rPr>
          <w:b/>
          <w:bCs/>
          <w:lang w:val="en-US"/>
        </w:rPr>
        <w:t>Maklakov v Canada (Minister of Citizenship and Immigration) 2013 FC 242</w:t>
      </w:r>
    </w:p>
    <w:p w14:paraId="2516986D" w14:textId="77777777" w:rsidR="00CA67C1" w:rsidRPr="00CA67C1" w:rsidRDefault="00CA67C1" w:rsidP="00D36AE8">
      <w:pPr>
        <w:numPr>
          <w:ilvl w:val="1"/>
          <w:numId w:val="41"/>
        </w:numPr>
      </w:pPr>
      <w:r w:rsidRPr="00CA67C1">
        <w:rPr>
          <w:lang w:val="en-US"/>
        </w:rPr>
        <w:t>Ukrainian citizen who applied for a visa using a fraudulent letter from an employer in 2003. He applied 3 more times for visitor’s visas, and 4 times for study permits since, all of them refused for “a history of misrepresentation and lack [of] credibility.”</w:t>
      </w:r>
    </w:p>
    <w:p w14:paraId="6EE25F58" w14:textId="77777777" w:rsidR="00CA67C1" w:rsidRPr="00CA67C1" w:rsidRDefault="00CA67C1" w:rsidP="00D36AE8">
      <w:pPr>
        <w:numPr>
          <w:ilvl w:val="1"/>
          <w:numId w:val="41"/>
        </w:numPr>
      </w:pPr>
      <w:r w:rsidRPr="00CA67C1">
        <w:rPr>
          <w:lang w:val="en-US"/>
        </w:rPr>
        <w:t>Is there bias? Is there a requirement to grant an interview?</w:t>
      </w:r>
    </w:p>
    <w:p w14:paraId="7D709353" w14:textId="6FF2DE70" w:rsidR="00CA67C1" w:rsidRPr="00D36AE8" w:rsidRDefault="00CA67C1" w:rsidP="00D36AE8">
      <w:pPr>
        <w:numPr>
          <w:ilvl w:val="2"/>
          <w:numId w:val="41"/>
        </w:numPr>
      </w:pPr>
      <w:r w:rsidRPr="00CA67C1">
        <w:rPr>
          <w:lang w:val="en-US"/>
        </w:rPr>
        <w:t>“In the circumstances of this case, given the Officer’s concerns about the applicant’s credibility and given that the applicant will never succeed if every officer takes a similar view of the history, the Officer had a duty to convoke an interview…”</w:t>
      </w:r>
    </w:p>
    <w:p w14:paraId="1C875150" w14:textId="68334D04" w:rsidR="00CA67C1" w:rsidRPr="00CA67C1" w:rsidRDefault="00D36AE8" w:rsidP="00D36AE8">
      <w:pPr>
        <w:numPr>
          <w:ilvl w:val="3"/>
          <w:numId w:val="41"/>
        </w:numPr>
      </w:pPr>
      <w:r w:rsidRPr="00D36AE8">
        <w:t>Cannot keep punish applicant for 1 mistake – should be given at least a chance of an interview</w:t>
      </w:r>
    </w:p>
    <w:p w14:paraId="62D0C7C5" w14:textId="77777777" w:rsidR="00CA67C1" w:rsidRPr="00CA67C1" w:rsidRDefault="00CA67C1" w:rsidP="00CA67C1">
      <w:pPr>
        <w:numPr>
          <w:ilvl w:val="0"/>
          <w:numId w:val="41"/>
        </w:numPr>
      </w:pPr>
      <w:r w:rsidRPr="00CA67C1">
        <w:rPr>
          <w:lang w:val="en-US"/>
        </w:rPr>
        <w:t>Factors to Consider for Visa Officers</w:t>
      </w:r>
    </w:p>
    <w:p w14:paraId="7E8CAAB4" w14:textId="77777777" w:rsidR="00CA67C1" w:rsidRPr="00CA67C1" w:rsidRDefault="00CA67C1" w:rsidP="00D36AE8">
      <w:pPr>
        <w:numPr>
          <w:ilvl w:val="1"/>
          <w:numId w:val="41"/>
        </w:numPr>
      </w:pPr>
      <w:r w:rsidRPr="00CA67C1">
        <w:rPr>
          <w:lang w:val="en-US"/>
        </w:rPr>
        <w:lastRenderedPageBreak/>
        <w:t>Positive factors: good financial situation, from a stable country, has family in country of origin, previous trips to Canada or other rich Western states, has a host with legal status in Canada…</w:t>
      </w:r>
    </w:p>
    <w:p w14:paraId="757DA8EF" w14:textId="77777777" w:rsidR="00CA67C1" w:rsidRPr="00CA67C1" w:rsidRDefault="00CA67C1" w:rsidP="00D36AE8">
      <w:pPr>
        <w:numPr>
          <w:ilvl w:val="1"/>
          <w:numId w:val="41"/>
        </w:numPr>
      </w:pPr>
      <w:r w:rsidRPr="00CA67C1">
        <w:rPr>
          <w:lang w:val="en-US"/>
        </w:rPr>
        <w:t>Negative factors: from a conflict zone, poor and/or has no property at home, previously denied visa by Canada or other states, unmarried or has a partner/fiancé(e) in Canada, has a host who is distant or who previously violated immigration rules…</w:t>
      </w:r>
    </w:p>
    <w:p w14:paraId="41F480EE" w14:textId="77777777" w:rsidR="00D36AE8" w:rsidRPr="00D36AE8" w:rsidRDefault="00D36AE8" w:rsidP="00D36AE8">
      <w:pPr>
        <w:numPr>
          <w:ilvl w:val="2"/>
          <w:numId w:val="41"/>
        </w:numPr>
      </w:pPr>
      <w:r w:rsidRPr="00D36AE8">
        <w:t>Distant family members can make officer believe they will hide away in Canada</w:t>
      </w:r>
    </w:p>
    <w:p w14:paraId="6E235E75" w14:textId="335665CB" w:rsidR="00D36AE8" w:rsidRPr="004E4988" w:rsidRDefault="00CA67C1" w:rsidP="00D36AE8">
      <w:pPr>
        <w:numPr>
          <w:ilvl w:val="2"/>
          <w:numId w:val="41"/>
        </w:numPr>
      </w:pPr>
      <w:r w:rsidRPr="00CA67C1">
        <w:rPr>
          <w:lang w:val="en-US"/>
        </w:rPr>
        <w:t>Takeaway: it’s good to have ties to Canada, but not too strong ties…</w:t>
      </w:r>
    </w:p>
    <w:p w14:paraId="148BE25C" w14:textId="454F87DE" w:rsidR="004E4988" w:rsidRPr="00CA67C1" w:rsidRDefault="004E4988" w:rsidP="004E4988">
      <w:pPr>
        <w:numPr>
          <w:ilvl w:val="3"/>
          <w:numId w:val="41"/>
        </w:numPr>
      </w:pPr>
      <w:r w:rsidRPr="004E4988">
        <w:t>Reasons of why Canada, but these reasons must not be too pressing so that a visa can be refused</w:t>
      </w:r>
    </w:p>
    <w:p w14:paraId="5DEBAC28" w14:textId="77777777" w:rsidR="00D36AE8" w:rsidRPr="00B07D7D" w:rsidRDefault="00D36AE8" w:rsidP="00D36AE8">
      <w:pPr>
        <w:pStyle w:val="ListParagraph"/>
        <w:ind w:left="360"/>
      </w:pPr>
    </w:p>
    <w:p w14:paraId="35386BE6" w14:textId="799743CE" w:rsidR="00D36AE8" w:rsidRPr="009626D5" w:rsidRDefault="00D36AE8" w:rsidP="00D36AE8">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D36AE8">
        <w:rPr>
          <w:rFonts w:eastAsiaTheme="majorEastAsia" w:cstheme="majorBidi"/>
          <w:b/>
          <w:color w:val="000000" w:themeColor="text1"/>
          <w:sz w:val="28"/>
          <w:szCs w:val="32"/>
        </w:rPr>
        <w:t>Non-Refoulement and the Legal Manipulation of Territoriality</w:t>
      </w:r>
    </w:p>
    <w:p w14:paraId="262490C7" w14:textId="77777777" w:rsidR="0093137F" w:rsidRPr="0093137F" w:rsidRDefault="0093137F" w:rsidP="0093137F">
      <w:pPr>
        <w:numPr>
          <w:ilvl w:val="0"/>
          <w:numId w:val="41"/>
        </w:numPr>
      </w:pPr>
      <w:r w:rsidRPr="0093137F">
        <w:rPr>
          <w:lang w:val="en-US"/>
        </w:rPr>
        <w:t>Non-Refoulement</w:t>
      </w:r>
    </w:p>
    <w:p w14:paraId="63D2E43A" w14:textId="77777777" w:rsidR="0093137F" w:rsidRPr="0093137F" w:rsidRDefault="0093137F" w:rsidP="0093137F">
      <w:pPr>
        <w:numPr>
          <w:ilvl w:val="1"/>
          <w:numId w:val="41"/>
        </w:numPr>
      </w:pPr>
      <w:r w:rsidRPr="0093137F">
        <w:rPr>
          <w:lang w:val="en-US"/>
        </w:rPr>
        <w:t xml:space="preserve">Refugee Convention, Art. 31 (1): “The Contracting States </w:t>
      </w:r>
      <w:r w:rsidRPr="0093137F">
        <w:rPr>
          <w:b/>
          <w:bCs/>
          <w:lang w:val="en-US"/>
        </w:rPr>
        <w:t>shall not impose penalties, on account of their illegal entry or presence</w:t>
      </w:r>
      <w:r w:rsidRPr="0093137F">
        <w:rPr>
          <w:lang w:val="en-US"/>
        </w:rPr>
        <w:t xml:space="preserve">, on refugees who, coming </w:t>
      </w:r>
      <w:r w:rsidRPr="0093137F">
        <w:rPr>
          <w:b/>
          <w:bCs/>
          <w:lang w:val="en-US"/>
        </w:rPr>
        <w:t>directly</w:t>
      </w:r>
      <w:r w:rsidRPr="0093137F">
        <w:rPr>
          <w:lang w:val="en-US"/>
        </w:rPr>
        <w:t xml:space="preserve"> from a territory where their life or freedom was threatened in the sense of article 1, enter or are present in their territory without authorization, provided they present themselves without delay to the authorities and show good cause for their illegal entry or presence.”</w:t>
      </w:r>
    </w:p>
    <w:p w14:paraId="2C8A7F48" w14:textId="77777777" w:rsidR="0093137F" w:rsidRPr="0093137F" w:rsidRDefault="0093137F" w:rsidP="0093137F">
      <w:pPr>
        <w:numPr>
          <w:ilvl w:val="1"/>
          <w:numId w:val="41"/>
        </w:numPr>
      </w:pPr>
      <w:r w:rsidRPr="0093137F">
        <w:rPr>
          <w:lang w:val="en-US"/>
        </w:rPr>
        <w:t>Art. 33 (1): “</w:t>
      </w:r>
      <w:r w:rsidRPr="0093137F">
        <w:rPr>
          <w:b/>
          <w:bCs/>
          <w:lang w:val="en-US"/>
        </w:rPr>
        <w:t xml:space="preserve">No Contracting State shall expel or return </w:t>
      </w:r>
      <w:r w:rsidRPr="0093137F">
        <w:rPr>
          <w:lang w:val="en-US"/>
        </w:rPr>
        <w:t>(“</w:t>
      </w:r>
      <w:proofErr w:type="spellStart"/>
      <w:r w:rsidRPr="0093137F">
        <w:rPr>
          <w:lang w:val="en-US"/>
        </w:rPr>
        <w:t>refouler</w:t>
      </w:r>
      <w:proofErr w:type="spellEnd"/>
      <w:r w:rsidRPr="0093137F">
        <w:rPr>
          <w:lang w:val="en-US"/>
        </w:rPr>
        <w:t>”) a refugee in any manner whatsoever to the frontiers of territories where his life or freedom would be threatened…”</w:t>
      </w:r>
    </w:p>
    <w:p w14:paraId="5841AA72" w14:textId="77777777" w:rsidR="0093137F" w:rsidRPr="0093137F" w:rsidRDefault="0093137F" w:rsidP="0093137F">
      <w:pPr>
        <w:numPr>
          <w:ilvl w:val="0"/>
          <w:numId w:val="41"/>
        </w:numPr>
      </w:pPr>
      <w:r w:rsidRPr="0093137F">
        <w:rPr>
          <w:lang w:val="en-US"/>
        </w:rPr>
        <w:t>The Exceptionality of Non-Refoulement</w:t>
      </w:r>
    </w:p>
    <w:p w14:paraId="6A34C794" w14:textId="77777777" w:rsidR="0093137F" w:rsidRPr="0093137F" w:rsidRDefault="0093137F" w:rsidP="0093137F">
      <w:pPr>
        <w:numPr>
          <w:ilvl w:val="1"/>
          <w:numId w:val="41"/>
        </w:numPr>
      </w:pPr>
      <w:r w:rsidRPr="0093137F">
        <w:rPr>
          <w:lang w:val="en-US"/>
        </w:rPr>
        <w:t xml:space="preserve">Only instance where states have given up control of entry and exit, in </w:t>
      </w:r>
      <w:proofErr w:type="spellStart"/>
      <w:r w:rsidRPr="0093137F">
        <w:rPr>
          <w:lang w:val="en-US"/>
        </w:rPr>
        <w:t>favour</w:t>
      </w:r>
      <w:proofErr w:type="spellEnd"/>
      <w:r w:rsidRPr="0093137F">
        <w:rPr>
          <w:lang w:val="en-US"/>
        </w:rPr>
        <w:t xml:space="preserve"> of a general individual right that is independent of immigration / citizenship policies!</w:t>
      </w:r>
    </w:p>
    <w:p w14:paraId="05D975C0" w14:textId="534C6440" w:rsidR="0093137F" w:rsidRPr="0093137F" w:rsidRDefault="0093137F" w:rsidP="0093137F">
      <w:pPr>
        <w:numPr>
          <w:ilvl w:val="1"/>
          <w:numId w:val="41"/>
        </w:numPr>
      </w:pPr>
      <w:r w:rsidRPr="0093137F">
        <w:rPr>
          <w:lang w:val="en-US"/>
        </w:rPr>
        <w:t>In addition to the Refugee Convention, see also the Convention Against Torture, art. 3 (1): “No State Party shall expel, return [“</w:t>
      </w:r>
      <w:proofErr w:type="spellStart"/>
      <w:proofErr w:type="gramStart"/>
      <w:r w:rsidRPr="0093137F">
        <w:rPr>
          <w:lang w:val="en-US"/>
        </w:rPr>
        <w:t>refouler</w:t>
      </w:r>
      <w:proofErr w:type="spellEnd"/>
      <w:r w:rsidRPr="0093137F">
        <w:rPr>
          <w:lang w:val="en-US"/>
        </w:rPr>
        <w:t>“ in</w:t>
      </w:r>
      <w:proofErr w:type="gramEnd"/>
      <w:r w:rsidRPr="0093137F">
        <w:rPr>
          <w:lang w:val="en-US"/>
        </w:rPr>
        <w:t xml:space="preserve"> the French version] or extradite a person to another State where there are substantial grounds for believing that he would be in danger of being subjected to torture.”</w:t>
      </w:r>
    </w:p>
    <w:p w14:paraId="0286F955" w14:textId="77777777" w:rsidR="0093137F" w:rsidRPr="0093137F" w:rsidRDefault="0093137F" w:rsidP="0093137F">
      <w:pPr>
        <w:numPr>
          <w:ilvl w:val="1"/>
          <w:numId w:val="41"/>
        </w:numPr>
      </w:pPr>
      <w:r w:rsidRPr="0093137F">
        <w:rPr>
          <w:lang w:val="en-US"/>
        </w:rPr>
        <w:t xml:space="preserve"> – article at issue </w:t>
      </w:r>
      <w:proofErr w:type="gramStart"/>
      <w:r w:rsidRPr="0093137F">
        <w:rPr>
          <w:lang w:val="en-US"/>
        </w:rPr>
        <w:t>with regard to</w:t>
      </w:r>
      <w:proofErr w:type="gramEnd"/>
      <w:r w:rsidRPr="0093137F">
        <w:rPr>
          <w:lang w:val="en-US"/>
        </w:rPr>
        <w:t xml:space="preserve"> Suresh, to the Secret Trial Five, etc.</w:t>
      </w:r>
    </w:p>
    <w:p w14:paraId="0F17D64C" w14:textId="77777777" w:rsidR="0093137F" w:rsidRPr="0093137F" w:rsidRDefault="0093137F" w:rsidP="0093137F">
      <w:pPr>
        <w:numPr>
          <w:ilvl w:val="0"/>
          <w:numId w:val="41"/>
        </w:numPr>
      </w:pPr>
      <w:r w:rsidRPr="0093137F">
        <w:rPr>
          <w:lang w:val="en-US"/>
        </w:rPr>
        <w:t xml:space="preserve">Manipulating </w:t>
      </w:r>
      <w:proofErr w:type="spellStart"/>
      <w:r w:rsidRPr="0093137F">
        <w:rPr>
          <w:lang w:val="en-US"/>
        </w:rPr>
        <w:t>Territor</w:t>
      </w:r>
      <w:proofErr w:type="spellEnd"/>
      <w:r w:rsidRPr="0093137F">
        <w:rPr>
          <w:lang w:val="en-US"/>
        </w:rPr>
        <w:t>(</w:t>
      </w:r>
      <w:proofErr w:type="spellStart"/>
      <w:r w:rsidRPr="0093137F">
        <w:rPr>
          <w:lang w:val="en-US"/>
        </w:rPr>
        <w:t>ialit</w:t>
      </w:r>
      <w:proofErr w:type="spellEnd"/>
      <w:r w:rsidRPr="0093137F">
        <w:rPr>
          <w:lang w:val="en-US"/>
        </w:rPr>
        <w:t>)y: “</w:t>
      </w:r>
      <w:proofErr w:type="gramStart"/>
      <w:r w:rsidRPr="0093137F">
        <w:rPr>
          <w:lang w:val="en-US"/>
        </w:rPr>
        <w:t>Non-Entrée</w:t>
      </w:r>
      <w:proofErr w:type="gramEnd"/>
      <w:r w:rsidRPr="0093137F">
        <w:rPr>
          <w:lang w:val="en-US"/>
        </w:rPr>
        <w:t>”</w:t>
      </w:r>
    </w:p>
    <w:p w14:paraId="2084DFBB" w14:textId="77777777" w:rsidR="0093137F" w:rsidRPr="0093137F" w:rsidRDefault="0093137F" w:rsidP="0093137F">
      <w:pPr>
        <w:numPr>
          <w:ilvl w:val="1"/>
          <w:numId w:val="41"/>
        </w:numPr>
      </w:pPr>
      <w:r w:rsidRPr="0093137F">
        <w:rPr>
          <w:lang w:val="en-US"/>
        </w:rPr>
        <w:t>Ways to discourage refugees or to circumvent non-refoulement:</w:t>
      </w:r>
    </w:p>
    <w:p w14:paraId="2487C34E" w14:textId="77777777" w:rsidR="0093137F" w:rsidRPr="0093137F" w:rsidRDefault="0093137F" w:rsidP="0093137F">
      <w:pPr>
        <w:numPr>
          <w:ilvl w:val="2"/>
          <w:numId w:val="41"/>
        </w:numPr>
      </w:pPr>
      <w:r w:rsidRPr="0093137F">
        <w:rPr>
          <w:lang w:val="en-US"/>
        </w:rPr>
        <w:t xml:space="preserve">Safe Third Country agreements and </w:t>
      </w:r>
      <w:proofErr w:type="gramStart"/>
      <w:r w:rsidRPr="0093137F">
        <w:rPr>
          <w:lang w:val="en-US"/>
        </w:rPr>
        <w:t>designations;</w:t>
      </w:r>
      <w:proofErr w:type="gramEnd"/>
    </w:p>
    <w:p w14:paraId="075C4DEC" w14:textId="77777777" w:rsidR="0093137F" w:rsidRPr="0093137F" w:rsidRDefault="0093137F" w:rsidP="0093137F">
      <w:pPr>
        <w:numPr>
          <w:ilvl w:val="2"/>
          <w:numId w:val="41"/>
        </w:numPr>
      </w:pPr>
      <w:r w:rsidRPr="0093137F">
        <w:rPr>
          <w:lang w:val="en-US"/>
        </w:rPr>
        <w:t>Designated Countries of Origin (no longer exist</w:t>
      </w:r>
      <w:proofErr w:type="gramStart"/>
      <w:r w:rsidRPr="0093137F">
        <w:rPr>
          <w:lang w:val="en-US"/>
        </w:rPr>
        <w:t>);</w:t>
      </w:r>
      <w:proofErr w:type="gramEnd"/>
    </w:p>
    <w:p w14:paraId="7B260E41" w14:textId="77777777" w:rsidR="0093137F" w:rsidRPr="0093137F" w:rsidRDefault="0093137F" w:rsidP="0093137F">
      <w:pPr>
        <w:numPr>
          <w:ilvl w:val="2"/>
          <w:numId w:val="41"/>
        </w:numPr>
      </w:pPr>
      <w:r w:rsidRPr="0093137F">
        <w:rPr>
          <w:lang w:val="en-US"/>
        </w:rPr>
        <w:t xml:space="preserve">Walls and </w:t>
      </w:r>
      <w:proofErr w:type="gramStart"/>
      <w:r w:rsidRPr="0093137F">
        <w:rPr>
          <w:lang w:val="en-US"/>
        </w:rPr>
        <w:t>fences;</w:t>
      </w:r>
      <w:proofErr w:type="gramEnd"/>
    </w:p>
    <w:p w14:paraId="7DFDC44D" w14:textId="77777777" w:rsidR="0093137F" w:rsidRPr="0093137F" w:rsidRDefault="0093137F" w:rsidP="0093137F">
      <w:pPr>
        <w:numPr>
          <w:ilvl w:val="2"/>
          <w:numId w:val="41"/>
        </w:numPr>
      </w:pPr>
      <w:r w:rsidRPr="0093137F">
        <w:rPr>
          <w:lang w:val="en-US"/>
        </w:rPr>
        <w:t xml:space="preserve">Redefining state </w:t>
      </w:r>
      <w:proofErr w:type="gramStart"/>
      <w:r w:rsidRPr="0093137F">
        <w:rPr>
          <w:lang w:val="en-US"/>
        </w:rPr>
        <w:t>territory;</w:t>
      </w:r>
      <w:proofErr w:type="gramEnd"/>
    </w:p>
    <w:p w14:paraId="0B60C55F" w14:textId="77777777" w:rsidR="0093137F" w:rsidRPr="0093137F" w:rsidRDefault="0093137F" w:rsidP="0093137F">
      <w:pPr>
        <w:numPr>
          <w:ilvl w:val="2"/>
          <w:numId w:val="41"/>
        </w:numPr>
      </w:pPr>
      <w:r w:rsidRPr="0093137F">
        <w:rPr>
          <w:lang w:val="en-US"/>
        </w:rPr>
        <w:t xml:space="preserve">Interception on the high </w:t>
      </w:r>
      <w:proofErr w:type="gramStart"/>
      <w:r w:rsidRPr="0093137F">
        <w:rPr>
          <w:lang w:val="en-US"/>
        </w:rPr>
        <w:t>seas;</w:t>
      </w:r>
      <w:proofErr w:type="gramEnd"/>
    </w:p>
    <w:p w14:paraId="1A8089AF" w14:textId="77777777" w:rsidR="0093137F" w:rsidRPr="0093137F" w:rsidRDefault="0093137F" w:rsidP="0093137F">
      <w:pPr>
        <w:numPr>
          <w:ilvl w:val="2"/>
          <w:numId w:val="41"/>
        </w:numPr>
      </w:pPr>
      <w:r w:rsidRPr="0093137F">
        <w:rPr>
          <w:lang w:val="en-US"/>
        </w:rPr>
        <w:t>International cooperation and offshore processing.</w:t>
      </w:r>
    </w:p>
    <w:p w14:paraId="502EAC94" w14:textId="77777777" w:rsidR="0093137F" w:rsidRPr="0093137F" w:rsidRDefault="0093137F" w:rsidP="0093137F">
      <w:pPr>
        <w:numPr>
          <w:ilvl w:val="1"/>
          <w:numId w:val="41"/>
        </w:numPr>
      </w:pPr>
      <w:r w:rsidRPr="0093137F">
        <w:rPr>
          <w:lang w:val="en-US"/>
        </w:rPr>
        <w:t xml:space="preserve">“Refugees are welcome, if they can make it – but we will try to stop them </w:t>
      </w:r>
      <w:proofErr w:type="spellStart"/>
      <w:r w:rsidRPr="0093137F">
        <w:rPr>
          <w:lang w:val="en-US"/>
        </w:rPr>
        <w:t>en</w:t>
      </w:r>
      <w:proofErr w:type="spellEnd"/>
      <w:r w:rsidRPr="0093137F">
        <w:rPr>
          <w:lang w:val="en-US"/>
        </w:rPr>
        <w:t xml:space="preserve"> route in every possible way!”</w:t>
      </w:r>
    </w:p>
    <w:p w14:paraId="299F97D6" w14:textId="77777777" w:rsidR="0093137F" w:rsidRPr="0093137F" w:rsidRDefault="0093137F" w:rsidP="0093137F">
      <w:pPr>
        <w:numPr>
          <w:ilvl w:val="0"/>
          <w:numId w:val="41"/>
        </w:numPr>
      </w:pPr>
      <w:r w:rsidRPr="0093137F">
        <w:rPr>
          <w:lang w:val="en-US"/>
        </w:rPr>
        <w:t>Multiple Borders?</w:t>
      </w:r>
    </w:p>
    <w:p w14:paraId="6A90C00F" w14:textId="77777777" w:rsidR="0093137F" w:rsidRPr="0093137F" w:rsidRDefault="0093137F" w:rsidP="0093137F">
      <w:pPr>
        <w:numPr>
          <w:ilvl w:val="1"/>
          <w:numId w:val="41"/>
        </w:numPr>
      </w:pPr>
      <w:r w:rsidRPr="0093137F">
        <w:rPr>
          <w:lang w:val="en-US"/>
        </w:rPr>
        <w:t xml:space="preserve">Is the border a single line? From a migration standpoint, more like a series of lines. </w:t>
      </w:r>
    </w:p>
    <w:p w14:paraId="7A255F6E" w14:textId="77777777" w:rsidR="0093137F" w:rsidRPr="0093137F" w:rsidRDefault="0093137F" w:rsidP="0093137F">
      <w:pPr>
        <w:numPr>
          <w:ilvl w:val="2"/>
          <w:numId w:val="41"/>
        </w:numPr>
      </w:pPr>
      <w:r w:rsidRPr="0093137F">
        <w:rPr>
          <w:lang w:val="en-US"/>
        </w:rPr>
        <w:t>Visa requests and carrier sanctions constitute the first line(s) of exclusion</w:t>
      </w:r>
    </w:p>
    <w:p w14:paraId="4E24FF0D" w14:textId="73178728" w:rsidR="0093137F" w:rsidRPr="0093137F" w:rsidRDefault="0093137F" w:rsidP="0093137F">
      <w:pPr>
        <w:numPr>
          <w:ilvl w:val="2"/>
          <w:numId w:val="41"/>
        </w:numPr>
      </w:pPr>
      <w:r w:rsidRPr="0093137F">
        <w:t>1</w:t>
      </w:r>
      <w:r w:rsidRPr="0093137F">
        <w:rPr>
          <w:vertAlign w:val="superscript"/>
        </w:rPr>
        <w:t>st</w:t>
      </w:r>
      <w:r w:rsidRPr="0093137F">
        <w:t xml:space="preserve"> lines: visa screening and airline check-in (this is a way of outsourcing border control to 3</w:t>
      </w:r>
      <w:r w:rsidRPr="0093137F">
        <w:rPr>
          <w:vertAlign w:val="superscript"/>
        </w:rPr>
        <w:t>rd</w:t>
      </w:r>
      <w:r w:rsidRPr="0093137F">
        <w:t xml:space="preserve"> private parties)</w:t>
      </w:r>
      <w:r w:rsidRPr="0093137F">
        <w:rPr>
          <w:lang w:val="en-US"/>
        </w:rPr>
        <w:t xml:space="preserve"> </w:t>
      </w:r>
    </w:p>
    <w:p w14:paraId="7C597C5F" w14:textId="77777777" w:rsidR="0093137F" w:rsidRPr="0093137F" w:rsidRDefault="0093137F" w:rsidP="0093137F">
      <w:pPr>
        <w:numPr>
          <w:ilvl w:val="0"/>
          <w:numId w:val="41"/>
        </w:numPr>
      </w:pPr>
      <w:r w:rsidRPr="0093137F">
        <w:rPr>
          <w:lang w:val="en-US"/>
        </w:rPr>
        <w:t>Carrier Responsibility: Outsourcing Passport Controls</w:t>
      </w:r>
    </w:p>
    <w:p w14:paraId="100542DF" w14:textId="68A90F0D" w:rsidR="0093137F" w:rsidRPr="0093137F" w:rsidRDefault="0093137F" w:rsidP="0093137F">
      <w:pPr>
        <w:numPr>
          <w:ilvl w:val="1"/>
          <w:numId w:val="41"/>
        </w:numPr>
      </w:pPr>
      <w:r w:rsidRPr="0093137F">
        <w:rPr>
          <w:lang w:val="en-US"/>
        </w:rPr>
        <w:t>Shipping and air transport companies act as surrogate immigration enforcement agents: a policy existing since the 1860s.</w:t>
      </w:r>
    </w:p>
    <w:p w14:paraId="38B359F0" w14:textId="4A3B8788" w:rsidR="0093137F" w:rsidRPr="0093137F" w:rsidRDefault="0093137F" w:rsidP="0093137F">
      <w:pPr>
        <w:numPr>
          <w:ilvl w:val="2"/>
          <w:numId w:val="41"/>
        </w:numPr>
      </w:pPr>
      <w:r w:rsidRPr="0093137F">
        <w:t>Border control is part of business model or airlines and ships (now outsourced to these companies)</w:t>
      </w:r>
    </w:p>
    <w:p w14:paraId="34E33051" w14:textId="77777777" w:rsidR="0093137F" w:rsidRPr="0093137F" w:rsidRDefault="0093137F" w:rsidP="0093137F">
      <w:pPr>
        <w:numPr>
          <w:ilvl w:val="1"/>
          <w:numId w:val="41"/>
        </w:numPr>
      </w:pPr>
      <w:r w:rsidRPr="0093137F">
        <w:rPr>
          <w:lang w:val="en-US"/>
        </w:rPr>
        <w:lastRenderedPageBreak/>
        <w:t>IRPA sec. 148 </w:t>
      </w:r>
      <w:r w:rsidRPr="0093137F">
        <w:rPr>
          <w:b/>
          <w:bCs/>
          <w:lang w:val="en-US"/>
        </w:rPr>
        <w:t>(1)</w:t>
      </w:r>
      <w:r w:rsidRPr="0093137F">
        <w:rPr>
          <w:lang w:val="en-US"/>
        </w:rPr>
        <w:t xml:space="preserve"> A person who owns or operates a vehicle or a transportation facility, and an agent for such a person, must … </w:t>
      </w:r>
    </w:p>
    <w:p w14:paraId="0AC15BF6" w14:textId="77777777" w:rsidR="0093137F" w:rsidRPr="0093137F" w:rsidRDefault="0093137F" w:rsidP="0093137F">
      <w:pPr>
        <w:numPr>
          <w:ilvl w:val="2"/>
          <w:numId w:val="41"/>
        </w:numPr>
      </w:pPr>
      <w:r w:rsidRPr="0093137F">
        <w:rPr>
          <w:b/>
          <w:bCs/>
          <w:lang w:val="en-US"/>
        </w:rPr>
        <w:t>(a)</w:t>
      </w:r>
      <w:r w:rsidRPr="0093137F">
        <w:rPr>
          <w:lang w:val="en-US"/>
        </w:rPr>
        <w:t> not carry to Canada a person who is prescribed or does not hold a prescribed document, or who an officer directs not be carried…</w:t>
      </w:r>
      <w:r w:rsidRPr="0093137F">
        <w:rPr>
          <w:b/>
          <w:bCs/>
          <w:lang w:val="en-US"/>
        </w:rPr>
        <w:t>(d)</w:t>
      </w:r>
      <w:r w:rsidRPr="0093137F">
        <w:rPr>
          <w:lang w:val="en-US"/>
        </w:rPr>
        <w:t xml:space="preserve"> provide prescribed information, including documentation and </w:t>
      </w:r>
      <w:proofErr w:type="gramStart"/>
      <w:r w:rsidRPr="0093137F">
        <w:rPr>
          <w:lang w:val="en-US"/>
        </w:rPr>
        <w:t>reports;</w:t>
      </w:r>
      <w:proofErr w:type="gramEnd"/>
    </w:p>
    <w:p w14:paraId="36F19940" w14:textId="77777777" w:rsidR="0093137F" w:rsidRPr="0093137F" w:rsidRDefault="0093137F" w:rsidP="0093137F">
      <w:pPr>
        <w:numPr>
          <w:ilvl w:val="2"/>
          <w:numId w:val="41"/>
        </w:numPr>
      </w:pPr>
      <w:r w:rsidRPr="0093137F">
        <w:rPr>
          <w:b/>
          <w:bCs/>
          <w:lang w:val="en-US"/>
        </w:rPr>
        <w:t>(f)</w:t>
      </w:r>
      <w:r w:rsidRPr="0093137F">
        <w:rPr>
          <w:lang w:val="en-US"/>
        </w:rPr>
        <w:t xml:space="preserve"> carry from Canada a person whom it has carried to or caused to enter Canada and who is prescribed or whom an officer directs to be </w:t>
      </w:r>
      <w:proofErr w:type="gramStart"/>
      <w:r w:rsidRPr="0093137F">
        <w:rPr>
          <w:lang w:val="en-US"/>
        </w:rPr>
        <w:t>carried;</w:t>
      </w:r>
      <w:proofErr w:type="gramEnd"/>
    </w:p>
    <w:p w14:paraId="6D90FE85" w14:textId="77777777" w:rsidR="0093137F" w:rsidRPr="0093137F" w:rsidRDefault="0093137F" w:rsidP="0093137F">
      <w:pPr>
        <w:numPr>
          <w:ilvl w:val="2"/>
          <w:numId w:val="41"/>
        </w:numPr>
      </w:pPr>
      <w:r w:rsidRPr="0093137F">
        <w:rPr>
          <w:b/>
          <w:bCs/>
          <w:lang w:val="en-US"/>
        </w:rPr>
        <w:t>(g)</w:t>
      </w:r>
      <w:r w:rsidRPr="0093137F">
        <w:rPr>
          <w:lang w:val="en-US"/>
        </w:rPr>
        <w:t xml:space="preserve"> pay for all prescribed costs and fees… and </w:t>
      </w:r>
      <w:r w:rsidRPr="0093137F">
        <w:rPr>
          <w:b/>
          <w:bCs/>
          <w:lang w:val="en-US"/>
        </w:rPr>
        <w:t>(h)</w:t>
      </w:r>
      <w:r w:rsidRPr="0093137F">
        <w:rPr>
          <w:lang w:val="en-US"/>
        </w:rPr>
        <w:t> provide security for compliance with its obligations.</w:t>
      </w:r>
    </w:p>
    <w:p w14:paraId="6E811F16" w14:textId="678F5A30" w:rsidR="0093137F" w:rsidRPr="0093137F" w:rsidRDefault="0093137F" w:rsidP="0093137F">
      <w:pPr>
        <w:numPr>
          <w:ilvl w:val="0"/>
          <w:numId w:val="41"/>
        </w:numPr>
      </w:pPr>
      <w:r w:rsidRPr="0093137F">
        <w:rPr>
          <w:lang w:val="en-US"/>
        </w:rPr>
        <w:t>Terminals and Borders as Extraterritorial Zones</w:t>
      </w:r>
    </w:p>
    <w:p w14:paraId="385B968C" w14:textId="77777777" w:rsidR="0093137F" w:rsidRPr="0093137F" w:rsidRDefault="0093137F" w:rsidP="0093137F">
      <w:pPr>
        <w:numPr>
          <w:ilvl w:val="1"/>
          <w:numId w:val="41"/>
        </w:numPr>
      </w:pPr>
      <w:r w:rsidRPr="0093137F">
        <w:t>Even if physically within territory, still not in territory for immigration purposes</w:t>
      </w:r>
    </w:p>
    <w:p w14:paraId="0183E179" w14:textId="160BCD9B" w:rsidR="0093137F" w:rsidRPr="0093137F" w:rsidRDefault="0093137F" w:rsidP="0093137F">
      <w:pPr>
        <w:numPr>
          <w:ilvl w:val="1"/>
          <w:numId w:val="41"/>
        </w:numPr>
      </w:pPr>
      <w:r w:rsidRPr="0093137F">
        <w:t>This was allowed in US courts, but when France did something similar it did not hold up in courts</w:t>
      </w:r>
      <w:r>
        <w:t>:</w:t>
      </w:r>
    </w:p>
    <w:p w14:paraId="6A92890C" w14:textId="77777777" w:rsidR="0093137F" w:rsidRPr="0093137F" w:rsidRDefault="0093137F" w:rsidP="0093137F">
      <w:pPr>
        <w:numPr>
          <w:ilvl w:val="2"/>
          <w:numId w:val="41"/>
        </w:numPr>
      </w:pPr>
      <w:r w:rsidRPr="0093137F">
        <w:rPr>
          <w:b/>
          <w:bCs/>
          <w:lang w:val="en-US"/>
        </w:rPr>
        <w:t xml:space="preserve">Alien entry fiction in U.S. law </w:t>
      </w:r>
      <w:r w:rsidRPr="0093137F">
        <w:rPr>
          <w:lang w:val="en-US"/>
        </w:rPr>
        <w:t xml:space="preserve">(Kaplan v. Tod, 267 U.S. 228 (1925); U.S. ex rel. Knauff v. Shaughnessy, 338 U.S. 537 (1950)): excludable aliens, even if present in U.S. territory, are legally viewed as if they were still standing at the border, waiting for permission to enter. </w:t>
      </w:r>
    </w:p>
    <w:p w14:paraId="5BE7D2D0" w14:textId="4B9E66AC" w:rsidR="0093137F" w:rsidRPr="0093137F" w:rsidRDefault="0093137F" w:rsidP="0093137F">
      <w:pPr>
        <w:numPr>
          <w:ilvl w:val="2"/>
          <w:numId w:val="41"/>
        </w:numPr>
      </w:pPr>
      <w:proofErr w:type="spellStart"/>
      <w:r w:rsidRPr="0093137F">
        <w:rPr>
          <w:b/>
          <w:bCs/>
          <w:lang w:val="en-US"/>
        </w:rPr>
        <w:t>Amuur</w:t>
      </w:r>
      <w:proofErr w:type="spellEnd"/>
      <w:r w:rsidRPr="0093137F">
        <w:rPr>
          <w:b/>
          <w:bCs/>
          <w:lang w:val="en-US"/>
        </w:rPr>
        <w:t xml:space="preserve"> v. France </w:t>
      </w:r>
      <w:r w:rsidRPr="0093137F">
        <w:rPr>
          <w:lang w:val="en-US"/>
        </w:rPr>
        <w:t xml:space="preserve">(European Court of Human Rights, 1996): France cannot create an “extraterritorial zone” within </w:t>
      </w:r>
      <w:proofErr w:type="spellStart"/>
      <w:r w:rsidRPr="0093137F">
        <w:rPr>
          <w:lang w:val="en-US"/>
        </w:rPr>
        <w:t>Orly</w:t>
      </w:r>
      <w:proofErr w:type="spellEnd"/>
      <w:r w:rsidRPr="0093137F">
        <w:rPr>
          <w:lang w:val="en-US"/>
        </w:rPr>
        <w:t xml:space="preserve"> Airport and pretend that the airport (or parts of it) are outside of France legally.</w:t>
      </w:r>
    </w:p>
    <w:p w14:paraId="3461D9F8" w14:textId="77777777" w:rsidR="0093137F" w:rsidRPr="0093137F" w:rsidRDefault="0093137F" w:rsidP="0093137F">
      <w:pPr>
        <w:numPr>
          <w:ilvl w:val="0"/>
          <w:numId w:val="41"/>
        </w:numPr>
      </w:pPr>
      <w:r w:rsidRPr="0093137F">
        <w:rPr>
          <w:lang w:val="en-US"/>
        </w:rPr>
        <w:t>Excision from Territory (Australia)</w:t>
      </w:r>
    </w:p>
    <w:p w14:paraId="28F3D0D8" w14:textId="77777777" w:rsidR="0093137F" w:rsidRPr="0093137F" w:rsidRDefault="0093137F" w:rsidP="0065061D">
      <w:pPr>
        <w:numPr>
          <w:ilvl w:val="1"/>
          <w:numId w:val="41"/>
        </w:numPr>
      </w:pPr>
      <w:r w:rsidRPr="0093137F">
        <w:rPr>
          <w:lang w:val="en-US"/>
        </w:rPr>
        <w:t xml:space="preserve">“Excision from Migration Zone” is Australian territory where arriving persons cannot apply for a visa (including refugee visa and temporary protection). </w:t>
      </w:r>
    </w:p>
    <w:p w14:paraId="2C9FA877" w14:textId="77777777" w:rsidR="0093137F" w:rsidRPr="0093137F" w:rsidRDefault="0093137F" w:rsidP="0065061D">
      <w:pPr>
        <w:numPr>
          <w:ilvl w:val="1"/>
          <w:numId w:val="41"/>
        </w:numPr>
      </w:pPr>
      <w:r w:rsidRPr="0093137F">
        <w:rPr>
          <w:lang w:val="en-US"/>
        </w:rPr>
        <w:t xml:space="preserve">Introduced in 2001 – map to the right shows 2007 state. Since 2012, </w:t>
      </w:r>
      <w:r w:rsidRPr="0093137F">
        <w:rPr>
          <w:i/>
          <w:iCs/>
          <w:lang w:val="en-US"/>
        </w:rPr>
        <w:t xml:space="preserve">all of Australia </w:t>
      </w:r>
      <w:r w:rsidRPr="0093137F">
        <w:rPr>
          <w:lang w:val="en-US"/>
        </w:rPr>
        <w:t>is excised from migration.</w:t>
      </w:r>
    </w:p>
    <w:p w14:paraId="040EA757" w14:textId="77777777" w:rsidR="0093137F" w:rsidRPr="0093137F" w:rsidRDefault="0093137F" w:rsidP="0093137F">
      <w:pPr>
        <w:numPr>
          <w:ilvl w:val="0"/>
          <w:numId w:val="41"/>
        </w:numPr>
      </w:pPr>
      <w:r w:rsidRPr="0093137F">
        <w:rPr>
          <w:lang w:val="en-US"/>
        </w:rPr>
        <w:t>Safe Third Country / First Country of Arrival</w:t>
      </w:r>
    </w:p>
    <w:p w14:paraId="4D74CBE7" w14:textId="77777777" w:rsidR="0065061D" w:rsidRPr="0065061D" w:rsidRDefault="0065061D" w:rsidP="0065061D">
      <w:pPr>
        <w:numPr>
          <w:ilvl w:val="1"/>
          <w:numId w:val="41"/>
        </w:numPr>
      </w:pPr>
      <w:r w:rsidRPr="0065061D">
        <w:t>European invention that spread in the world</w:t>
      </w:r>
    </w:p>
    <w:p w14:paraId="41365A5F" w14:textId="77777777" w:rsidR="0093137F" w:rsidRPr="0093137F" w:rsidRDefault="0093137F" w:rsidP="0065061D">
      <w:pPr>
        <w:numPr>
          <w:ilvl w:val="1"/>
          <w:numId w:val="41"/>
        </w:numPr>
      </w:pPr>
      <w:r w:rsidRPr="0093137F">
        <w:rPr>
          <w:lang w:val="en-US"/>
        </w:rPr>
        <w:t>The Refugee Convention is silent about the concept of a safe third country; scholars are conflicted.</w:t>
      </w:r>
    </w:p>
    <w:p w14:paraId="5D35B6F7" w14:textId="77777777" w:rsidR="0093137F" w:rsidRPr="0093137F" w:rsidRDefault="0093137F" w:rsidP="0065061D">
      <w:pPr>
        <w:numPr>
          <w:ilvl w:val="1"/>
          <w:numId w:val="41"/>
        </w:numPr>
      </w:pPr>
      <w:r w:rsidRPr="0093137F">
        <w:rPr>
          <w:lang w:val="en-US"/>
        </w:rPr>
        <w:t>States’ opinion: beggars can’t be choosers, if you are persecuted you should be content to accept protection from the first safe country you arrive in.</w:t>
      </w:r>
    </w:p>
    <w:p w14:paraId="70B9145E" w14:textId="305D9AC6" w:rsidR="0093137F" w:rsidRPr="0065061D" w:rsidRDefault="0093137F" w:rsidP="0065061D">
      <w:pPr>
        <w:numPr>
          <w:ilvl w:val="1"/>
          <w:numId w:val="41"/>
        </w:numPr>
      </w:pPr>
      <w:r w:rsidRPr="0093137F">
        <w:rPr>
          <w:lang w:val="en-US"/>
        </w:rPr>
        <w:t>Who decides whether a country is safe? UNHCR keeps data and makes opinions based on past treatment of refugees, but states are free to decide on their own.</w:t>
      </w:r>
    </w:p>
    <w:p w14:paraId="12076112" w14:textId="1C72EFBF" w:rsidR="0093137F" w:rsidRPr="0093137F" w:rsidRDefault="0065061D" w:rsidP="0065061D">
      <w:pPr>
        <w:numPr>
          <w:ilvl w:val="2"/>
          <w:numId w:val="41"/>
        </w:numPr>
      </w:pPr>
      <w:r w:rsidRPr="0065061D">
        <w:t>Countries can argue that any country that is not in a state of war is safe</w:t>
      </w:r>
    </w:p>
    <w:p w14:paraId="074F56E8" w14:textId="77777777" w:rsidR="0093137F" w:rsidRPr="0093137F" w:rsidRDefault="0093137F" w:rsidP="0093137F">
      <w:pPr>
        <w:numPr>
          <w:ilvl w:val="0"/>
          <w:numId w:val="41"/>
        </w:numPr>
      </w:pPr>
      <w:r w:rsidRPr="0093137F">
        <w:rPr>
          <w:lang w:val="en-US"/>
        </w:rPr>
        <w:t>International Migration Management Agreements</w:t>
      </w:r>
    </w:p>
    <w:p w14:paraId="09C5C665" w14:textId="77777777" w:rsidR="0093137F" w:rsidRPr="0093137F" w:rsidRDefault="0093137F" w:rsidP="0065061D">
      <w:pPr>
        <w:numPr>
          <w:ilvl w:val="1"/>
          <w:numId w:val="41"/>
        </w:numPr>
      </w:pPr>
      <w:r w:rsidRPr="0093137F">
        <w:rPr>
          <w:lang w:val="en-US"/>
        </w:rPr>
        <w:t xml:space="preserve">EU has created agreements with Morocco, </w:t>
      </w:r>
      <w:proofErr w:type="gramStart"/>
      <w:r w:rsidRPr="0093137F">
        <w:rPr>
          <w:lang w:val="en-US"/>
        </w:rPr>
        <w:t>Turkey</w:t>
      </w:r>
      <w:proofErr w:type="gramEnd"/>
      <w:r w:rsidRPr="0093137F">
        <w:rPr>
          <w:lang w:val="en-US"/>
        </w:rPr>
        <w:t xml:space="preserve"> and Libya to keep Middle Eastern and African refugees away from European boundaries.</w:t>
      </w:r>
    </w:p>
    <w:p w14:paraId="0358C871" w14:textId="77777777" w:rsidR="0093137F" w:rsidRPr="0093137F" w:rsidRDefault="0093137F" w:rsidP="0065061D">
      <w:pPr>
        <w:numPr>
          <w:ilvl w:val="1"/>
          <w:numId w:val="41"/>
        </w:numPr>
      </w:pPr>
      <w:r w:rsidRPr="0093137F">
        <w:rPr>
          <w:lang w:val="en-US"/>
        </w:rPr>
        <w:t>USA has done the same with Mexico regarding Central American migrants.</w:t>
      </w:r>
    </w:p>
    <w:p w14:paraId="000E4FED" w14:textId="77777777" w:rsidR="0093137F" w:rsidRPr="0093137F" w:rsidRDefault="0093137F" w:rsidP="0065061D">
      <w:pPr>
        <w:numPr>
          <w:ilvl w:val="1"/>
          <w:numId w:val="41"/>
        </w:numPr>
      </w:pPr>
      <w:r w:rsidRPr="0093137F">
        <w:rPr>
          <w:lang w:val="en-US"/>
        </w:rPr>
        <w:t>Australia has agreements with Nauru and Papua New Guinea to “process” (detain indefinitely) migrant who do make it to Australia.</w:t>
      </w:r>
    </w:p>
    <w:p w14:paraId="401CE567" w14:textId="02FAE0A3" w:rsidR="0093137F" w:rsidRPr="00F804EF" w:rsidRDefault="0093137F" w:rsidP="0093137F">
      <w:pPr>
        <w:numPr>
          <w:ilvl w:val="0"/>
          <w:numId w:val="41"/>
        </w:numPr>
      </w:pPr>
      <w:r w:rsidRPr="0093137F">
        <w:rPr>
          <w:lang w:val="en-US"/>
        </w:rPr>
        <w:t xml:space="preserve">U.S. Canada Safe Third Country Agreement </w:t>
      </w:r>
    </w:p>
    <w:p w14:paraId="6D888DF3" w14:textId="4CBEB379" w:rsidR="0093137F" w:rsidRPr="0093137F" w:rsidRDefault="00F804EF" w:rsidP="00F804EF">
      <w:pPr>
        <w:numPr>
          <w:ilvl w:val="1"/>
          <w:numId w:val="41"/>
        </w:numPr>
      </w:pPr>
      <w:r w:rsidRPr="00F804EF">
        <w:t>Canada has only considered the US a safe 3</w:t>
      </w:r>
      <w:r w:rsidRPr="00F804EF">
        <w:rPr>
          <w:vertAlign w:val="superscript"/>
        </w:rPr>
        <w:t>rd</w:t>
      </w:r>
      <w:r w:rsidRPr="00F804EF">
        <w:t xml:space="preserve"> country</w:t>
      </w:r>
    </w:p>
    <w:p w14:paraId="2F998400" w14:textId="77777777" w:rsidR="0093137F" w:rsidRPr="0093137F" w:rsidRDefault="0093137F" w:rsidP="00F804EF">
      <w:pPr>
        <w:numPr>
          <w:ilvl w:val="1"/>
          <w:numId w:val="41"/>
        </w:numPr>
      </w:pPr>
      <w:r w:rsidRPr="0093137F">
        <w:rPr>
          <w:lang w:val="en-US"/>
        </w:rPr>
        <w:t>Concluded in December 2002, came into effect in December 2004.</w:t>
      </w:r>
    </w:p>
    <w:p w14:paraId="2F69C479" w14:textId="77777777" w:rsidR="0093137F" w:rsidRPr="0093137F" w:rsidRDefault="0093137F" w:rsidP="00F804EF">
      <w:pPr>
        <w:numPr>
          <w:ilvl w:val="1"/>
          <w:numId w:val="41"/>
        </w:numPr>
      </w:pPr>
      <w:r w:rsidRPr="0093137F">
        <w:rPr>
          <w:lang w:val="hu-HU"/>
        </w:rPr>
        <w:t>Key regulation is a</w:t>
      </w:r>
      <w:r w:rsidRPr="0093137F">
        <w:rPr>
          <w:lang w:val="en-US"/>
        </w:rPr>
        <w:t xml:space="preserve">rt. 4: “… the Party of </w:t>
      </w:r>
      <w:r w:rsidRPr="0093137F">
        <w:rPr>
          <w:b/>
          <w:bCs/>
          <w:lang w:val="en-US"/>
        </w:rPr>
        <w:t>the country of last presence</w:t>
      </w:r>
      <w:r w:rsidRPr="0093137F">
        <w:rPr>
          <w:lang w:val="en-US"/>
        </w:rPr>
        <w:t xml:space="preserve"> shall examine, in accordance with its refugee status determination system, the refugee status </w:t>
      </w:r>
      <w:r w:rsidRPr="0093137F">
        <w:rPr>
          <w:b/>
          <w:bCs/>
          <w:lang w:val="en-US"/>
        </w:rPr>
        <w:t>claim of any person who arrives at a land border</w:t>
      </w:r>
      <w:r w:rsidRPr="0093137F">
        <w:rPr>
          <w:lang w:val="en-US"/>
        </w:rPr>
        <w:t xml:space="preserve"> port of entry </w:t>
      </w:r>
      <w:r w:rsidRPr="0093137F">
        <w:rPr>
          <w:lang w:val="hu-HU"/>
        </w:rPr>
        <w:t>…</w:t>
      </w:r>
      <w:r w:rsidRPr="0093137F">
        <w:rPr>
          <w:lang w:val="en-US"/>
        </w:rPr>
        <w:t>and makes a refugee status claim.”</w:t>
      </w:r>
    </w:p>
    <w:p w14:paraId="168FB2DB" w14:textId="77777777" w:rsidR="00F804EF" w:rsidRPr="00F804EF" w:rsidRDefault="00F804EF" w:rsidP="00F804EF">
      <w:pPr>
        <w:numPr>
          <w:ilvl w:val="2"/>
          <w:numId w:val="41"/>
        </w:numPr>
      </w:pPr>
      <w:r w:rsidRPr="00F804EF">
        <w:t>If someone entered Canada and then asked for refugee status they would not fall under agreement</w:t>
      </w:r>
    </w:p>
    <w:p w14:paraId="07A332F2" w14:textId="77777777" w:rsidR="0093137F" w:rsidRPr="0093137F" w:rsidRDefault="0093137F" w:rsidP="00F804EF">
      <w:pPr>
        <w:numPr>
          <w:ilvl w:val="1"/>
          <w:numId w:val="41"/>
        </w:numPr>
      </w:pPr>
      <w:r w:rsidRPr="0093137F">
        <w:rPr>
          <w:lang w:val="en-US"/>
        </w:rPr>
        <w:t>That means that anybody arriving at a land border from the other country to submit a refugee claim will be turned back. (This basically benefits Canada only.)</w:t>
      </w:r>
    </w:p>
    <w:p w14:paraId="1AE6315A" w14:textId="77777777" w:rsidR="0093137F" w:rsidRPr="0093137F" w:rsidRDefault="0093137F" w:rsidP="0093137F">
      <w:pPr>
        <w:numPr>
          <w:ilvl w:val="0"/>
          <w:numId w:val="41"/>
        </w:numPr>
      </w:pPr>
      <w:r w:rsidRPr="0093137F">
        <w:rPr>
          <w:lang w:val="en-US"/>
        </w:rPr>
        <w:t>Exceptions to the Safe Third Country Agreement</w:t>
      </w:r>
    </w:p>
    <w:p w14:paraId="0C000F75" w14:textId="77777777" w:rsidR="0093137F" w:rsidRPr="0093137F" w:rsidRDefault="0093137F" w:rsidP="00F804EF">
      <w:pPr>
        <w:numPr>
          <w:ilvl w:val="1"/>
          <w:numId w:val="41"/>
        </w:numPr>
      </w:pPr>
      <w:r w:rsidRPr="0093137F">
        <w:rPr>
          <w:lang w:val="en-US"/>
        </w:rPr>
        <w:lastRenderedPageBreak/>
        <w:t>Only applies to land border crossings: people who cross on foot to apply inland, or who come by airplane, will not be returned to the country of first presence.</w:t>
      </w:r>
    </w:p>
    <w:p w14:paraId="795DB319" w14:textId="77777777" w:rsidR="0093137F" w:rsidRPr="0093137F" w:rsidRDefault="0093137F" w:rsidP="00F804EF">
      <w:pPr>
        <w:numPr>
          <w:ilvl w:val="1"/>
          <w:numId w:val="41"/>
        </w:numPr>
      </w:pPr>
      <w:r w:rsidRPr="0093137F">
        <w:rPr>
          <w:lang w:val="en-US"/>
        </w:rPr>
        <w:t>Does not apply to citizens or legal residents of either country (Art. 2).</w:t>
      </w:r>
    </w:p>
    <w:p w14:paraId="1AACBDBF" w14:textId="77777777" w:rsidR="0093137F" w:rsidRPr="0093137F" w:rsidRDefault="0093137F" w:rsidP="00F804EF">
      <w:pPr>
        <w:numPr>
          <w:ilvl w:val="1"/>
          <w:numId w:val="41"/>
        </w:numPr>
      </w:pPr>
      <w:r w:rsidRPr="0093137F">
        <w:rPr>
          <w:lang w:val="en-US"/>
        </w:rPr>
        <w:t>Does not apply if a claimant has family in the receiving country; is an unaccompanied minor; has valid travel documents to the receiving country; is subject to the death penalty (Art. 4 para. 2).</w:t>
      </w:r>
    </w:p>
    <w:p w14:paraId="6FF7FF02" w14:textId="4AF7F828" w:rsidR="0093137F" w:rsidRPr="00F804EF" w:rsidRDefault="0093137F" w:rsidP="00F804EF">
      <w:pPr>
        <w:numPr>
          <w:ilvl w:val="1"/>
          <w:numId w:val="41"/>
        </w:numPr>
      </w:pPr>
      <w:proofErr w:type="gramStart"/>
      <w:r w:rsidRPr="0093137F">
        <w:rPr>
          <w:lang w:val="en-US"/>
        </w:rPr>
        <w:t>Also</w:t>
      </w:r>
      <w:proofErr w:type="gramEnd"/>
      <w:r w:rsidRPr="0093137F">
        <w:rPr>
          <w:lang w:val="en-US"/>
        </w:rPr>
        <w:t xml:space="preserve"> no chain refoulement (Art. 3 para. 1)</w:t>
      </w:r>
    </w:p>
    <w:p w14:paraId="25F7F026" w14:textId="2D266137" w:rsidR="0093137F" w:rsidRPr="0093137F" w:rsidRDefault="00F804EF" w:rsidP="00F804EF">
      <w:pPr>
        <w:numPr>
          <w:ilvl w:val="1"/>
          <w:numId w:val="41"/>
        </w:numPr>
      </w:pPr>
      <w:r w:rsidRPr="00F804EF">
        <w:t>STC</w:t>
      </w:r>
      <w:r>
        <w:t>A</w:t>
      </w:r>
      <w:r w:rsidRPr="00F804EF">
        <w:t xml:space="preserve"> has been under continuous legal challenge </w:t>
      </w:r>
    </w:p>
    <w:p w14:paraId="17FED987" w14:textId="77777777" w:rsidR="0093137F" w:rsidRPr="0093137F" w:rsidRDefault="0093137F" w:rsidP="0093137F">
      <w:pPr>
        <w:numPr>
          <w:ilvl w:val="0"/>
          <w:numId w:val="41"/>
        </w:numPr>
        <w:rPr>
          <w:b/>
          <w:bCs/>
        </w:rPr>
      </w:pPr>
      <w:r w:rsidRPr="0093137F">
        <w:rPr>
          <w:b/>
          <w:bCs/>
          <w:lang w:val="en-US"/>
        </w:rPr>
        <w:t>Canadian Council for Refugees v Canada 2008 FCA 229</w:t>
      </w:r>
    </w:p>
    <w:p w14:paraId="26EBD5CE" w14:textId="2F08545B" w:rsidR="0093137F" w:rsidRPr="00F804EF" w:rsidRDefault="0093137F" w:rsidP="00F804EF">
      <w:pPr>
        <w:numPr>
          <w:ilvl w:val="1"/>
          <w:numId w:val="41"/>
        </w:numPr>
      </w:pPr>
      <w:r w:rsidRPr="0093137F">
        <w:rPr>
          <w:lang w:val="en-US"/>
        </w:rPr>
        <w:t>Concerns with the STCA: (1) No review/appeal mechanism; (2) long-term detention of refugees exists in USA; (3) 1-year limit in USA to submit refugee claims; (4) U.S. system of expedited removal (might not even get to see a judge); (5) foreign policy influences in U.S. refugee law (if fleeing from communist country then more likely to get refugee status when compared to a country that US ally).</w:t>
      </w:r>
    </w:p>
    <w:p w14:paraId="6D990098" w14:textId="6E4AC047" w:rsidR="0093137F" w:rsidRPr="0093137F" w:rsidRDefault="00F804EF" w:rsidP="00F804EF">
      <w:pPr>
        <w:numPr>
          <w:ilvl w:val="2"/>
          <w:numId w:val="41"/>
        </w:numPr>
      </w:pPr>
      <w:r w:rsidRPr="00F804EF">
        <w:t>In Canada there is a right to appeal of refugee claim (Singh) not in US</w:t>
      </w:r>
    </w:p>
    <w:p w14:paraId="4075F76F" w14:textId="77777777" w:rsidR="0093137F" w:rsidRPr="0093137F" w:rsidRDefault="0093137F" w:rsidP="00F804EF">
      <w:pPr>
        <w:numPr>
          <w:ilvl w:val="1"/>
          <w:numId w:val="41"/>
        </w:numPr>
      </w:pPr>
      <w:r w:rsidRPr="0093137F">
        <w:rPr>
          <w:lang w:val="en-US"/>
        </w:rPr>
        <w:t xml:space="preserve">Issues: Is the USA </w:t>
      </w:r>
      <w:proofErr w:type="gramStart"/>
      <w:r w:rsidRPr="0093137F">
        <w:rPr>
          <w:lang w:val="en-US"/>
        </w:rPr>
        <w:t>actually a</w:t>
      </w:r>
      <w:proofErr w:type="gramEnd"/>
      <w:r w:rsidRPr="0093137F">
        <w:rPr>
          <w:lang w:val="en-US"/>
        </w:rPr>
        <w:t xml:space="preserve"> safe third country – does the Government get to decide that?</w:t>
      </w:r>
    </w:p>
    <w:p w14:paraId="1B2FEE5F" w14:textId="77777777" w:rsidR="00F804EF" w:rsidRDefault="0093137F" w:rsidP="00F804EF">
      <w:pPr>
        <w:numPr>
          <w:ilvl w:val="1"/>
          <w:numId w:val="41"/>
        </w:numPr>
      </w:pPr>
      <w:r w:rsidRPr="0093137F">
        <w:rPr>
          <w:lang w:val="en-US"/>
        </w:rPr>
        <w:t>Decision: whether a state is safe or not is a question of fact, not a government prerogative; but Canada is engaged in an ongoing monitoring of U.S. policies along with NGOs and other actors, so the determination of USA as a safe country is valid!</w:t>
      </w:r>
      <w:r w:rsidR="00F804EF" w:rsidRPr="00F804EF">
        <w:t xml:space="preserve"> </w:t>
      </w:r>
    </w:p>
    <w:p w14:paraId="08A22EA0" w14:textId="74B4E017" w:rsidR="0093137F" w:rsidRPr="0093137F" w:rsidRDefault="00F804EF" w:rsidP="00F804EF">
      <w:pPr>
        <w:numPr>
          <w:ilvl w:val="1"/>
          <w:numId w:val="41"/>
        </w:numPr>
      </w:pPr>
      <w:r w:rsidRPr="00F804EF">
        <w:t>STCA was allowed to stand</w:t>
      </w:r>
    </w:p>
    <w:p w14:paraId="50E366AC" w14:textId="77777777" w:rsidR="0093137F" w:rsidRPr="0093137F" w:rsidRDefault="0093137F" w:rsidP="0093137F">
      <w:pPr>
        <w:numPr>
          <w:ilvl w:val="0"/>
          <w:numId w:val="41"/>
        </w:numPr>
        <w:rPr>
          <w:b/>
          <w:bCs/>
        </w:rPr>
      </w:pPr>
      <w:r w:rsidRPr="0093137F">
        <w:t xml:space="preserve">Second Round: </w:t>
      </w:r>
      <w:r w:rsidRPr="0093137F">
        <w:br/>
      </w:r>
      <w:r w:rsidRPr="0093137F">
        <w:rPr>
          <w:b/>
          <w:bCs/>
          <w:lang w:val="en-US"/>
        </w:rPr>
        <w:t>Canadian Council for Refugees v. Canada 2020 FC 770</w:t>
      </w:r>
    </w:p>
    <w:p w14:paraId="3EE6B751" w14:textId="77777777" w:rsidR="0093137F" w:rsidRPr="0093137F" w:rsidRDefault="0093137F" w:rsidP="00F804EF">
      <w:pPr>
        <w:numPr>
          <w:ilvl w:val="1"/>
          <w:numId w:val="41"/>
        </w:numPr>
      </w:pPr>
      <w:r w:rsidRPr="0093137F">
        <w:t xml:space="preserve">Given the changes in U.S. refugee policies, asylum-seekers who were turned back at the Canadian border were subject to punitive detention measures, difficulties in communication with counsel and a real risk of refoulement. </w:t>
      </w:r>
    </w:p>
    <w:p w14:paraId="3413684E" w14:textId="77777777" w:rsidR="0093137F" w:rsidRPr="0093137F" w:rsidRDefault="0093137F" w:rsidP="00F804EF">
      <w:pPr>
        <w:numPr>
          <w:ilvl w:val="1"/>
          <w:numId w:val="41"/>
        </w:numPr>
      </w:pPr>
      <w:r w:rsidRPr="0093137F">
        <w:t xml:space="preserve">The STCA violates section 7 of the Charter – however, the application of this FC judgment was suspended for 6 months, then extended for another 6 months. </w:t>
      </w:r>
    </w:p>
    <w:p w14:paraId="679555EB" w14:textId="77777777" w:rsidR="0093137F" w:rsidRPr="0093137F" w:rsidRDefault="0093137F" w:rsidP="0093137F">
      <w:pPr>
        <w:numPr>
          <w:ilvl w:val="0"/>
          <w:numId w:val="41"/>
        </w:numPr>
      </w:pPr>
      <w:r w:rsidRPr="0093137F">
        <w:rPr>
          <w:lang w:val="hu-HU"/>
        </w:rPr>
        <w:t xml:space="preserve">Third Round: </w:t>
      </w:r>
      <w:r w:rsidRPr="0093137F">
        <w:rPr>
          <w:b/>
          <w:bCs/>
          <w:lang w:val="hu-HU"/>
        </w:rPr>
        <w:t>Canada v. Canadian Council for Refugees, 2021 FCA 72</w:t>
      </w:r>
    </w:p>
    <w:p w14:paraId="670E138D" w14:textId="77777777" w:rsidR="0093137F" w:rsidRPr="0093137F" w:rsidRDefault="0093137F" w:rsidP="00F804EF">
      <w:pPr>
        <w:numPr>
          <w:ilvl w:val="1"/>
          <w:numId w:val="41"/>
        </w:numPr>
      </w:pPr>
      <w:r w:rsidRPr="0093137F">
        <w:rPr>
          <w:lang w:val="hu-HU"/>
        </w:rPr>
        <w:t>The Federal Court of Appeal, in April 2021, found that the STCA was constitutional under sec. 7</w:t>
      </w:r>
      <w:r w:rsidRPr="0093137F">
        <w:t>.</w:t>
      </w:r>
    </w:p>
    <w:p w14:paraId="2210F9BE" w14:textId="77777777" w:rsidR="0093137F" w:rsidRPr="0093137F" w:rsidRDefault="0093137F" w:rsidP="00F804EF">
      <w:pPr>
        <w:numPr>
          <w:ilvl w:val="1"/>
          <w:numId w:val="41"/>
        </w:numPr>
      </w:pPr>
      <w:r w:rsidRPr="0093137F">
        <w:t>The FCA held that the evidence was partial (a lot of refugees in the USA did receive protection and fair treatment, even if some did not).</w:t>
      </w:r>
    </w:p>
    <w:p w14:paraId="0049A89F" w14:textId="77777777" w:rsidR="0093137F" w:rsidRPr="0093137F" w:rsidRDefault="0093137F" w:rsidP="000745DE">
      <w:pPr>
        <w:numPr>
          <w:ilvl w:val="1"/>
          <w:numId w:val="41"/>
        </w:numPr>
      </w:pPr>
      <w:r w:rsidRPr="0093137F">
        <w:t>The entire legislative scheme must be examined, not only 1-2 provisions which can be interpreted in unconstitutional ways.</w:t>
      </w:r>
    </w:p>
    <w:p w14:paraId="24D690E3" w14:textId="77777777" w:rsidR="0093137F" w:rsidRPr="0093137F" w:rsidRDefault="0093137F" w:rsidP="000745DE">
      <w:pPr>
        <w:numPr>
          <w:ilvl w:val="1"/>
          <w:numId w:val="41"/>
        </w:numPr>
      </w:pPr>
      <w:r w:rsidRPr="0093137F">
        <w:t>Individual administrative acts which are illegal should be disputed individually, not through a declaration of unconstitutionality.</w:t>
      </w:r>
    </w:p>
    <w:p w14:paraId="568125FD" w14:textId="77777777" w:rsidR="0093137F" w:rsidRPr="0093137F" w:rsidRDefault="0093137F" w:rsidP="000745DE">
      <w:pPr>
        <w:numPr>
          <w:ilvl w:val="1"/>
          <w:numId w:val="41"/>
        </w:numPr>
      </w:pPr>
      <w:r w:rsidRPr="0093137F">
        <w:t>The case is expected to go to the Supreme Court.</w:t>
      </w:r>
    </w:p>
    <w:p w14:paraId="339B34C0" w14:textId="77777777" w:rsidR="0093137F" w:rsidRPr="0093137F" w:rsidRDefault="0093137F" w:rsidP="0093137F">
      <w:pPr>
        <w:numPr>
          <w:ilvl w:val="0"/>
          <w:numId w:val="41"/>
        </w:numPr>
      </w:pPr>
      <w:r w:rsidRPr="0093137F">
        <w:rPr>
          <w:lang w:val="en-US"/>
        </w:rPr>
        <w:t>Beyond “Paper Walls”: Physical Barriers</w:t>
      </w:r>
    </w:p>
    <w:p w14:paraId="64437B6C" w14:textId="77777777" w:rsidR="0093137F" w:rsidRPr="0093137F" w:rsidRDefault="0093137F" w:rsidP="000745DE">
      <w:pPr>
        <w:numPr>
          <w:ilvl w:val="1"/>
          <w:numId w:val="41"/>
        </w:numPr>
      </w:pPr>
      <w:r w:rsidRPr="0093137F">
        <w:rPr>
          <w:lang w:val="en-US"/>
        </w:rPr>
        <w:t>Passport and visa requirements work to keep out ordinary travelers…</w:t>
      </w:r>
    </w:p>
    <w:p w14:paraId="0BE2B7A1" w14:textId="77777777" w:rsidR="0093137F" w:rsidRPr="0093137F" w:rsidRDefault="0093137F" w:rsidP="000745DE">
      <w:pPr>
        <w:numPr>
          <w:ilvl w:val="1"/>
          <w:numId w:val="41"/>
        </w:numPr>
      </w:pPr>
      <w:r w:rsidRPr="0093137F">
        <w:rPr>
          <w:lang w:val="en-US"/>
        </w:rPr>
        <w:t>…what about those who try to cross borders on foot or by ship?</w:t>
      </w:r>
    </w:p>
    <w:p w14:paraId="13AB435A" w14:textId="77777777" w:rsidR="0093137F" w:rsidRPr="0093137F" w:rsidRDefault="0093137F" w:rsidP="0093137F">
      <w:pPr>
        <w:numPr>
          <w:ilvl w:val="0"/>
          <w:numId w:val="41"/>
        </w:numPr>
      </w:pPr>
      <w:r w:rsidRPr="0093137F">
        <w:rPr>
          <w:lang w:val="en-US"/>
        </w:rPr>
        <w:t>Immigration Walls</w:t>
      </w:r>
    </w:p>
    <w:p w14:paraId="2C439F73" w14:textId="77777777" w:rsidR="0093137F" w:rsidRPr="0093137F" w:rsidRDefault="0093137F" w:rsidP="000745DE">
      <w:pPr>
        <w:numPr>
          <w:ilvl w:val="1"/>
          <w:numId w:val="41"/>
        </w:numPr>
      </w:pPr>
      <w:r w:rsidRPr="0093137F">
        <w:rPr>
          <w:lang w:val="en-US"/>
        </w:rPr>
        <w:t>Military walls are as old as time… currently active: Kashmir line of control fencing, Korean DMZ wall.</w:t>
      </w:r>
    </w:p>
    <w:p w14:paraId="3948CAC1" w14:textId="77777777" w:rsidR="0093137F" w:rsidRPr="0093137F" w:rsidRDefault="0093137F" w:rsidP="000745DE">
      <w:pPr>
        <w:numPr>
          <w:ilvl w:val="1"/>
          <w:numId w:val="41"/>
        </w:numPr>
      </w:pPr>
      <w:r w:rsidRPr="0093137F">
        <w:rPr>
          <w:lang w:val="en-US"/>
        </w:rPr>
        <w:t>Emigration wall: Berlin Wall (1960-1989).</w:t>
      </w:r>
    </w:p>
    <w:p w14:paraId="38972EFF" w14:textId="77777777" w:rsidR="0093137F" w:rsidRPr="0093137F" w:rsidRDefault="0093137F" w:rsidP="000745DE">
      <w:pPr>
        <w:numPr>
          <w:ilvl w:val="1"/>
          <w:numId w:val="41"/>
        </w:numPr>
      </w:pPr>
      <w:r w:rsidRPr="0093137F">
        <w:rPr>
          <w:lang w:val="en-US"/>
        </w:rPr>
        <w:t>Anti-terrorism wall: Gaza &amp; West Bank Wall (2000-).</w:t>
      </w:r>
    </w:p>
    <w:p w14:paraId="1AF2C129" w14:textId="77777777" w:rsidR="0093137F" w:rsidRPr="0093137F" w:rsidRDefault="0093137F" w:rsidP="000745DE">
      <w:pPr>
        <w:numPr>
          <w:ilvl w:val="1"/>
          <w:numId w:val="41"/>
        </w:numPr>
      </w:pPr>
      <w:r w:rsidRPr="0093137F">
        <w:rPr>
          <w:lang w:val="en-US"/>
        </w:rPr>
        <w:t>Anti-immigration and –smuggling wall: started with the USA-Mexico border (1994-) and the fences around Ceuta and Melilla (1995-).</w:t>
      </w:r>
    </w:p>
    <w:p w14:paraId="6DE8F12C" w14:textId="77777777" w:rsidR="0093137F" w:rsidRPr="0093137F" w:rsidRDefault="0093137F" w:rsidP="000745DE">
      <w:pPr>
        <w:numPr>
          <w:ilvl w:val="1"/>
          <w:numId w:val="41"/>
        </w:numPr>
      </w:pPr>
      <w:r w:rsidRPr="0093137F">
        <w:rPr>
          <w:lang w:val="en-US"/>
        </w:rPr>
        <w:t>Spreading rapidly worldwide.</w:t>
      </w:r>
    </w:p>
    <w:p w14:paraId="1C79166E" w14:textId="77777777" w:rsidR="0093137F" w:rsidRPr="0093137F" w:rsidRDefault="0093137F" w:rsidP="0093137F">
      <w:pPr>
        <w:numPr>
          <w:ilvl w:val="0"/>
          <w:numId w:val="41"/>
        </w:numPr>
      </w:pPr>
      <w:r w:rsidRPr="0093137F">
        <w:rPr>
          <w:lang w:val="en-US"/>
        </w:rPr>
        <w:t>Walls Worldwide</w:t>
      </w:r>
    </w:p>
    <w:p w14:paraId="6C5E2DBC" w14:textId="77777777" w:rsidR="0093137F" w:rsidRPr="0093137F" w:rsidRDefault="0093137F" w:rsidP="000745DE">
      <w:pPr>
        <w:numPr>
          <w:ilvl w:val="1"/>
          <w:numId w:val="41"/>
        </w:numPr>
      </w:pPr>
      <w:r w:rsidRPr="0093137F">
        <w:rPr>
          <w:lang w:val="en-US"/>
        </w:rPr>
        <w:t>Over 40 countries have built or are building fences or walls.</w:t>
      </w:r>
    </w:p>
    <w:p w14:paraId="740D72D7" w14:textId="77777777" w:rsidR="0093137F" w:rsidRPr="0093137F" w:rsidRDefault="0093137F" w:rsidP="000745DE">
      <w:pPr>
        <w:numPr>
          <w:ilvl w:val="1"/>
          <w:numId w:val="41"/>
        </w:numPr>
      </w:pPr>
      <w:r w:rsidRPr="0093137F">
        <w:rPr>
          <w:lang w:val="en-US"/>
        </w:rPr>
        <w:lastRenderedPageBreak/>
        <w:t>Mostly/completely “walled-in” countries: Israel, Saudi Arabia, India, Iran, Uzbekistan, Morocco; Mexico, North Korea, Oman, Turkey, Pakistan.</w:t>
      </w:r>
    </w:p>
    <w:p w14:paraId="42FB9186" w14:textId="77777777" w:rsidR="0093137F" w:rsidRPr="0093137F" w:rsidRDefault="0093137F" w:rsidP="000745DE">
      <w:pPr>
        <w:numPr>
          <w:ilvl w:val="1"/>
          <w:numId w:val="41"/>
        </w:numPr>
      </w:pPr>
      <w:r w:rsidRPr="0093137F">
        <w:rPr>
          <w:lang w:val="en-US"/>
        </w:rPr>
        <w:t>Plan to become “walled-in”: Brazil, Algeria.</w:t>
      </w:r>
    </w:p>
    <w:p w14:paraId="480A9F6A" w14:textId="29AA3138" w:rsidR="0093137F" w:rsidRPr="000745DE" w:rsidRDefault="0093137F" w:rsidP="000745DE">
      <w:pPr>
        <w:numPr>
          <w:ilvl w:val="1"/>
          <w:numId w:val="41"/>
        </w:numPr>
      </w:pPr>
      <w:r w:rsidRPr="0093137F">
        <w:rPr>
          <w:lang w:val="en-US"/>
        </w:rPr>
        <w:t>Walls favor certain refugees over others: young, strong men/adolescents have a bigger chance of scaling walls than other migrants do.</w:t>
      </w:r>
    </w:p>
    <w:p w14:paraId="012EF768" w14:textId="7103BB8E" w:rsidR="0093137F" w:rsidRPr="0093137F" w:rsidRDefault="000745DE" w:rsidP="000745DE">
      <w:pPr>
        <w:numPr>
          <w:ilvl w:val="2"/>
          <w:numId w:val="41"/>
        </w:numPr>
      </w:pPr>
      <w:r w:rsidRPr="000745DE">
        <w:t xml:space="preserve">Families would </w:t>
      </w:r>
      <w:proofErr w:type="gramStart"/>
      <w:r w:rsidRPr="000745DE">
        <w:t>sent</w:t>
      </w:r>
      <w:proofErr w:type="gramEnd"/>
      <w:r w:rsidRPr="000745DE">
        <w:t xml:space="preserve"> out young men to seek refugee and then they arrive then can sponsor other family member</w:t>
      </w:r>
    </w:p>
    <w:p w14:paraId="5A928843" w14:textId="373F1F90" w:rsidR="0093137F" w:rsidRPr="000745DE" w:rsidRDefault="0093137F" w:rsidP="0093137F">
      <w:pPr>
        <w:numPr>
          <w:ilvl w:val="0"/>
          <w:numId w:val="41"/>
        </w:numPr>
      </w:pPr>
      <w:r w:rsidRPr="0093137F">
        <w:rPr>
          <w:lang w:val="en-US"/>
        </w:rPr>
        <w:t>Walls/Fortified Boundaries in Europe and the Middle East</w:t>
      </w:r>
    </w:p>
    <w:p w14:paraId="0BAA9D39" w14:textId="16BEE864" w:rsidR="0093137F" w:rsidRPr="0093137F" w:rsidRDefault="000745DE" w:rsidP="000745DE">
      <w:pPr>
        <w:numPr>
          <w:ilvl w:val="1"/>
          <w:numId w:val="41"/>
        </w:numPr>
      </w:pPr>
      <w:r w:rsidRPr="000745DE">
        <w:t>Countries can serve as henchmen state (they prevent refugee claimants from getting into country where they would seek refugee)</w:t>
      </w:r>
    </w:p>
    <w:p w14:paraId="42825B9D" w14:textId="77777777" w:rsidR="0093137F" w:rsidRPr="0093137F" w:rsidRDefault="0093137F" w:rsidP="0093137F">
      <w:pPr>
        <w:numPr>
          <w:ilvl w:val="0"/>
          <w:numId w:val="41"/>
        </w:numPr>
      </w:pPr>
      <w:r w:rsidRPr="0093137F">
        <w:rPr>
          <w:lang w:val="en-US"/>
        </w:rPr>
        <w:t>Case-Law on Walls?</w:t>
      </w:r>
    </w:p>
    <w:p w14:paraId="1E0177BE" w14:textId="77777777" w:rsidR="0093137F" w:rsidRPr="0093137F" w:rsidRDefault="0093137F" w:rsidP="000745DE">
      <w:pPr>
        <w:numPr>
          <w:ilvl w:val="1"/>
          <w:numId w:val="41"/>
        </w:numPr>
      </w:pPr>
      <w:r w:rsidRPr="0093137F">
        <w:rPr>
          <w:b/>
          <w:bCs/>
          <w:lang w:val="en-US"/>
        </w:rPr>
        <w:t>Advisory Opinion on the Construction of a Wall in Occupied Palestine</w:t>
      </w:r>
      <w:r w:rsidRPr="0093137F">
        <w:rPr>
          <w:lang w:val="en-US"/>
        </w:rPr>
        <w:t xml:space="preserve"> (International Court of Justice, 2004): mostly dealt with the legality of building a wall between Israel and occupied Palestine – found that the wall was illegal insofar as it extended beyond Israel into Palestinian territory.</w:t>
      </w:r>
    </w:p>
    <w:p w14:paraId="395B8878" w14:textId="34E60B70" w:rsidR="0093137F" w:rsidRPr="000745DE" w:rsidRDefault="0093137F" w:rsidP="000745DE">
      <w:pPr>
        <w:numPr>
          <w:ilvl w:val="1"/>
          <w:numId w:val="41"/>
        </w:numPr>
      </w:pPr>
      <w:r w:rsidRPr="0093137F">
        <w:rPr>
          <w:b/>
          <w:bCs/>
          <w:lang w:val="en-US"/>
        </w:rPr>
        <w:t>N.D. and N. T. v. Spain</w:t>
      </w:r>
      <w:r w:rsidRPr="0093137F">
        <w:rPr>
          <w:lang w:val="en-US"/>
        </w:rPr>
        <w:t xml:space="preserve"> (European Court of Human Rights, 2020): “pushbacks” of migrants who had managed to scale the walls at Melilla, without examining their claims, is legal </w:t>
      </w:r>
      <w:proofErr w:type="gramStart"/>
      <w:r w:rsidRPr="0093137F">
        <w:rPr>
          <w:lang w:val="en-US"/>
        </w:rPr>
        <w:t>as long as</w:t>
      </w:r>
      <w:proofErr w:type="gramEnd"/>
      <w:r w:rsidRPr="0093137F">
        <w:rPr>
          <w:lang w:val="en-US"/>
        </w:rPr>
        <w:t xml:space="preserve"> the possibility to apply for asylum at another spot exists.</w:t>
      </w:r>
    </w:p>
    <w:p w14:paraId="7851899F" w14:textId="4D2EAE12" w:rsidR="0093137F" w:rsidRPr="0093137F" w:rsidRDefault="000745DE" w:rsidP="000745DE">
      <w:pPr>
        <w:numPr>
          <w:ilvl w:val="2"/>
          <w:numId w:val="41"/>
        </w:numPr>
      </w:pPr>
      <w:r w:rsidRPr="000745DE">
        <w:t xml:space="preserve">ECHR: </w:t>
      </w:r>
      <w:proofErr w:type="gramStart"/>
      <w:r w:rsidRPr="000745DE">
        <w:t>As long as</w:t>
      </w:r>
      <w:proofErr w:type="gramEnd"/>
      <w:r w:rsidRPr="000745DE">
        <w:t xml:space="preserve"> asylum seekers have a legal way to pursue their, walls are not illegal</w:t>
      </w:r>
    </w:p>
    <w:p w14:paraId="078F3246" w14:textId="77777777" w:rsidR="0093137F" w:rsidRPr="0093137F" w:rsidRDefault="0093137F" w:rsidP="0093137F">
      <w:pPr>
        <w:numPr>
          <w:ilvl w:val="0"/>
          <w:numId w:val="41"/>
        </w:numPr>
      </w:pPr>
      <w:r w:rsidRPr="0093137F">
        <w:rPr>
          <w:lang w:val="en-US"/>
        </w:rPr>
        <w:t>Maritime Interception</w:t>
      </w:r>
    </w:p>
    <w:p w14:paraId="1B885045" w14:textId="77777777" w:rsidR="0093137F" w:rsidRPr="0093137F" w:rsidRDefault="0093137F" w:rsidP="000745DE">
      <w:pPr>
        <w:numPr>
          <w:ilvl w:val="1"/>
          <w:numId w:val="41"/>
        </w:numPr>
      </w:pPr>
      <w:r w:rsidRPr="0093137F">
        <w:rPr>
          <w:lang w:val="en-US"/>
        </w:rPr>
        <w:t>High Seas = beyond 12 miles from the shore (within 12 miles = territorial seas). Freedom of the high seas includes the freedom to travel under any state’s flags.</w:t>
      </w:r>
    </w:p>
    <w:p w14:paraId="577C1A51" w14:textId="77777777" w:rsidR="0093137F" w:rsidRPr="0093137F" w:rsidRDefault="0093137F" w:rsidP="000745DE">
      <w:pPr>
        <w:numPr>
          <w:ilvl w:val="1"/>
          <w:numId w:val="41"/>
        </w:numPr>
      </w:pPr>
      <w:r w:rsidRPr="0093137F">
        <w:rPr>
          <w:lang w:val="en-US"/>
        </w:rPr>
        <w:t>Several countries’ navies patrol seas where migrants are likely to cross by boat: USA since 1982; EU countries and Australia in the 2010s.</w:t>
      </w:r>
    </w:p>
    <w:p w14:paraId="4F0A788E" w14:textId="12D8BA70" w:rsidR="0093137F" w:rsidRPr="000745DE" w:rsidRDefault="0093137F" w:rsidP="000745DE">
      <w:pPr>
        <w:numPr>
          <w:ilvl w:val="1"/>
          <w:numId w:val="41"/>
        </w:numPr>
      </w:pPr>
      <w:r w:rsidRPr="0093137F">
        <w:rPr>
          <w:lang w:val="en-US"/>
        </w:rPr>
        <w:t>How much of this is legal? Does Navy / Coast Guard contact with migrants mean that the rules of non-refoulement apply as well?</w:t>
      </w:r>
    </w:p>
    <w:p w14:paraId="792EB3CC" w14:textId="77777777" w:rsidR="000745DE" w:rsidRPr="000745DE" w:rsidRDefault="000745DE" w:rsidP="000745DE">
      <w:pPr>
        <w:numPr>
          <w:ilvl w:val="2"/>
          <w:numId w:val="41"/>
        </w:numPr>
      </w:pPr>
      <w:r w:rsidRPr="000745DE">
        <w:t>States can exercise control in Territorial waters – if they are intercepted in territorial waters then no rights to ask for asylum</w:t>
      </w:r>
    </w:p>
    <w:p w14:paraId="1F75229F" w14:textId="5F2EBCF8" w:rsidR="0093137F" w:rsidRPr="0093137F" w:rsidRDefault="000745DE" w:rsidP="000745DE">
      <w:pPr>
        <w:numPr>
          <w:ilvl w:val="2"/>
          <w:numId w:val="41"/>
        </w:numPr>
      </w:pPr>
      <w:r w:rsidRPr="000745DE">
        <w:t xml:space="preserve">Can you submit refugee rights to Navy Coast Guard? </w:t>
      </w:r>
    </w:p>
    <w:p w14:paraId="5FBFC556" w14:textId="77777777" w:rsidR="0093137F" w:rsidRPr="0093137F" w:rsidRDefault="0093137F" w:rsidP="0093137F">
      <w:pPr>
        <w:numPr>
          <w:ilvl w:val="0"/>
          <w:numId w:val="41"/>
        </w:numPr>
        <w:rPr>
          <w:b/>
          <w:bCs/>
        </w:rPr>
      </w:pPr>
      <w:r w:rsidRPr="0093137F">
        <w:rPr>
          <w:b/>
          <w:bCs/>
          <w:lang w:val="en-US"/>
        </w:rPr>
        <w:t>Sale v Haitian Centers Council Inc., 509 U.S. 155 (1993):</w:t>
      </w:r>
    </w:p>
    <w:p w14:paraId="5B0267B5" w14:textId="77777777" w:rsidR="0093137F" w:rsidRPr="0093137F" w:rsidRDefault="0093137F" w:rsidP="000745DE">
      <w:pPr>
        <w:numPr>
          <w:ilvl w:val="1"/>
          <w:numId w:val="41"/>
        </w:numPr>
      </w:pPr>
      <w:r w:rsidRPr="0093137F">
        <w:rPr>
          <w:lang w:val="en-US"/>
        </w:rPr>
        <w:t xml:space="preserve">USA started sending Navy/Coast Guard ships to patrol around Haiti, and pick up people in boats, starting from 1982. </w:t>
      </w:r>
    </w:p>
    <w:p w14:paraId="06516113" w14:textId="77777777" w:rsidR="0093137F" w:rsidRPr="0093137F" w:rsidRDefault="0093137F" w:rsidP="000745DE">
      <w:pPr>
        <w:numPr>
          <w:ilvl w:val="1"/>
          <w:numId w:val="41"/>
        </w:numPr>
      </w:pPr>
      <w:r w:rsidRPr="0093137F">
        <w:rPr>
          <w:lang w:val="en-US"/>
        </w:rPr>
        <w:t>Purpose: to stop would-be refugees from reaching Florida and having access to U.S. courts.</w:t>
      </w:r>
    </w:p>
    <w:p w14:paraId="7B05D2F7" w14:textId="1F147254" w:rsidR="0093137F" w:rsidRPr="000745DE" w:rsidRDefault="0093137F" w:rsidP="000745DE">
      <w:pPr>
        <w:numPr>
          <w:ilvl w:val="1"/>
          <w:numId w:val="41"/>
        </w:numPr>
      </w:pPr>
      <w:r w:rsidRPr="0093137F">
        <w:rPr>
          <w:lang w:val="en-US"/>
        </w:rPr>
        <w:t xml:space="preserve">Instead, Haitians were screened cursorily </w:t>
      </w:r>
      <w:proofErr w:type="gramStart"/>
      <w:r w:rsidRPr="0093137F">
        <w:rPr>
          <w:lang w:val="en-US"/>
        </w:rPr>
        <w:t>on board</w:t>
      </w:r>
      <w:proofErr w:type="gramEnd"/>
      <w:r w:rsidRPr="0093137F">
        <w:rPr>
          <w:lang w:val="en-US"/>
        </w:rPr>
        <w:t xml:space="preserve"> ships and at a camp for Haitians in Guantanamo: 99% rate of returning refugees.   </w:t>
      </w:r>
    </w:p>
    <w:p w14:paraId="6E72BA22" w14:textId="39BD8E93" w:rsidR="0093137F" w:rsidRPr="0093137F" w:rsidRDefault="000745DE" w:rsidP="000745DE">
      <w:pPr>
        <w:numPr>
          <w:ilvl w:val="2"/>
          <w:numId w:val="41"/>
        </w:numPr>
      </w:pPr>
      <w:r w:rsidRPr="000745DE">
        <w:t>US: migrants caught in waters can still make refugee claim once in land, but refusal rate is 99%</w:t>
      </w:r>
    </w:p>
    <w:p w14:paraId="297B4F5C" w14:textId="77777777" w:rsidR="0093137F" w:rsidRPr="0093137F" w:rsidRDefault="0093137F" w:rsidP="000745DE">
      <w:pPr>
        <w:numPr>
          <w:ilvl w:val="1"/>
          <w:numId w:val="41"/>
        </w:numPr>
      </w:pPr>
      <w:r w:rsidRPr="0093137F">
        <w:rPr>
          <w:lang w:val="en-US"/>
        </w:rPr>
        <w:t>U.S. Supreme Court determined that the Geneva Convention only applied to U.S. mainland territory, and the President is allowed to order Navy / Coast Guard ships to tow would-be refugees back to Haiti.</w:t>
      </w:r>
    </w:p>
    <w:p w14:paraId="7AA0392F" w14:textId="77777777" w:rsidR="0093137F" w:rsidRPr="0093137F" w:rsidRDefault="0093137F" w:rsidP="0093137F">
      <w:pPr>
        <w:numPr>
          <w:ilvl w:val="0"/>
          <w:numId w:val="41"/>
        </w:numPr>
        <w:rPr>
          <w:b/>
          <w:bCs/>
        </w:rPr>
      </w:pPr>
      <w:r w:rsidRPr="0093137F">
        <w:rPr>
          <w:b/>
          <w:bCs/>
          <w:lang w:val="en-US"/>
        </w:rPr>
        <w:t>Hirsi Jamaa et al. v Italy (ECtHR, 2012):</w:t>
      </w:r>
    </w:p>
    <w:p w14:paraId="6FBECC30" w14:textId="77777777" w:rsidR="0093137F" w:rsidRPr="0093137F" w:rsidRDefault="0093137F" w:rsidP="000745DE">
      <w:pPr>
        <w:numPr>
          <w:ilvl w:val="1"/>
          <w:numId w:val="41"/>
        </w:numPr>
      </w:pPr>
      <w:r w:rsidRPr="0093137F">
        <w:rPr>
          <w:lang w:val="en-US"/>
        </w:rPr>
        <w:t xml:space="preserve">According to the European Court of Human Rights, territory is not the only way that a state can acquire obligations towards migrants. </w:t>
      </w:r>
    </w:p>
    <w:p w14:paraId="05AC410E" w14:textId="38135FB7" w:rsidR="0093137F" w:rsidRPr="000745DE" w:rsidRDefault="0093137F" w:rsidP="000745DE">
      <w:pPr>
        <w:numPr>
          <w:ilvl w:val="1"/>
          <w:numId w:val="41"/>
        </w:numPr>
      </w:pPr>
      <w:r w:rsidRPr="0093137F">
        <w:rPr>
          <w:lang w:val="en-US"/>
        </w:rPr>
        <w:t xml:space="preserve">Extraterritorial jurisdiction or exercise of power also </w:t>
      </w:r>
      <w:proofErr w:type="gramStart"/>
      <w:r w:rsidRPr="0093137F">
        <w:rPr>
          <w:lang w:val="en-US"/>
        </w:rPr>
        <w:t>counts, and</w:t>
      </w:r>
      <w:proofErr w:type="gramEnd"/>
      <w:r w:rsidRPr="0093137F">
        <w:rPr>
          <w:lang w:val="en-US"/>
        </w:rPr>
        <w:t xml:space="preserve"> picking someone up onto a Navy / Coast Guard ship means the state has jurisdiction over them.</w:t>
      </w:r>
    </w:p>
    <w:p w14:paraId="5A4BBFCD" w14:textId="5B54EF4E" w:rsidR="0093137F" w:rsidRPr="0093137F" w:rsidRDefault="000745DE" w:rsidP="000745DE">
      <w:pPr>
        <w:numPr>
          <w:ilvl w:val="2"/>
          <w:numId w:val="41"/>
        </w:numPr>
      </w:pPr>
      <w:r w:rsidRPr="000745DE">
        <w:t>Not looking at territory, but any kind of coastal authority – cannot escape territorial jurisdiction</w:t>
      </w:r>
    </w:p>
    <w:p w14:paraId="3C48740D" w14:textId="77777777" w:rsidR="0093137F" w:rsidRPr="0093137F" w:rsidRDefault="0093137F" w:rsidP="000745DE">
      <w:pPr>
        <w:numPr>
          <w:ilvl w:val="1"/>
          <w:numId w:val="41"/>
        </w:numPr>
      </w:pPr>
      <w:r w:rsidRPr="0093137F">
        <w:rPr>
          <w:lang w:val="en-US"/>
        </w:rPr>
        <w:t>Therefore, Italy cannot return migrants to Libya without examining their refugee claims.</w:t>
      </w:r>
    </w:p>
    <w:p w14:paraId="4298F8E1" w14:textId="77777777" w:rsidR="0093137F" w:rsidRPr="0093137F" w:rsidRDefault="0093137F" w:rsidP="0093137F">
      <w:pPr>
        <w:numPr>
          <w:ilvl w:val="0"/>
          <w:numId w:val="41"/>
        </w:numPr>
      </w:pPr>
      <w:r w:rsidRPr="0093137F">
        <w:t>Maritime Interception Techniques of Questionable Legality</w:t>
      </w:r>
    </w:p>
    <w:p w14:paraId="0190A7A2" w14:textId="77777777" w:rsidR="0093137F" w:rsidRPr="0093137F" w:rsidRDefault="0093137F" w:rsidP="000745DE">
      <w:pPr>
        <w:numPr>
          <w:ilvl w:val="1"/>
          <w:numId w:val="41"/>
        </w:numPr>
      </w:pPr>
      <w:r w:rsidRPr="0093137F">
        <w:lastRenderedPageBreak/>
        <w:t xml:space="preserve">“Outsourcing” sea patrols to countries that </w:t>
      </w:r>
      <w:r w:rsidRPr="0093137F">
        <w:rPr>
          <w:lang w:val="hu-HU"/>
        </w:rPr>
        <w:t>are not parties to the Refugee Convention or do not respect it (</w:t>
      </w:r>
      <w:proofErr w:type="gramStart"/>
      <w:r w:rsidRPr="0093137F">
        <w:rPr>
          <w:lang w:val="hu-HU"/>
        </w:rPr>
        <w:t>e.g.</w:t>
      </w:r>
      <w:proofErr w:type="gramEnd"/>
      <w:r w:rsidRPr="0093137F">
        <w:t xml:space="preserve"> Libya).</w:t>
      </w:r>
    </w:p>
    <w:p w14:paraId="257BA7CD" w14:textId="77777777" w:rsidR="0093137F" w:rsidRPr="0093137F" w:rsidRDefault="0093137F" w:rsidP="000745DE">
      <w:pPr>
        <w:numPr>
          <w:ilvl w:val="1"/>
          <w:numId w:val="41"/>
        </w:numPr>
      </w:pPr>
      <w:r w:rsidRPr="0093137F">
        <w:t>“Drift-backs” on the Mediterranean Sea: putting “rescued” refugees into life-rafts/tents that have no motor or navigation and letting them drift at sea.</w:t>
      </w:r>
    </w:p>
    <w:p w14:paraId="13E134ED" w14:textId="77777777" w:rsidR="0093137F" w:rsidRPr="0093137F" w:rsidRDefault="0093137F" w:rsidP="0093137F">
      <w:pPr>
        <w:numPr>
          <w:ilvl w:val="0"/>
          <w:numId w:val="41"/>
        </w:numPr>
      </w:pPr>
      <w:r w:rsidRPr="0093137F">
        <w:rPr>
          <w:lang w:val="en-US"/>
        </w:rPr>
        <w:t>International Migration Management Agreements</w:t>
      </w:r>
    </w:p>
    <w:p w14:paraId="41B811B8" w14:textId="77777777" w:rsidR="0093137F" w:rsidRPr="0093137F" w:rsidRDefault="0093137F" w:rsidP="000745DE">
      <w:pPr>
        <w:numPr>
          <w:ilvl w:val="1"/>
          <w:numId w:val="41"/>
        </w:numPr>
      </w:pPr>
      <w:r w:rsidRPr="0093137F">
        <w:rPr>
          <w:lang w:val="en-US"/>
        </w:rPr>
        <w:t xml:space="preserve">EU has created agreements with Morocco, </w:t>
      </w:r>
      <w:proofErr w:type="gramStart"/>
      <w:r w:rsidRPr="0093137F">
        <w:rPr>
          <w:lang w:val="en-US"/>
        </w:rPr>
        <w:t>Turkey</w:t>
      </w:r>
      <w:proofErr w:type="gramEnd"/>
      <w:r w:rsidRPr="0093137F">
        <w:rPr>
          <w:lang w:val="en-US"/>
        </w:rPr>
        <w:t xml:space="preserve"> and Libya to keep Middle Eastern and African refugees away from European boundaries.</w:t>
      </w:r>
    </w:p>
    <w:p w14:paraId="4D8CA914" w14:textId="77777777" w:rsidR="0093137F" w:rsidRPr="0093137F" w:rsidRDefault="0093137F" w:rsidP="000745DE">
      <w:pPr>
        <w:numPr>
          <w:ilvl w:val="1"/>
          <w:numId w:val="41"/>
        </w:numPr>
      </w:pPr>
      <w:r w:rsidRPr="0093137F">
        <w:rPr>
          <w:lang w:val="en-US"/>
        </w:rPr>
        <w:t>USA has done the same with Mexico regarding Central American migrants.</w:t>
      </w:r>
    </w:p>
    <w:p w14:paraId="283F55B5" w14:textId="77777777" w:rsidR="0093137F" w:rsidRPr="0093137F" w:rsidRDefault="0093137F" w:rsidP="000745DE">
      <w:pPr>
        <w:numPr>
          <w:ilvl w:val="1"/>
          <w:numId w:val="41"/>
        </w:numPr>
      </w:pPr>
      <w:r w:rsidRPr="0093137F">
        <w:rPr>
          <w:lang w:val="en-US"/>
        </w:rPr>
        <w:t>Australia has agreements with Nauru and Papua New Guinea to “process” (detain indefinitely) migrant who do make it to Australia.</w:t>
      </w:r>
    </w:p>
    <w:p w14:paraId="20C7DABF" w14:textId="77777777" w:rsidR="0093137F" w:rsidRPr="0093137F" w:rsidRDefault="0093137F" w:rsidP="0093137F">
      <w:pPr>
        <w:numPr>
          <w:ilvl w:val="0"/>
          <w:numId w:val="41"/>
        </w:numPr>
      </w:pPr>
      <w:r w:rsidRPr="0093137F">
        <w:t>Death Throes of the Refugee Convention?</w:t>
      </w:r>
    </w:p>
    <w:p w14:paraId="2E1F8AA2" w14:textId="77777777" w:rsidR="0093137F" w:rsidRPr="0093137F" w:rsidRDefault="0093137F" w:rsidP="00606611">
      <w:pPr>
        <w:numPr>
          <w:ilvl w:val="1"/>
          <w:numId w:val="41"/>
        </w:numPr>
      </w:pPr>
      <w:r w:rsidRPr="0093137F">
        <w:t>Greece instituting “drift-backs” on the Mediterranean Sea: putting “rescued” refugees into life-rafts/tents that have no motor or navigation and letting them drift at sea (Feb. 2021).</w:t>
      </w:r>
    </w:p>
    <w:p w14:paraId="23867892" w14:textId="77777777" w:rsidR="00606611" w:rsidRPr="00CA67C1" w:rsidRDefault="00606611" w:rsidP="00606611">
      <w:pPr>
        <w:numPr>
          <w:ilvl w:val="2"/>
          <w:numId w:val="41"/>
        </w:numPr>
      </w:pPr>
      <w:r w:rsidRPr="00606611">
        <w:t>Rich distant countries (Scandinavia, Canada) abide by rules of Refugee Convention, while frontline countries have given up and don’t apply it</w:t>
      </w:r>
      <w:r>
        <w:t>.</w:t>
      </w:r>
    </w:p>
    <w:p w14:paraId="78CC4F21" w14:textId="77777777" w:rsidR="00606611" w:rsidRPr="00B07D7D" w:rsidRDefault="00606611" w:rsidP="00606611">
      <w:pPr>
        <w:pStyle w:val="ListParagraph"/>
        <w:ind w:left="360"/>
      </w:pPr>
    </w:p>
    <w:p w14:paraId="510499E0" w14:textId="0BA8162D" w:rsidR="00606611" w:rsidRPr="009626D5" w:rsidRDefault="00606611" w:rsidP="00606611">
      <w:pPr>
        <w:keepNext/>
        <w:keepLines/>
        <w:pBdr>
          <w:top w:val="single" w:sz="4" w:space="1" w:color="auto"/>
          <w:left w:val="single" w:sz="4" w:space="4" w:color="auto"/>
          <w:bottom w:val="single" w:sz="4" w:space="1" w:color="auto"/>
          <w:right w:val="single" w:sz="4" w:space="4" w:color="auto"/>
        </w:pBdr>
        <w:jc w:val="center"/>
        <w:outlineLvl w:val="0"/>
        <w:rPr>
          <w:rFonts w:eastAsiaTheme="majorEastAsia" w:cstheme="majorBidi"/>
          <w:b/>
          <w:color w:val="000000" w:themeColor="text1"/>
          <w:sz w:val="28"/>
          <w:szCs w:val="32"/>
        </w:rPr>
      </w:pPr>
      <w:r w:rsidRPr="00606611">
        <w:rPr>
          <w:rFonts w:eastAsiaTheme="majorEastAsia" w:cstheme="majorBidi"/>
          <w:b/>
          <w:color w:val="000000" w:themeColor="text1"/>
          <w:sz w:val="28"/>
          <w:szCs w:val="32"/>
        </w:rPr>
        <w:t>Definition of a Refugee</w:t>
      </w:r>
    </w:p>
    <w:p w14:paraId="5A9BB650" w14:textId="77777777" w:rsidR="001A2EEB" w:rsidRPr="001A2EEB" w:rsidRDefault="001A2EEB" w:rsidP="001A2EEB">
      <w:pPr>
        <w:numPr>
          <w:ilvl w:val="0"/>
          <w:numId w:val="41"/>
        </w:numPr>
      </w:pPr>
      <w:r w:rsidRPr="001A2EEB">
        <w:rPr>
          <w:lang w:val="en-US"/>
        </w:rPr>
        <w:t>Displaced People in the World</w:t>
      </w:r>
    </w:p>
    <w:p w14:paraId="22AE0D08" w14:textId="77777777" w:rsidR="001A2EEB" w:rsidRPr="001A2EEB" w:rsidRDefault="001A2EEB" w:rsidP="001A2EEB">
      <w:pPr>
        <w:numPr>
          <w:ilvl w:val="1"/>
          <w:numId w:val="41"/>
        </w:numPr>
      </w:pPr>
      <w:r w:rsidRPr="001A2EEB">
        <w:rPr>
          <w:lang w:val="en-US"/>
        </w:rPr>
        <w:t>World population: estimated at 7.7 billion people</w:t>
      </w:r>
    </w:p>
    <w:p w14:paraId="0A36A9F3" w14:textId="77777777" w:rsidR="001A2EEB" w:rsidRPr="001A2EEB" w:rsidRDefault="001A2EEB" w:rsidP="001A2EEB">
      <w:pPr>
        <w:numPr>
          <w:ilvl w:val="1"/>
          <w:numId w:val="41"/>
        </w:numPr>
      </w:pPr>
      <w:r w:rsidRPr="001A2EEB">
        <w:rPr>
          <w:lang w:val="en-US"/>
        </w:rPr>
        <w:t>World population living in another country than their birth country (ALL expats / migrants / immigrants / refugees): estimated at 244 million people (3.25% of world population)</w:t>
      </w:r>
    </w:p>
    <w:p w14:paraId="6E229209" w14:textId="77777777" w:rsidR="001A2EEB" w:rsidRPr="001A2EEB" w:rsidRDefault="001A2EEB" w:rsidP="001A2EEB">
      <w:pPr>
        <w:numPr>
          <w:ilvl w:val="0"/>
          <w:numId w:val="41"/>
        </w:numPr>
      </w:pPr>
      <w:r w:rsidRPr="001A2EEB">
        <w:rPr>
          <w:lang w:val="en-US"/>
        </w:rPr>
        <w:t>Geographical Distribution of Displaced People</w:t>
      </w:r>
    </w:p>
    <w:p w14:paraId="3F495D67" w14:textId="77777777" w:rsidR="001A2EEB" w:rsidRPr="001A2EEB" w:rsidRDefault="001A2EEB" w:rsidP="001A2EEB">
      <w:pPr>
        <w:numPr>
          <w:ilvl w:val="1"/>
          <w:numId w:val="41"/>
        </w:numPr>
      </w:pPr>
      <w:r w:rsidRPr="001A2EEB">
        <w:rPr>
          <w:lang w:val="en-US"/>
        </w:rPr>
        <w:t>By comparison: Canada accepts 25,000-50,000 refugees per year, about half of which come from applications inside Canada. USA accepted 110,000 refugees per year, now slashed to 50,000 by Trump. Germany received 173,000 applications in 2014, over 1 million in 2015.</w:t>
      </w:r>
    </w:p>
    <w:p w14:paraId="7C911540" w14:textId="77777777" w:rsidR="001A2EEB" w:rsidRPr="001A2EEB" w:rsidRDefault="001A2EEB" w:rsidP="001A2EEB">
      <w:pPr>
        <w:numPr>
          <w:ilvl w:val="0"/>
          <w:numId w:val="41"/>
        </w:numPr>
      </w:pPr>
      <w:r w:rsidRPr="001A2EEB">
        <w:rPr>
          <w:lang w:val="en-US"/>
        </w:rPr>
        <w:t>Displaced People vs. Refugees</w:t>
      </w:r>
    </w:p>
    <w:p w14:paraId="64E93A79" w14:textId="77777777" w:rsidR="001A2EEB" w:rsidRPr="001A2EEB" w:rsidRDefault="001A2EEB" w:rsidP="001A2EEB">
      <w:pPr>
        <w:numPr>
          <w:ilvl w:val="1"/>
          <w:numId w:val="41"/>
        </w:numPr>
      </w:pPr>
      <w:r w:rsidRPr="001A2EEB">
        <w:rPr>
          <w:lang w:val="en-US"/>
        </w:rPr>
        <w:t>Clearly from the previous, not all displaced people are refugees.</w:t>
      </w:r>
    </w:p>
    <w:p w14:paraId="62752878" w14:textId="77777777" w:rsidR="001A2EEB" w:rsidRPr="001A2EEB" w:rsidRDefault="001A2EEB" w:rsidP="001A2EEB">
      <w:pPr>
        <w:numPr>
          <w:ilvl w:val="1"/>
          <w:numId w:val="41"/>
        </w:numPr>
      </w:pPr>
      <w:proofErr w:type="gramStart"/>
      <w:r w:rsidRPr="001A2EEB">
        <w:rPr>
          <w:lang w:val="en-US"/>
        </w:rPr>
        <w:t>So</w:t>
      </w:r>
      <w:proofErr w:type="gramEnd"/>
      <w:r w:rsidRPr="001A2EEB">
        <w:rPr>
          <w:lang w:val="en-US"/>
        </w:rPr>
        <w:t xml:space="preserve"> who is a refugee?</w:t>
      </w:r>
    </w:p>
    <w:p w14:paraId="439E6EBE" w14:textId="77777777" w:rsidR="001A2EEB" w:rsidRPr="001A2EEB" w:rsidRDefault="001A2EEB" w:rsidP="001A2EEB">
      <w:pPr>
        <w:numPr>
          <w:ilvl w:val="2"/>
          <w:numId w:val="41"/>
        </w:numPr>
      </w:pPr>
      <w:r w:rsidRPr="001A2EEB">
        <w:rPr>
          <w:lang w:val="en-US"/>
        </w:rPr>
        <w:t>…someone who is forced to leave their homeland…</w:t>
      </w:r>
    </w:p>
    <w:p w14:paraId="300B3F20" w14:textId="77777777" w:rsidR="001A2EEB" w:rsidRPr="001A2EEB" w:rsidRDefault="001A2EEB" w:rsidP="001A2EEB">
      <w:pPr>
        <w:numPr>
          <w:ilvl w:val="2"/>
          <w:numId w:val="41"/>
        </w:numPr>
      </w:pPr>
      <w:r w:rsidRPr="001A2EEB">
        <w:rPr>
          <w:lang w:val="en-US"/>
        </w:rPr>
        <w:t>…and is granted protection…</w:t>
      </w:r>
    </w:p>
    <w:p w14:paraId="3A8168C5" w14:textId="77777777" w:rsidR="001A2EEB" w:rsidRPr="001A2EEB" w:rsidRDefault="001A2EEB" w:rsidP="001A2EEB">
      <w:pPr>
        <w:numPr>
          <w:ilvl w:val="2"/>
          <w:numId w:val="41"/>
        </w:numPr>
      </w:pPr>
      <w:r w:rsidRPr="001A2EEB">
        <w:rPr>
          <w:lang w:val="en-US"/>
        </w:rPr>
        <w:t>…for reasons of…?</w:t>
      </w:r>
    </w:p>
    <w:p w14:paraId="119D259C" w14:textId="77777777" w:rsidR="001A2EEB" w:rsidRPr="001A2EEB" w:rsidRDefault="001A2EEB" w:rsidP="001A2EEB">
      <w:pPr>
        <w:numPr>
          <w:ilvl w:val="0"/>
          <w:numId w:val="41"/>
        </w:numPr>
      </w:pPr>
      <w:r w:rsidRPr="001A2EEB">
        <w:rPr>
          <w:lang w:val="en-US"/>
        </w:rPr>
        <w:t>The Definition of a Refugee (First Gloss)</w:t>
      </w:r>
    </w:p>
    <w:p w14:paraId="54B8958E" w14:textId="77777777" w:rsidR="001A2EEB" w:rsidRPr="001A2EEB" w:rsidRDefault="001A2EEB" w:rsidP="001A2EEB">
      <w:pPr>
        <w:numPr>
          <w:ilvl w:val="1"/>
          <w:numId w:val="41"/>
        </w:numPr>
      </w:pPr>
      <w:r w:rsidRPr="001A2EEB">
        <w:rPr>
          <w:lang w:val="en-US"/>
        </w:rPr>
        <w:t>Convention Relating to Refugees, art. 1 A (2):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p>
    <w:p w14:paraId="484E5827" w14:textId="77777777" w:rsidR="001A2EEB" w:rsidRPr="001A2EEB" w:rsidRDefault="001A2EEB" w:rsidP="001A2EEB">
      <w:pPr>
        <w:numPr>
          <w:ilvl w:val="1"/>
          <w:numId w:val="41"/>
        </w:numPr>
      </w:pPr>
      <w:r w:rsidRPr="001A2EEB">
        <w:rPr>
          <w:lang w:val="en-US"/>
        </w:rPr>
        <w:t>Repeated in IRPA sec. 95</w:t>
      </w:r>
    </w:p>
    <w:p w14:paraId="0098BBC5" w14:textId="77777777" w:rsidR="001A2EEB" w:rsidRPr="001A2EEB" w:rsidRDefault="001A2EEB" w:rsidP="001A2EEB">
      <w:pPr>
        <w:numPr>
          <w:ilvl w:val="0"/>
          <w:numId w:val="41"/>
        </w:numPr>
      </w:pPr>
      <w:r w:rsidRPr="001A2EEB">
        <w:rPr>
          <w:lang w:val="hu-HU"/>
        </w:rPr>
        <w:t xml:space="preserve">Is There Such a Thing as </w:t>
      </w:r>
      <w:r w:rsidRPr="001A2EEB">
        <w:t>“Climate Refugees”?</w:t>
      </w:r>
    </w:p>
    <w:p w14:paraId="7E6821BF" w14:textId="77777777" w:rsidR="001A2EEB" w:rsidRPr="001A2EEB" w:rsidRDefault="001A2EEB" w:rsidP="001A2EEB">
      <w:pPr>
        <w:numPr>
          <w:ilvl w:val="1"/>
          <w:numId w:val="41"/>
        </w:numPr>
      </w:pPr>
      <w:r w:rsidRPr="001A2EEB">
        <w:t>Due to climate change, 3-5 Pacific Island nations (Kiribati, Maldives, Nauru, Tuvalu, etc.) are threatened to completely “sink” in the next few decades. Where can the inhabitants go?</w:t>
      </w:r>
    </w:p>
    <w:p w14:paraId="7BE38A87" w14:textId="77777777" w:rsidR="001A2EEB" w:rsidRPr="001A2EEB" w:rsidRDefault="001A2EEB" w:rsidP="001A2EEB">
      <w:pPr>
        <w:numPr>
          <w:ilvl w:val="1"/>
          <w:numId w:val="41"/>
        </w:numPr>
      </w:pPr>
      <w:r w:rsidRPr="001A2EEB">
        <w:rPr>
          <w:lang w:val="en-US"/>
        </w:rPr>
        <w:t>Environmental Degradation or Natural Disasters do not Qualify</w:t>
      </w:r>
    </w:p>
    <w:p w14:paraId="6346693B" w14:textId="2C906C9B" w:rsidR="001A2EEB" w:rsidRPr="001A2EEB" w:rsidRDefault="001A2EEB" w:rsidP="001A2EEB">
      <w:pPr>
        <w:numPr>
          <w:ilvl w:val="2"/>
          <w:numId w:val="41"/>
        </w:numPr>
      </w:pPr>
      <w:r w:rsidRPr="001A2EEB">
        <w:rPr>
          <w:lang w:val="en-US"/>
        </w:rPr>
        <w:t xml:space="preserve">“Courts of high judicial authority have made general statements that ‘persons fleeing natural disaster’ cannot obtain Convention-based protection… the effects of natural disasters are often felt indiscriminately and do not distinguish on grounds of race, religion, nationality, membership of a particular social group or political opinion. (…) The appellant’s claim under the Refugee Convention must necessarily fail because the effects of </w:t>
      </w:r>
      <w:r w:rsidRPr="001A2EEB">
        <w:rPr>
          <w:lang w:val="en-US"/>
        </w:rPr>
        <w:lastRenderedPageBreak/>
        <w:t>environmental degradation on his standard of living were, by his own admission, faced by the population generally.” (</w:t>
      </w:r>
      <w:r w:rsidRPr="001A2EEB">
        <w:rPr>
          <w:b/>
          <w:bCs/>
          <w:lang w:val="da-DK"/>
        </w:rPr>
        <w:t>AF (Kiribati) [2013] NZIPT 80041)</w:t>
      </w:r>
    </w:p>
    <w:p w14:paraId="3BA33852" w14:textId="2FE65BB3" w:rsidR="001A2EEB" w:rsidRPr="001A2EEB" w:rsidRDefault="001A2EEB" w:rsidP="001A2EEB">
      <w:pPr>
        <w:numPr>
          <w:ilvl w:val="3"/>
          <w:numId w:val="41"/>
        </w:numPr>
      </w:pPr>
      <w:r w:rsidRPr="001A2EEB">
        <w:t xml:space="preserve">If there is bloodshed after natural </w:t>
      </w:r>
      <w:proofErr w:type="gramStart"/>
      <w:r w:rsidRPr="001A2EEB">
        <w:t>disaster</w:t>
      </w:r>
      <w:proofErr w:type="gramEnd"/>
      <w:r w:rsidRPr="001A2EEB">
        <w:t xml:space="preserve"> then people might become refugee</w:t>
      </w:r>
    </w:p>
    <w:p w14:paraId="1F3FF6F2" w14:textId="77777777" w:rsidR="001A2EEB" w:rsidRPr="001A2EEB" w:rsidRDefault="001A2EEB" w:rsidP="001A2EEB">
      <w:pPr>
        <w:numPr>
          <w:ilvl w:val="0"/>
          <w:numId w:val="41"/>
        </w:numPr>
      </w:pPr>
      <w:r w:rsidRPr="001A2EEB">
        <w:rPr>
          <w:lang w:val="en-US"/>
        </w:rPr>
        <w:t>Internally Displaced Persons (IDPs): Not Refugees</w:t>
      </w:r>
    </w:p>
    <w:p w14:paraId="73F154B6" w14:textId="77777777" w:rsidR="001A2EEB" w:rsidRPr="001A2EEB" w:rsidRDefault="001A2EEB" w:rsidP="001A2EEB">
      <w:pPr>
        <w:numPr>
          <w:ilvl w:val="1"/>
          <w:numId w:val="41"/>
        </w:numPr>
      </w:pPr>
      <w:r w:rsidRPr="001A2EEB">
        <w:rPr>
          <w:lang w:val="en-US"/>
        </w:rPr>
        <w:t>“Persons or groups of persons who have been forced or obliged to flee or to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State border.”</w:t>
      </w:r>
    </w:p>
    <w:p w14:paraId="0C4BD02B" w14:textId="3358B13A" w:rsidR="001A2EEB" w:rsidRPr="001A2EEB" w:rsidRDefault="001A2EEB" w:rsidP="001A2EEB">
      <w:pPr>
        <w:numPr>
          <w:ilvl w:val="1"/>
          <w:numId w:val="41"/>
        </w:numPr>
      </w:pPr>
      <w:r w:rsidRPr="001A2EEB">
        <w:rPr>
          <w:lang w:val="en-US"/>
        </w:rPr>
        <w:t>Not protected by the Refugee Convention – not a concern of international law as such! UNHCR nevertheless collects statistics.</w:t>
      </w:r>
    </w:p>
    <w:p w14:paraId="6C93D7AF" w14:textId="166792D3" w:rsidR="001A2EEB" w:rsidRPr="001A2EEB" w:rsidRDefault="001A2EEB" w:rsidP="001A2EEB">
      <w:pPr>
        <w:numPr>
          <w:ilvl w:val="1"/>
          <w:numId w:val="41"/>
        </w:numPr>
      </w:pPr>
      <w:r w:rsidRPr="001A2EEB">
        <w:t>Cannot leave their own country, so they are not refugees</w:t>
      </w:r>
    </w:p>
    <w:p w14:paraId="537DB373" w14:textId="77777777" w:rsidR="001A2EEB" w:rsidRPr="001A2EEB" w:rsidRDefault="001A2EEB" w:rsidP="001A2EEB">
      <w:pPr>
        <w:numPr>
          <w:ilvl w:val="0"/>
          <w:numId w:val="41"/>
        </w:numPr>
      </w:pPr>
      <w:r w:rsidRPr="001A2EEB">
        <w:rPr>
          <w:lang w:val="en-US"/>
        </w:rPr>
        <w:t>Sanctuary, Asylum, Refuge…</w:t>
      </w:r>
    </w:p>
    <w:p w14:paraId="185A149A" w14:textId="77777777" w:rsidR="001A2EEB" w:rsidRPr="001A2EEB" w:rsidRDefault="001A2EEB" w:rsidP="001A2EEB">
      <w:pPr>
        <w:numPr>
          <w:ilvl w:val="1"/>
          <w:numId w:val="41"/>
        </w:numPr>
      </w:pPr>
      <w:r w:rsidRPr="001A2EEB">
        <w:rPr>
          <w:lang w:val="en-US"/>
        </w:rPr>
        <w:t>4 Moses 11-12: “…select some towns to be your cities of refuge, to which a person who has killed someone accidentally may flee. They will be places of refuge from the avenger, so that anyone accused of murder may not die before they stand trial before the assembly.”</w:t>
      </w:r>
    </w:p>
    <w:p w14:paraId="52D518E8" w14:textId="3C9A56FC" w:rsidR="001A2EEB" w:rsidRPr="00DE3B40" w:rsidRDefault="001A2EEB" w:rsidP="001A2EEB">
      <w:pPr>
        <w:numPr>
          <w:ilvl w:val="1"/>
          <w:numId w:val="41"/>
        </w:numPr>
      </w:pPr>
      <w:r w:rsidRPr="001A2EEB">
        <w:rPr>
          <w:lang w:val="en-US"/>
        </w:rPr>
        <w:t>Temples as sanctuaries for criminals existed in ancient Greece, ancient Rome, Medieval Europe, Chinese Empire…</w:t>
      </w:r>
    </w:p>
    <w:p w14:paraId="49BC1188" w14:textId="77777777" w:rsidR="00DE3B40" w:rsidRPr="00DE3B40" w:rsidRDefault="00DE3B40" w:rsidP="00DE3B40">
      <w:pPr>
        <w:numPr>
          <w:ilvl w:val="2"/>
          <w:numId w:val="41"/>
        </w:numPr>
      </w:pPr>
      <w:r w:rsidRPr="00DE3B40">
        <w:t>Concept of being somewhere where you’re protected</w:t>
      </w:r>
    </w:p>
    <w:p w14:paraId="0807CB94" w14:textId="4EF96001" w:rsidR="001A2EEB" w:rsidRPr="001A2EEB" w:rsidRDefault="00DE3B40" w:rsidP="00DE3B40">
      <w:pPr>
        <w:numPr>
          <w:ilvl w:val="1"/>
          <w:numId w:val="41"/>
        </w:numPr>
      </w:pPr>
      <w:r w:rsidRPr="00DE3B40">
        <w:t>Sanctuary stills exists in some ways today – immigration agents cannot enter churches</w:t>
      </w:r>
    </w:p>
    <w:p w14:paraId="542968A0" w14:textId="77777777" w:rsidR="001A2EEB" w:rsidRPr="001A2EEB" w:rsidRDefault="001A2EEB" w:rsidP="001A2EEB">
      <w:pPr>
        <w:numPr>
          <w:ilvl w:val="0"/>
          <w:numId w:val="41"/>
        </w:numPr>
      </w:pPr>
      <w:r w:rsidRPr="001A2EEB">
        <w:rPr>
          <w:lang w:val="en-US"/>
        </w:rPr>
        <w:t>Ancient and Medieval Sanctuary / Asylum</w:t>
      </w:r>
    </w:p>
    <w:p w14:paraId="539FB4FD" w14:textId="77777777" w:rsidR="001A2EEB" w:rsidRPr="001A2EEB" w:rsidRDefault="001A2EEB" w:rsidP="00DE3B40">
      <w:pPr>
        <w:numPr>
          <w:ilvl w:val="1"/>
          <w:numId w:val="41"/>
        </w:numPr>
      </w:pPr>
      <w:r w:rsidRPr="001A2EEB">
        <w:rPr>
          <w:lang w:val="el-GR"/>
        </w:rPr>
        <w:t>Ασυλια</w:t>
      </w:r>
      <w:r w:rsidRPr="001A2EEB">
        <w:rPr>
          <w:lang w:val="en-US"/>
        </w:rPr>
        <w:t xml:space="preserve"> (</w:t>
      </w:r>
      <w:proofErr w:type="spellStart"/>
      <w:r w:rsidRPr="001A2EEB">
        <w:rPr>
          <w:lang w:val="en-US"/>
        </w:rPr>
        <w:t>asylia</w:t>
      </w:r>
      <w:proofErr w:type="spellEnd"/>
      <w:r w:rsidRPr="001A2EEB">
        <w:rPr>
          <w:lang w:val="en-US"/>
        </w:rPr>
        <w:t>, “inviolability”) in ancient Greece used equally for political and criminal asylum and legal immunity for ambassadors, merchants, athletes, etc.</w:t>
      </w:r>
    </w:p>
    <w:p w14:paraId="30EF3935" w14:textId="77777777" w:rsidR="001A2EEB" w:rsidRPr="001A2EEB" w:rsidRDefault="001A2EEB" w:rsidP="00DE3B40">
      <w:pPr>
        <w:numPr>
          <w:ilvl w:val="1"/>
          <w:numId w:val="41"/>
        </w:numPr>
      </w:pPr>
      <w:r w:rsidRPr="001A2EEB">
        <w:rPr>
          <w:lang w:val="en-US"/>
        </w:rPr>
        <w:t>When asylum was claimed by a foreigner in a local temple, that often meant a confrontation with the ruler from whom the foreigner was escaping.</w:t>
      </w:r>
    </w:p>
    <w:p w14:paraId="64728449" w14:textId="16F2674B" w:rsidR="001A2EEB" w:rsidRPr="00D51C4E" w:rsidRDefault="001A2EEB" w:rsidP="00DE3B40">
      <w:pPr>
        <w:numPr>
          <w:ilvl w:val="1"/>
          <w:numId w:val="41"/>
        </w:numPr>
      </w:pPr>
      <w:r w:rsidRPr="001A2EEB">
        <w:rPr>
          <w:lang w:val="en-US"/>
        </w:rPr>
        <w:t>Effect of Medieval church asylum: proliferation of criminals in Church-controlled areas. Not viewed as a large problem until the 12</w:t>
      </w:r>
      <w:r w:rsidRPr="001A2EEB">
        <w:rPr>
          <w:vertAlign w:val="superscript"/>
          <w:lang w:val="en-US"/>
        </w:rPr>
        <w:t>th</w:t>
      </w:r>
      <w:r w:rsidRPr="001A2EEB">
        <w:rPr>
          <w:lang w:val="en-US"/>
        </w:rPr>
        <w:t xml:space="preserve"> century; after that, restrictions on sanctuary, finally abolished in England in 1625. </w:t>
      </w:r>
    </w:p>
    <w:p w14:paraId="04103A75" w14:textId="77777777" w:rsidR="00D51C4E" w:rsidRPr="00D51C4E" w:rsidRDefault="00D51C4E" w:rsidP="00D51C4E">
      <w:pPr>
        <w:numPr>
          <w:ilvl w:val="1"/>
          <w:numId w:val="41"/>
        </w:numPr>
      </w:pPr>
      <w:r w:rsidRPr="00D51C4E">
        <w:t>Directed towards criminal law</w:t>
      </w:r>
    </w:p>
    <w:p w14:paraId="6C7159B2" w14:textId="609DF569" w:rsidR="001A2EEB" w:rsidRPr="001A2EEB" w:rsidRDefault="00D51C4E" w:rsidP="00D51C4E">
      <w:pPr>
        <w:numPr>
          <w:ilvl w:val="2"/>
          <w:numId w:val="41"/>
        </w:numPr>
      </w:pPr>
      <w:r w:rsidRPr="00D51C4E">
        <w:t>Criminals took over churches and areas</w:t>
      </w:r>
    </w:p>
    <w:p w14:paraId="1849E327" w14:textId="77777777" w:rsidR="001A2EEB" w:rsidRPr="001A2EEB" w:rsidRDefault="001A2EEB" w:rsidP="001A2EEB">
      <w:pPr>
        <w:numPr>
          <w:ilvl w:val="0"/>
          <w:numId w:val="41"/>
        </w:numPr>
      </w:pPr>
      <w:r w:rsidRPr="001A2EEB">
        <w:rPr>
          <w:lang w:val="en-US"/>
        </w:rPr>
        <w:t>“The Enemy of My Enemy of is My Friend”</w:t>
      </w:r>
    </w:p>
    <w:p w14:paraId="66B69D38" w14:textId="77777777" w:rsidR="00D51C4E" w:rsidRPr="00D51C4E" w:rsidRDefault="00D51C4E" w:rsidP="00D51C4E">
      <w:pPr>
        <w:numPr>
          <w:ilvl w:val="1"/>
          <w:numId w:val="41"/>
        </w:numPr>
      </w:pPr>
      <w:r w:rsidRPr="00D51C4E">
        <w:t>Asylum took over for sanctuary</w:t>
      </w:r>
    </w:p>
    <w:p w14:paraId="66ACF669" w14:textId="77777777" w:rsidR="00D51C4E" w:rsidRPr="00D51C4E" w:rsidRDefault="00D51C4E" w:rsidP="00D51C4E">
      <w:pPr>
        <w:numPr>
          <w:ilvl w:val="1"/>
          <w:numId w:val="41"/>
        </w:numPr>
      </w:pPr>
      <w:r w:rsidRPr="00D51C4E">
        <w:t>Protection to someone who is being persecuted</w:t>
      </w:r>
      <w:r w:rsidRPr="001A2EEB">
        <w:rPr>
          <w:lang w:val="en-US"/>
        </w:rPr>
        <w:t xml:space="preserve"> </w:t>
      </w:r>
    </w:p>
    <w:p w14:paraId="659C0198" w14:textId="446EB89B" w:rsidR="001A2EEB" w:rsidRPr="001A2EEB" w:rsidRDefault="001A2EEB" w:rsidP="00D51C4E">
      <w:pPr>
        <w:numPr>
          <w:ilvl w:val="1"/>
          <w:numId w:val="41"/>
        </w:numPr>
      </w:pPr>
      <w:r w:rsidRPr="001A2EEB">
        <w:rPr>
          <w:lang w:val="en-US"/>
        </w:rPr>
        <w:t>Asylum generally granted to defeated foreign leaders who had a common enemy with the host state.</w:t>
      </w:r>
    </w:p>
    <w:p w14:paraId="3EF3F3A0" w14:textId="086DCD1F" w:rsidR="00D51C4E" w:rsidRPr="00D51C4E" w:rsidRDefault="001A2EEB" w:rsidP="00D51C4E">
      <w:pPr>
        <w:numPr>
          <w:ilvl w:val="1"/>
          <w:numId w:val="41"/>
        </w:numPr>
      </w:pPr>
      <w:r w:rsidRPr="001A2EEB">
        <w:rPr>
          <w:lang w:val="en-US"/>
        </w:rPr>
        <w:t>Famous asylees: Machiavelli, Dante, Einstein, Solzhenitsyn…</w:t>
      </w:r>
    </w:p>
    <w:p w14:paraId="7C2DDE73" w14:textId="66B7DB85" w:rsidR="001A2EEB" w:rsidRPr="001A2EEB" w:rsidRDefault="00D51C4E" w:rsidP="00D51C4E">
      <w:pPr>
        <w:numPr>
          <w:ilvl w:val="2"/>
          <w:numId w:val="41"/>
        </w:numPr>
      </w:pPr>
      <w:r w:rsidRPr="00D51C4E">
        <w:t>Ex: Snowden, Julian Assange</w:t>
      </w:r>
    </w:p>
    <w:p w14:paraId="7587A6F4" w14:textId="77777777" w:rsidR="001A2EEB" w:rsidRPr="001A2EEB" w:rsidRDefault="001A2EEB" w:rsidP="00D51C4E">
      <w:pPr>
        <w:numPr>
          <w:ilvl w:val="1"/>
          <w:numId w:val="41"/>
        </w:numPr>
      </w:pPr>
      <w:r w:rsidRPr="001A2EEB">
        <w:rPr>
          <w:lang w:val="en-US"/>
        </w:rPr>
        <w:t>Generalized in the policy of non-extradition for “political crimes”</w:t>
      </w:r>
    </w:p>
    <w:p w14:paraId="24F852A1" w14:textId="29D5A1DA" w:rsidR="001A2EEB" w:rsidRPr="001A2EEB" w:rsidRDefault="001A2EEB" w:rsidP="00D51C4E">
      <w:pPr>
        <w:numPr>
          <w:ilvl w:val="1"/>
          <w:numId w:val="41"/>
        </w:numPr>
      </w:pPr>
      <w:r w:rsidRPr="001A2EEB">
        <w:rPr>
          <w:lang w:val="en-US"/>
        </w:rPr>
        <w:t>“Political Crimes”</w:t>
      </w:r>
      <w:r w:rsidR="00D51C4E">
        <w:t xml:space="preserve"> (</w:t>
      </w:r>
      <w:r w:rsidR="00D51C4E" w:rsidRPr="00D51C4E">
        <w:t>Asylum was tied to political crimes</w:t>
      </w:r>
      <w:r w:rsidR="00D51C4E">
        <w:t>)</w:t>
      </w:r>
    </w:p>
    <w:p w14:paraId="1C171364" w14:textId="77777777" w:rsidR="001A2EEB" w:rsidRPr="001A2EEB" w:rsidRDefault="001A2EEB" w:rsidP="00D51C4E">
      <w:pPr>
        <w:numPr>
          <w:ilvl w:val="2"/>
          <w:numId w:val="41"/>
        </w:numPr>
      </w:pPr>
      <w:r w:rsidRPr="001A2EEB">
        <w:rPr>
          <w:lang w:val="en-US"/>
        </w:rPr>
        <w:t>Narrow definition of political crimes: treason, sedition, other crimes which penalize attempts to change the government.</w:t>
      </w:r>
    </w:p>
    <w:p w14:paraId="3C4FAAE3" w14:textId="77777777" w:rsidR="001A2EEB" w:rsidRPr="001A2EEB" w:rsidRDefault="001A2EEB" w:rsidP="00D51C4E">
      <w:pPr>
        <w:numPr>
          <w:ilvl w:val="2"/>
          <w:numId w:val="41"/>
        </w:numPr>
      </w:pPr>
      <w:r w:rsidRPr="001A2EEB">
        <w:rPr>
          <w:lang w:val="en-US"/>
        </w:rPr>
        <w:t xml:space="preserve">Wider definition: murder, assassination, terrorism – </w:t>
      </w:r>
      <w:proofErr w:type="gramStart"/>
      <w:r w:rsidRPr="001A2EEB">
        <w:rPr>
          <w:lang w:val="en-US"/>
        </w:rPr>
        <w:t>as long as</w:t>
      </w:r>
      <w:proofErr w:type="gramEnd"/>
      <w:r w:rsidRPr="001A2EEB">
        <w:rPr>
          <w:lang w:val="en-US"/>
        </w:rPr>
        <w:t xml:space="preserve"> committed with a political purpose!</w:t>
      </w:r>
    </w:p>
    <w:p w14:paraId="575B8BD9" w14:textId="77777777" w:rsidR="001A2EEB" w:rsidRPr="001A2EEB" w:rsidRDefault="001A2EEB" w:rsidP="00D51C4E">
      <w:pPr>
        <w:numPr>
          <w:ilvl w:val="2"/>
          <w:numId w:val="41"/>
        </w:numPr>
      </w:pPr>
      <w:r w:rsidRPr="001A2EEB">
        <w:rPr>
          <w:lang w:val="en-US"/>
        </w:rPr>
        <w:t xml:space="preserve">Middle ground: “committed in a political context” </w:t>
      </w:r>
      <w:proofErr w:type="gramStart"/>
      <w:r w:rsidRPr="001A2EEB">
        <w:rPr>
          <w:lang w:val="en-US"/>
        </w:rPr>
        <w:t>e.g.</w:t>
      </w:r>
      <w:proofErr w:type="gramEnd"/>
      <w:r w:rsidRPr="001A2EEB">
        <w:rPr>
          <w:lang w:val="en-US"/>
        </w:rPr>
        <w:t xml:space="preserve"> during a revolution.</w:t>
      </w:r>
    </w:p>
    <w:p w14:paraId="6E10E550" w14:textId="77777777" w:rsidR="001A2EEB" w:rsidRPr="001A2EEB" w:rsidRDefault="001A2EEB" w:rsidP="00D51C4E">
      <w:pPr>
        <w:numPr>
          <w:ilvl w:val="2"/>
          <w:numId w:val="41"/>
        </w:numPr>
      </w:pPr>
      <w:r w:rsidRPr="001A2EEB">
        <w:rPr>
          <w:lang w:val="en-US"/>
        </w:rPr>
        <w:t>Designed to protect activists and revolutionaries for nationalist / democratic / Left-wing political change in the 19</w:t>
      </w:r>
      <w:r w:rsidRPr="001A2EEB">
        <w:rPr>
          <w:vertAlign w:val="superscript"/>
          <w:lang w:val="en-US"/>
        </w:rPr>
        <w:t>th</w:t>
      </w:r>
      <w:r w:rsidRPr="001A2EEB">
        <w:rPr>
          <w:lang w:val="en-US"/>
        </w:rPr>
        <w:t xml:space="preserve"> century.</w:t>
      </w:r>
    </w:p>
    <w:p w14:paraId="193A13F8" w14:textId="77777777" w:rsidR="001A2EEB" w:rsidRPr="001A2EEB" w:rsidRDefault="001A2EEB" w:rsidP="001A2EEB">
      <w:pPr>
        <w:numPr>
          <w:ilvl w:val="0"/>
          <w:numId w:val="41"/>
        </w:numPr>
      </w:pPr>
      <w:r w:rsidRPr="001A2EEB">
        <w:rPr>
          <w:lang w:val="en-US"/>
        </w:rPr>
        <w:t>The Birth of the Modern Refugee</w:t>
      </w:r>
    </w:p>
    <w:p w14:paraId="66529D17" w14:textId="77777777" w:rsidR="00D51C4E" w:rsidRPr="00D51C4E" w:rsidRDefault="00D51C4E" w:rsidP="00D51C4E">
      <w:pPr>
        <w:numPr>
          <w:ilvl w:val="1"/>
          <w:numId w:val="41"/>
        </w:numPr>
      </w:pPr>
      <w:r w:rsidRPr="00D51C4E">
        <w:t>Asylum usually only protected a small number of people (elite, men, politically involved)</w:t>
      </w:r>
    </w:p>
    <w:p w14:paraId="14CB3C70" w14:textId="77777777" w:rsidR="00D51C4E" w:rsidRDefault="00D51C4E" w:rsidP="00D51C4E">
      <w:pPr>
        <w:numPr>
          <w:ilvl w:val="1"/>
          <w:numId w:val="41"/>
        </w:numPr>
      </w:pPr>
      <w:r w:rsidRPr="00D51C4E">
        <w:t>After WWI ordinary refugee definition came into bein</w:t>
      </w:r>
      <w:r>
        <w:t>g</w:t>
      </w:r>
    </w:p>
    <w:p w14:paraId="641CC5C4" w14:textId="18086304" w:rsidR="001A2EEB" w:rsidRPr="001A2EEB" w:rsidRDefault="001A2EEB" w:rsidP="00D51C4E">
      <w:pPr>
        <w:numPr>
          <w:ilvl w:val="1"/>
          <w:numId w:val="41"/>
        </w:numPr>
      </w:pPr>
      <w:r w:rsidRPr="001A2EEB">
        <w:rPr>
          <w:lang w:val="en-US"/>
        </w:rPr>
        <w:lastRenderedPageBreak/>
        <w:t xml:space="preserve">In a world before passports, almost every (white) person could freely go abroad to a safe(r) country. Specific refugee law / asylum policy is therefore unnecessary and non-existent. </w:t>
      </w:r>
    </w:p>
    <w:p w14:paraId="3EDBE4A4" w14:textId="77777777" w:rsidR="001A2EEB" w:rsidRPr="001A2EEB" w:rsidRDefault="001A2EEB" w:rsidP="00D51C4E">
      <w:pPr>
        <w:numPr>
          <w:ilvl w:val="1"/>
          <w:numId w:val="41"/>
        </w:numPr>
      </w:pPr>
      <w:r w:rsidRPr="001A2EEB">
        <w:rPr>
          <w:lang w:val="en-US"/>
        </w:rPr>
        <w:t>After World War I, such a deep transformation of Europe took place that many people could never hope to return to their homelands (example: White Russians, Armenians from Turkey, etc.).</w:t>
      </w:r>
    </w:p>
    <w:p w14:paraId="14DF4BC3" w14:textId="77777777" w:rsidR="001A2EEB" w:rsidRPr="001A2EEB" w:rsidRDefault="001A2EEB" w:rsidP="00D51C4E">
      <w:pPr>
        <w:numPr>
          <w:ilvl w:val="1"/>
          <w:numId w:val="41"/>
        </w:numPr>
      </w:pPr>
      <w:r w:rsidRPr="001A2EEB">
        <w:rPr>
          <w:lang w:val="en-US"/>
        </w:rPr>
        <w:t xml:space="preserve">At the same time, “open borders” ended during World War I, quota-based immigration began in the USA in 1922 </w:t>
      </w:r>
      <w:r w:rsidRPr="001A2EEB">
        <w:rPr>
          <w:lang w:val="en-US"/>
        </w:rPr>
        <w:sym w:font="Wingdings" w:char="F0E0"/>
      </w:r>
      <w:r w:rsidRPr="001A2EEB">
        <w:rPr>
          <w:lang w:val="en-US"/>
        </w:rPr>
        <w:t xml:space="preserve"> birth of the “refugee problem” </w:t>
      </w:r>
    </w:p>
    <w:p w14:paraId="556A25B2" w14:textId="77777777" w:rsidR="001A2EEB" w:rsidRPr="001A2EEB" w:rsidRDefault="001A2EEB" w:rsidP="00D51C4E">
      <w:pPr>
        <w:numPr>
          <w:ilvl w:val="1"/>
          <w:numId w:val="41"/>
        </w:numPr>
      </w:pPr>
      <w:r w:rsidRPr="001A2EEB">
        <w:rPr>
          <w:lang w:val="en-US"/>
        </w:rPr>
        <w:t>Result: less “supply” of asylum, more “demand” for asylum.</w:t>
      </w:r>
    </w:p>
    <w:p w14:paraId="6434FDCC" w14:textId="77777777" w:rsidR="001A2EEB" w:rsidRPr="001A2EEB" w:rsidRDefault="001A2EEB" w:rsidP="001A2EEB">
      <w:pPr>
        <w:numPr>
          <w:ilvl w:val="0"/>
          <w:numId w:val="41"/>
        </w:numPr>
      </w:pPr>
      <w:r w:rsidRPr="001A2EEB">
        <w:rPr>
          <w:lang w:val="en-US"/>
        </w:rPr>
        <w:t>Refugees as an International Problem</w:t>
      </w:r>
    </w:p>
    <w:p w14:paraId="5FF956AC" w14:textId="77777777" w:rsidR="001A2EEB" w:rsidRPr="001A2EEB" w:rsidRDefault="001A2EEB" w:rsidP="00D51C4E">
      <w:pPr>
        <w:numPr>
          <w:ilvl w:val="1"/>
          <w:numId w:val="41"/>
        </w:numPr>
      </w:pPr>
      <w:r w:rsidRPr="001A2EEB">
        <w:rPr>
          <w:lang w:val="en-US"/>
        </w:rPr>
        <w:t xml:space="preserve">For the first time in the 1920s, the seeds of international cooperation in dealing with refugees. </w:t>
      </w:r>
    </w:p>
    <w:p w14:paraId="7B7EDCF9" w14:textId="77777777" w:rsidR="001A2EEB" w:rsidRPr="001A2EEB" w:rsidRDefault="001A2EEB" w:rsidP="00D51C4E">
      <w:pPr>
        <w:numPr>
          <w:ilvl w:val="1"/>
          <w:numId w:val="41"/>
        </w:numPr>
      </w:pPr>
      <w:r w:rsidRPr="001A2EEB">
        <w:rPr>
          <w:lang w:val="en-US"/>
        </w:rPr>
        <w:t xml:space="preserve">1922 Geneva Conference on refugees from the Russian Revolution </w:t>
      </w:r>
      <w:r w:rsidRPr="001A2EEB">
        <w:rPr>
          <w:lang w:val="en-US"/>
        </w:rPr>
        <w:sym w:font="Wingdings" w:char="F0E0"/>
      </w:r>
      <w:r w:rsidRPr="001A2EEB">
        <w:rPr>
          <w:lang w:val="en-US"/>
        </w:rPr>
        <w:t xml:space="preserve"> created the Nansen passport to aid refugees’ travels.</w:t>
      </w:r>
    </w:p>
    <w:p w14:paraId="4CF02A27" w14:textId="77777777" w:rsidR="001A2EEB" w:rsidRPr="001A2EEB" w:rsidRDefault="001A2EEB" w:rsidP="00D51C4E">
      <w:pPr>
        <w:numPr>
          <w:ilvl w:val="1"/>
          <w:numId w:val="41"/>
        </w:numPr>
      </w:pPr>
      <w:r w:rsidRPr="001A2EEB">
        <w:rPr>
          <w:lang w:val="en-US"/>
        </w:rPr>
        <w:t xml:space="preserve">Nansen passport: first international identity document, issued to 450,000 people, recognized by 52 countries. </w:t>
      </w:r>
    </w:p>
    <w:p w14:paraId="59AD021B" w14:textId="1BBCA646" w:rsidR="00D51C4E" w:rsidRDefault="00D51C4E" w:rsidP="00D51C4E">
      <w:pPr>
        <w:numPr>
          <w:ilvl w:val="2"/>
          <w:numId w:val="41"/>
        </w:numPr>
      </w:pPr>
      <w:r>
        <w:t xml:space="preserve">This </w:t>
      </w:r>
      <w:r w:rsidRPr="00D51C4E">
        <w:t>was a solution to all refugees living in other countries – they did not have any forms of identification</w:t>
      </w:r>
    </w:p>
    <w:p w14:paraId="2F438952" w14:textId="6445BDD9" w:rsidR="00D51C4E" w:rsidRPr="00D51C4E" w:rsidRDefault="00D51C4E" w:rsidP="00D51C4E">
      <w:pPr>
        <w:numPr>
          <w:ilvl w:val="2"/>
          <w:numId w:val="41"/>
        </w:numPr>
      </w:pPr>
      <w:r>
        <w:t xml:space="preserve">Did not give </w:t>
      </w:r>
      <w:r w:rsidRPr="00D51C4E">
        <w:t>people legal status- only used for travel</w:t>
      </w:r>
    </w:p>
    <w:p w14:paraId="5F91F058" w14:textId="11E056B1" w:rsidR="00D51C4E" w:rsidRPr="00D51C4E" w:rsidRDefault="00D51C4E" w:rsidP="00D51C4E">
      <w:pPr>
        <w:numPr>
          <w:ilvl w:val="1"/>
          <w:numId w:val="41"/>
        </w:numPr>
      </w:pPr>
      <w:r w:rsidRPr="00D51C4E">
        <w:t xml:space="preserve">This did not give </w:t>
      </w:r>
      <w:r w:rsidR="001A2EEB" w:rsidRPr="001A2EEB">
        <w:rPr>
          <w:lang w:val="en-US"/>
        </w:rPr>
        <w:t xml:space="preserve">1938 Evian Conference on refugees from Nazi Germany </w:t>
      </w:r>
      <w:r w:rsidR="001A2EEB" w:rsidRPr="001A2EEB">
        <w:rPr>
          <w:lang w:val="en-US"/>
        </w:rPr>
        <w:sym w:font="Wingdings" w:char="F0E0"/>
      </w:r>
      <w:r w:rsidR="001A2EEB" w:rsidRPr="001A2EEB">
        <w:rPr>
          <w:lang w:val="en-US"/>
        </w:rPr>
        <w:t xml:space="preserve"> only the Dominican Republic is willing to accept Jewish Refugees.</w:t>
      </w:r>
    </w:p>
    <w:p w14:paraId="4463C792" w14:textId="77777777" w:rsidR="001A2EEB" w:rsidRPr="001A2EEB" w:rsidRDefault="001A2EEB" w:rsidP="001A2EEB">
      <w:pPr>
        <w:numPr>
          <w:ilvl w:val="0"/>
          <w:numId w:val="41"/>
        </w:numPr>
      </w:pPr>
      <w:r w:rsidRPr="001A2EEB">
        <w:rPr>
          <w:lang w:val="en-US"/>
        </w:rPr>
        <w:t>Postwar Responses to Refugee Problems</w:t>
      </w:r>
    </w:p>
    <w:p w14:paraId="42EC10D1" w14:textId="77777777" w:rsidR="001A2EEB" w:rsidRPr="001A2EEB" w:rsidRDefault="001A2EEB" w:rsidP="00D51C4E">
      <w:pPr>
        <w:numPr>
          <w:ilvl w:val="1"/>
          <w:numId w:val="41"/>
        </w:numPr>
      </w:pPr>
      <w:r w:rsidRPr="001A2EEB">
        <w:rPr>
          <w:lang w:val="en-US"/>
        </w:rPr>
        <w:t>After WWII: International Refugee Organization (IRO) founded in 1947, but then abandoned in 1951.</w:t>
      </w:r>
    </w:p>
    <w:p w14:paraId="2AE6E801" w14:textId="77777777" w:rsidR="00D51C4E" w:rsidRPr="00D51C4E" w:rsidRDefault="00D51C4E" w:rsidP="00D51C4E">
      <w:pPr>
        <w:numPr>
          <w:ilvl w:val="1"/>
          <w:numId w:val="41"/>
        </w:numPr>
      </w:pPr>
      <w:r w:rsidRPr="00D51C4E">
        <w:t>After WWII even more refugees, so a solution was even more urgent</w:t>
      </w:r>
    </w:p>
    <w:p w14:paraId="754E0787" w14:textId="77777777" w:rsidR="001A2EEB" w:rsidRPr="001A2EEB" w:rsidRDefault="001A2EEB" w:rsidP="00D51C4E">
      <w:pPr>
        <w:numPr>
          <w:ilvl w:val="1"/>
          <w:numId w:val="41"/>
        </w:numPr>
      </w:pPr>
      <w:proofErr w:type="gramStart"/>
      <w:r w:rsidRPr="001A2EEB">
        <w:rPr>
          <w:lang w:val="en-US"/>
        </w:rPr>
        <w:t>Instead</w:t>
      </w:r>
      <w:proofErr w:type="gramEnd"/>
      <w:r w:rsidRPr="001A2EEB">
        <w:rPr>
          <w:lang w:val="en-US"/>
        </w:rPr>
        <w:t xml:space="preserve"> the United Nations set up the Office of the High Commissioner for Refugees in 1951, initially for 3 years.</w:t>
      </w:r>
    </w:p>
    <w:p w14:paraId="4D83AB92" w14:textId="666A742E" w:rsidR="001A2EEB" w:rsidRPr="00D51C4E" w:rsidRDefault="001A2EEB" w:rsidP="00D51C4E">
      <w:pPr>
        <w:numPr>
          <w:ilvl w:val="1"/>
          <w:numId w:val="41"/>
        </w:numPr>
      </w:pPr>
      <w:r w:rsidRPr="001A2EEB">
        <w:rPr>
          <w:lang w:val="en-US"/>
        </w:rPr>
        <w:t xml:space="preserve">Other area-specific solutions: UNKRA (UN Korean Reconstruction Agency) for Korean War refugees (since disbanded); UNRWA (UN Reconstruction and Works Agency for Palestine Refugees) – still exists, mandate over 5.1 million Palestinian refugees and </w:t>
      </w:r>
      <w:proofErr w:type="spellStart"/>
      <w:r w:rsidRPr="001A2EEB">
        <w:rPr>
          <w:lang w:val="en-US"/>
        </w:rPr>
        <w:t>descendents</w:t>
      </w:r>
      <w:proofErr w:type="spellEnd"/>
      <w:r w:rsidRPr="001A2EEB">
        <w:rPr>
          <w:lang w:val="en-US"/>
        </w:rPr>
        <w:t xml:space="preserve"> in Gaza, Jordan, Lebanon, etc.</w:t>
      </w:r>
    </w:p>
    <w:p w14:paraId="1CF7E52D" w14:textId="3719BEF0" w:rsidR="001A2EEB" w:rsidRPr="001A2EEB" w:rsidRDefault="00D51C4E" w:rsidP="00D51C4E">
      <w:pPr>
        <w:numPr>
          <w:ilvl w:val="2"/>
          <w:numId w:val="41"/>
        </w:numPr>
      </w:pPr>
      <w:r w:rsidRPr="00D51C4E">
        <w:t>These organizations could not give legal status</w:t>
      </w:r>
    </w:p>
    <w:p w14:paraId="4F59DEAC" w14:textId="77777777" w:rsidR="001A2EEB" w:rsidRPr="001A2EEB" w:rsidRDefault="001A2EEB" w:rsidP="001A2EEB">
      <w:pPr>
        <w:numPr>
          <w:ilvl w:val="0"/>
          <w:numId w:val="41"/>
        </w:numPr>
      </w:pPr>
      <w:r w:rsidRPr="001A2EEB">
        <w:rPr>
          <w:lang w:val="en-US"/>
        </w:rPr>
        <w:t>Politics of the 1951 Refugee Convention</w:t>
      </w:r>
    </w:p>
    <w:p w14:paraId="2886CD97" w14:textId="1A9EAD4A" w:rsidR="001A2EEB" w:rsidRPr="001A2EEB" w:rsidRDefault="00D51C4E" w:rsidP="00D51C4E">
      <w:pPr>
        <w:numPr>
          <w:ilvl w:val="1"/>
          <w:numId w:val="41"/>
        </w:numPr>
      </w:pPr>
      <w:r w:rsidRPr="00D51C4E">
        <w:t>When physical barriers disappeared, more refugees could move to other countries</w:t>
      </w:r>
    </w:p>
    <w:p w14:paraId="45C05622" w14:textId="775F34CB" w:rsidR="001A2EEB" w:rsidRPr="00D51C4E" w:rsidRDefault="001A2EEB" w:rsidP="00D51C4E">
      <w:pPr>
        <w:numPr>
          <w:ilvl w:val="1"/>
          <w:numId w:val="41"/>
        </w:numPr>
      </w:pPr>
      <w:r w:rsidRPr="001A2EEB">
        <w:rPr>
          <w:lang w:val="en-US"/>
        </w:rPr>
        <w:t>Therefore, initially, UNHCR was designed exclusively for Europe, with the expectation that everything will be back to normal in a few years.</w:t>
      </w:r>
    </w:p>
    <w:p w14:paraId="210F4FA5" w14:textId="77777777" w:rsidR="00D51C4E" w:rsidRPr="00D51C4E" w:rsidRDefault="00D51C4E" w:rsidP="000A7ADD">
      <w:pPr>
        <w:numPr>
          <w:ilvl w:val="2"/>
          <w:numId w:val="41"/>
        </w:numPr>
      </w:pPr>
      <w:r w:rsidRPr="00D51C4E">
        <w:t>Solution: whoever accepts refugees cannot kick them out</w:t>
      </w:r>
    </w:p>
    <w:p w14:paraId="7EB53488" w14:textId="77777777" w:rsidR="001A2EEB" w:rsidRPr="001A2EEB" w:rsidRDefault="001A2EEB" w:rsidP="00D51C4E">
      <w:pPr>
        <w:numPr>
          <w:ilvl w:val="1"/>
          <w:numId w:val="41"/>
        </w:numPr>
      </w:pPr>
      <w:r w:rsidRPr="001A2EEB">
        <w:rPr>
          <w:lang w:val="en-US"/>
        </w:rPr>
        <w:t>Aim Nr. 1: ensure that refugees who still couldn’t find a permanent home after World War II are accepted by some country.</w:t>
      </w:r>
    </w:p>
    <w:p w14:paraId="08AD51FA" w14:textId="77777777" w:rsidR="001A2EEB" w:rsidRPr="001A2EEB" w:rsidRDefault="001A2EEB" w:rsidP="00D51C4E">
      <w:pPr>
        <w:numPr>
          <w:ilvl w:val="1"/>
          <w:numId w:val="41"/>
        </w:numPr>
      </w:pPr>
      <w:r w:rsidRPr="001A2EEB">
        <w:rPr>
          <w:lang w:val="en-US"/>
        </w:rPr>
        <w:t>Aim Nr. 2: prevent another Holocaust from happening, by creating a legal obligation for countries to accept refugees.</w:t>
      </w:r>
    </w:p>
    <w:p w14:paraId="7C2E8E00" w14:textId="77777777" w:rsidR="001A2EEB" w:rsidRPr="001A2EEB" w:rsidRDefault="001A2EEB" w:rsidP="00D51C4E">
      <w:pPr>
        <w:numPr>
          <w:ilvl w:val="1"/>
          <w:numId w:val="41"/>
        </w:numPr>
      </w:pPr>
      <w:r w:rsidRPr="001A2EEB">
        <w:rPr>
          <w:lang w:val="en-US"/>
        </w:rPr>
        <w:t>Aim Nr. 3: Anti-Soviet edge – “persecution” defined as the violation of basic liberal freedoms.</w:t>
      </w:r>
    </w:p>
    <w:p w14:paraId="210AA052" w14:textId="77777777" w:rsidR="001A2EEB" w:rsidRPr="001A2EEB" w:rsidRDefault="001A2EEB" w:rsidP="00D51C4E">
      <w:pPr>
        <w:numPr>
          <w:ilvl w:val="1"/>
          <w:numId w:val="41"/>
        </w:numPr>
      </w:pPr>
      <w:r w:rsidRPr="001A2EEB">
        <w:rPr>
          <w:lang w:val="en-US"/>
        </w:rPr>
        <w:t>At the same time,</w:t>
      </w:r>
      <w:r w:rsidRPr="001A2EEB">
        <w:rPr>
          <w:lang w:val="hu-HU"/>
        </w:rPr>
        <w:t xml:space="preserve"> </w:t>
      </w:r>
      <w:r w:rsidRPr="001A2EEB">
        <w:rPr>
          <w:lang w:val="en-US"/>
        </w:rPr>
        <w:t>USSR and satellite states had a policy of not letting would-be emigrants and dissidents out. “Supply-side” problems are being taken care of – only a trickle of new refugees would make it!</w:t>
      </w:r>
    </w:p>
    <w:p w14:paraId="2FB52941" w14:textId="77777777" w:rsidR="001A2EEB" w:rsidRPr="001A2EEB" w:rsidRDefault="001A2EEB" w:rsidP="001A2EEB">
      <w:pPr>
        <w:numPr>
          <w:ilvl w:val="0"/>
          <w:numId w:val="41"/>
        </w:numPr>
      </w:pPr>
      <w:r w:rsidRPr="001A2EEB">
        <w:rPr>
          <w:lang w:val="en-US"/>
        </w:rPr>
        <w:t>Four Waves of Convention Refugees</w:t>
      </w:r>
    </w:p>
    <w:p w14:paraId="53FC76AF" w14:textId="77777777" w:rsidR="001A2EEB" w:rsidRPr="001A2EEB" w:rsidRDefault="001A2EEB" w:rsidP="000A7ADD">
      <w:pPr>
        <w:numPr>
          <w:ilvl w:val="1"/>
          <w:numId w:val="41"/>
        </w:numPr>
      </w:pPr>
      <w:r w:rsidRPr="001A2EEB">
        <w:rPr>
          <w:lang w:val="en-US"/>
        </w:rPr>
        <w:t>1</w:t>
      </w:r>
      <w:r w:rsidRPr="001A2EEB">
        <w:rPr>
          <w:vertAlign w:val="superscript"/>
          <w:lang w:val="en-US"/>
        </w:rPr>
        <w:t>st</w:t>
      </w:r>
      <w:r w:rsidRPr="001A2EEB">
        <w:rPr>
          <w:lang w:val="en-US"/>
        </w:rPr>
        <w:t xml:space="preserve"> wave: distributing European World War II-era refugees (1951-1960s).</w:t>
      </w:r>
    </w:p>
    <w:p w14:paraId="1761E9C6" w14:textId="77777777" w:rsidR="001A2EEB" w:rsidRPr="001A2EEB" w:rsidRDefault="001A2EEB" w:rsidP="000A7ADD">
      <w:pPr>
        <w:numPr>
          <w:ilvl w:val="1"/>
          <w:numId w:val="41"/>
        </w:numPr>
      </w:pPr>
      <w:r w:rsidRPr="001A2EEB">
        <w:rPr>
          <w:lang w:val="en-US"/>
        </w:rPr>
        <w:t>2</w:t>
      </w:r>
      <w:r w:rsidRPr="001A2EEB">
        <w:rPr>
          <w:vertAlign w:val="superscript"/>
          <w:lang w:val="en-US"/>
        </w:rPr>
        <w:t>nd</w:t>
      </w:r>
      <w:r w:rsidRPr="001A2EEB">
        <w:rPr>
          <w:lang w:val="en-US"/>
        </w:rPr>
        <w:t xml:space="preserve"> wave: as the Cold War becomes a global war, refugee problems arise in the Third World, but these are mostly absorbed by neighboring countries (East Pakistan a.k.a. Bangladesh; Biafran/Nigerian Civil War – 1960s-1970s). In 1968, the Refugee Convention is extended to cover post-WWII refugees all over the world.</w:t>
      </w:r>
    </w:p>
    <w:p w14:paraId="22520E5F" w14:textId="77777777" w:rsidR="001A2EEB" w:rsidRPr="001A2EEB" w:rsidRDefault="001A2EEB" w:rsidP="000A7ADD">
      <w:pPr>
        <w:numPr>
          <w:ilvl w:val="1"/>
          <w:numId w:val="41"/>
        </w:numPr>
      </w:pPr>
      <w:r w:rsidRPr="001A2EEB">
        <w:rPr>
          <w:lang w:val="en-US"/>
        </w:rPr>
        <w:lastRenderedPageBreak/>
        <w:t>3</w:t>
      </w:r>
      <w:r w:rsidRPr="001A2EEB">
        <w:rPr>
          <w:vertAlign w:val="superscript"/>
          <w:lang w:val="en-US"/>
        </w:rPr>
        <w:t>rd</w:t>
      </w:r>
      <w:r w:rsidRPr="001A2EEB">
        <w:rPr>
          <w:lang w:val="en-US"/>
        </w:rPr>
        <w:t xml:space="preserve"> wave: Third World refugees start coming to the West (esp. from Vietnam, Cuba, Haiti – 1970s-1980s).</w:t>
      </w:r>
    </w:p>
    <w:p w14:paraId="40FE2A41" w14:textId="77777777" w:rsidR="001A2EEB" w:rsidRPr="001A2EEB" w:rsidRDefault="001A2EEB" w:rsidP="000A7ADD">
      <w:pPr>
        <w:numPr>
          <w:ilvl w:val="1"/>
          <w:numId w:val="41"/>
        </w:numPr>
      </w:pPr>
      <w:r w:rsidRPr="001A2EEB">
        <w:rPr>
          <w:lang w:val="en-US"/>
        </w:rPr>
        <w:t>4</w:t>
      </w:r>
      <w:r w:rsidRPr="001A2EEB">
        <w:rPr>
          <w:vertAlign w:val="superscript"/>
          <w:lang w:val="en-US"/>
        </w:rPr>
        <w:t>th</w:t>
      </w:r>
      <w:r w:rsidRPr="001A2EEB">
        <w:rPr>
          <w:lang w:val="en-US"/>
        </w:rPr>
        <w:t xml:space="preserve"> wave: Soviet Union collapses. Communism no longer a threat to human rights: no more restrictions on the exit of populations. At the same time, Western countries have less to gain ideologically by proving the hospitality of liberal democratic regimes. Also, lots of small regional conflicts, much easier transportation to the West (1990s-). </w:t>
      </w:r>
    </w:p>
    <w:p w14:paraId="71A7CDFC" w14:textId="77777777" w:rsidR="001A2EEB" w:rsidRPr="001A2EEB" w:rsidRDefault="001A2EEB" w:rsidP="001A2EEB">
      <w:pPr>
        <w:numPr>
          <w:ilvl w:val="0"/>
          <w:numId w:val="41"/>
        </w:numPr>
      </w:pPr>
      <w:r w:rsidRPr="001A2EEB">
        <w:rPr>
          <w:lang w:val="en-US"/>
        </w:rPr>
        <w:t>The Definition of a Refugee (Detailed Analysis)</w:t>
      </w:r>
    </w:p>
    <w:p w14:paraId="4D963C99" w14:textId="77777777" w:rsidR="001A2EEB" w:rsidRPr="001A2EEB" w:rsidRDefault="001A2EEB" w:rsidP="000A7ADD">
      <w:pPr>
        <w:numPr>
          <w:ilvl w:val="1"/>
          <w:numId w:val="41"/>
        </w:numPr>
      </w:pPr>
      <w:r w:rsidRPr="001A2EEB">
        <w:rPr>
          <w:lang w:val="en-US"/>
        </w:rPr>
        <w:t xml:space="preserve">Convention Relating to Refugees, art. 1 A (2): “…owing to </w:t>
      </w:r>
      <w:r w:rsidRPr="001A2EEB">
        <w:rPr>
          <w:b/>
          <w:bCs/>
          <w:lang w:val="en-US"/>
        </w:rPr>
        <w:t xml:space="preserve">well-founded fear </w:t>
      </w:r>
      <w:r w:rsidRPr="001A2EEB">
        <w:rPr>
          <w:lang w:val="en-US"/>
        </w:rPr>
        <w:t xml:space="preserve">of being </w:t>
      </w:r>
      <w:r w:rsidRPr="001A2EEB">
        <w:rPr>
          <w:b/>
          <w:bCs/>
          <w:lang w:val="en-US"/>
        </w:rPr>
        <w:t>persecuted</w:t>
      </w:r>
      <w:r w:rsidRPr="001A2EEB">
        <w:rPr>
          <w:lang w:val="en-US"/>
        </w:rPr>
        <w:t xml:space="preserve"> </w:t>
      </w:r>
      <w:r w:rsidRPr="001A2EEB">
        <w:rPr>
          <w:b/>
          <w:bCs/>
          <w:lang w:val="en-US"/>
        </w:rPr>
        <w:t>for reasons of</w:t>
      </w:r>
      <w:r w:rsidRPr="001A2EEB">
        <w:rPr>
          <w:lang w:val="en-US"/>
        </w:rPr>
        <w:t xml:space="preserve"> race, religion, nationality, membership of a particular social group or political opinion, </w:t>
      </w:r>
      <w:r w:rsidRPr="001A2EEB">
        <w:rPr>
          <w:b/>
          <w:bCs/>
          <w:lang w:val="en-US"/>
        </w:rPr>
        <w:t xml:space="preserve">is outside the country of his nationality </w:t>
      </w:r>
      <w:r w:rsidRPr="001A2EEB">
        <w:rPr>
          <w:lang w:val="en-US"/>
        </w:rPr>
        <w:t xml:space="preserve">and is </w:t>
      </w:r>
      <w:r w:rsidRPr="001A2EEB">
        <w:rPr>
          <w:b/>
          <w:bCs/>
          <w:lang w:val="en-US"/>
        </w:rPr>
        <w:t>unable or</w:t>
      </w:r>
      <w:r w:rsidRPr="001A2EEB">
        <w:rPr>
          <w:lang w:val="en-US"/>
        </w:rPr>
        <w:t xml:space="preserve">, owing to such fear, is </w:t>
      </w:r>
      <w:r w:rsidRPr="001A2EEB">
        <w:rPr>
          <w:b/>
          <w:bCs/>
          <w:lang w:val="en-US"/>
        </w:rPr>
        <w:t>unwilling</w:t>
      </w:r>
      <w:r w:rsidRPr="001A2EEB">
        <w:rPr>
          <w:lang w:val="en-US"/>
        </w:rPr>
        <w:t xml:space="preserve"> to avail himself of the protection of that country; or who, not having a nationality and being outside the country of his former habitual residence as a result of such events, is unable or, owing to such fear, is unwilling to return to it.”</w:t>
      </w:r>
    </w:p>
    <w:p w14:paraId="179FA3C2" w14:textId="77777777" w:rsidR="001A2EEB" w:rsidRPr="001A2EEB" w:rsidRDefault="001A2EEB" w:rsidP="000A7ADD">
      <w:pPr>
        <w:numPr>
          <w:ilvl w:val="1"/>
          <w:numId w:val="41"/>
        </w:numPr>
      </w:pPr>
      <w:r w:rsidRPr="001A2EEB">
        <w:rPr>
          <w:lang w:val="en-US"/>
        </w:rPr>
        <w:t>Repeated in IRPA sec. 95</w:t>
      </w:r>
    </w:p>
    <w:p w14:paraId="625A0BB6" w14:textId="77777777" w:rsidR="001A2EEB" w:rsidRPr="001A2EEB" w:rsidRDefault="001A2EEB" w:rsidP="001A2EEB">
      <w:pPr>
        <w:numPr>
          <w:ilvl w:val="0"/>
          <w:numId w:val="41"/>
        </w:numPr>
      </w:pPr>
      <w:r w:rsidRPr="001A2EEB">
        <w:rPr>
          <w:lang w:val="en-US"/>
        </w:rPr>
        <w:t>Elements of the Definition of a Refugee</w:t>
      </w:r>
    </w:p>
    <w:p w14:paraId="338034D6" w14:textId="77777777" w:rsidR="001A2EEB" w:rsidRPr="001A2EEB" w:rsidRDefault="001A2EEB" w:rsidP="000A7ADD">
      <w:pPr>
        <w:numPr>
          <w:ilvl w:val="1"/>
          <w:numId w:val="41"/>
        </w:numPr>
      </w:pPr>
      <w:r w:rsidRPr="001A2EEB">
        <w:rPr>
          <w:lang w:val="en-US"/>
        </w:rPr>
        <w:t>1. Well-Founded Fear</w:t>
      </w:r>
    </w:p>
    <w:p w14:paraId="5877C8E9" w14:textId="77777777" w:rsidR="001A2EEB" w:rsidRPr="001A2EEB" w:rsidRDefault="001A2EEB" w:rsidP="000A7ADD">
      <w:pPr>
        <w:numPr>
          <w:ilvl w:val="1"/>
          <w:numId w:val="41"/>
        </w:numPr>
      </w:pPr>
      <w:r w:rsidRPr="001A2EEB">
        <w:rPr>
          <w:lang w:val="en-US"/>
        </w:rPr>
        <w:t>2. Persecution</w:t>
      </w:r>
    </w:p>
    <w:p w14:paraId="06638451" w14:textId="77777777" w:rsidR="001A2EEB" w:rsidRPr="001A2EEB" w:rsidRDefault="001A2EEB" w:rsidP="000A7ADD">
      <w:pPr>
        <w:numPr>
          <w:ilvl w:val="1"/>
          <w:numId w:val="41"/>
        </w:numPr>
      </w:pPr>
      <w:r w:rsidRPr="001A2EEB">
        <w:rPr>
          <w:lang w:val="en-US"/>
        </w:rPr>
        <w:t>3. For Reasons of… (nexus requirement between persecution and reasons)</w:t>
      </w:r>
    </w:p>
    <w:p w14:paraId="32D7B998" w14:textId="77777777" w:rsidR="001A2EEB" w:rsidRPr="001A2EEB" w:rsidRDefault="001A2EEB" w:rsidP="000A7ADD">
      <w:pPr>
        <w:numPr>
          <w:ilvl w:val="2"/>
          <w:numId w:val="41"/>
        </w:numPr>
      </w:pPr>
      <w:r w:rsidRPr="001A2EEB">
        <w:rPr>
          <w:lang w:val="en-US"/>
        </w:rPr>
        <w:t>(Race, Nationality – not really disputed in the Canadian context)</w:t>
      </w:r>
    </w:p>
    <w:p w14:paraId="18F7CF77" w14:textId="77777777" w:rsidR="001A2EEB" w:rsidRPr="001A2EEB" w:rsidRDefault="001A2EEB" w:rsidP="000A7ADD">
      <w:pPr>
        <w:numPr>
          <w:ilvl w:val="1"/>
          <w:numId w:val="41"/>
        </w:numPr>
      </w:pPr>
      <w:r w:rsidRPr="001A2EEB">
        <w:rPr>
          <w:lang w:val="en-US"/>
        </w:rPr>
        <w:t>4. Religion</w:t>
      </w:r>
    </w:p>
    <w:p w14:paraId="75DEDA80" w14:textId="77777777" w:rsidR="001A2EEB" w:rsidRPr="001A2EEB" w:rsidRDefault="001A2EEB" w:rsidP="000A7ADD">
      <w:pPr>
        <w:numPr>
          <w:ilvl w:val="1"/>
          <w:numId w:val="41"/>
        </w:numPr>
      </w:pPr>
      <w:r w:rsidRPr="001A2EEB">
        <w:rPr>
          <w:lang w:val="en-US"/>
        </w:rPr>
        <w:t>5. Membership in a Social Group</w:t>
      </w:r>
    </w:p>
    <w:p w14:paraId="01714B47" w14:textId="77777777" w:rsidR="001A2EEB" w:rsidRPr="001A2EEB" w:rsidRDefault="001A2EEB" w:rsidP="000A7ADD">
      <w:pPr>
        <w:numPr>
          <w:ilvl w:val="1"/>
          <w:numId w:val="41"/>
        </w:numPr>
      </w:pPr>
      <w:r w:rsidRPr="001A2EEB">
        <w:rPr>
          <w:lang w:val="en-US"/>
        </w:rPr>
        <w:t>6. Political Opinion</w:t>
      </w:r>
    </w:p>
    <w:p w14:paraId="7261901F" w14:textId="77777777" w:rsidR="001A2EEB" w:rsidRPr="001A2EEB" w:rsidRDefault="001A2EEB" w:rsidP="000A7ADD">
      <w:pPr>
        <w:numPr>
          <w:ilvl w:val="1"/>
          <w:numId w:val="41"/>
        </w:numPr>
      </w:pPr>
      <w:r w:rsidRPr="001A2EEB">
        <w:rPr>
          <w:lang w:val="en-US"/>
        </w:rPr>
        <w:t>7. Unable or Unwilling to Rely on State Protection</w:t>
      </w:r>
    </w:p>
    <w:p w14:paraId="23E2F159" w14:textId="77777777" w:rsidR="001A2EEB" w:rsidRPr="001A2EEB" w:rsidRDefault="001A2EEB" w:rsidP="001A2EEB">
      <w:pPr>
        <w:numPr>
          <w:ilvl w:val="0"/>
          <w:numId w:val="41"/>
        </w:numPr>
      </w:pPr>
      <w:r w:rsidRPr="001A2EEB">
        <w:rPr>
          <w:lang w:val="en-US"/>
        </w:rPr>
        <w:t>1. Well-Founded Fear</w:t>
      </w:r>
    </w:p>
    <w:p w14:paraId="58CC98A5" w14:textId="77777777" w:rsidR="000A7ADD" w:rsidRPr="000A7ADD" w:rsidRDefault="000A7ADD" w:rsidP="000A7ADD">
      <w:pPr>
        <w:numPr>
          <w:ilvl w:val="1"/>
          <w:numId w:val="41"/>
        </w:numPr>
      </w:pPr>
      <w:r w:rsidRPr="000A7ADD">
        <w:t xml:space="preserve">Is person </w:t>
      </w:r>
      <w:proofErr w:type="gramStart"/>
      <w:r w:rsidRPr="000A7ADD">
        <w:t>actually afraid</w:t>
      </w:r>
      <w:proofErr w:type="gramEnd"/>
      <w:r w:rsidRPr="000A7ADD">
        <w:t>? Not taking advantage of refugee status</w:t>
      </w:r>
    </w:p>
    <w:p w14:paraId="7FB6351D" w14:textId="7DB03CA2" w:rsidR="000A7ADD" w:rsidRPr="000A7ADD" w:rsidRDefault="000A7ADD" w:rsidP="000A7ADD">
      <w:pPr>
        <w:numPr>
          <w:ilvl w:val="1"/>
          <w:numId w:val="41"/>
        </w:numPr>
      </w:pPr>
      <w:r w:rsidRPr="000A7ADD">
        <w:t>Did person apply for refugee protection at first time they had</w:t>
      </w:r>
    </w:p>
    <w:p w14:paraId="54519A8E" w14:textId="48765C0D" w:rsidR="001A2EEB" w:rsidRPr="001A2EEB" w:rsidRDefault="001A2EEB" w:rsidP="000A7ADD">
      <w:pPr>
        <w:numPr>
          <w:ilvl w:val="1"/>
          <w:numId w:val="41"/>
        </w:numPr>
      </w:pPr>
      <w:r w:rsidRPr="001A2EEB">
        <w:rPr>
          <w:lang w:val="en-US"/>
        </w:rPr>
        <w:t>Both an objective and a subjective component exists.</w:t>
      </w:r>
    </w:p>
    <w:p w14:paraId="59A30E67" w14:textId="77777777" w:rsidR="001A2EEB" w:rsidRPr="001A2EEB" w:rsidRDefault="001A2EEB" w:rsidP="000A7ADD">
      <w:pPr>
        <w:numPr>
          <w:ilvl w:val="2"/>
          <w:numId w:val="41"/>
        </w:numPr>
      </w:pPr>
      <w:r w:rsidRPr="001A2EEB">
        <w:rPr>
          <w:lang w:val="en-US"/>
        </w:rPr>
        <w:t xml:space="preserve">Subjective component: the applicant </w:t>
      </w:r>
      <w:proofErr w:type="gramStart"/>
      <w:r w:rsidRPr="001A2EEB">
        <w:rPr>
          <w:lang w:val="en-US"/>
        </w:rPr>
        <w:t>has to</w:t>
      </w:r>
      <w:proofErr w:type="gramEnd"/>
      <w:r w:rsidRPr="001A2EEB">
        <w:rPr>
          <w:lang w:val="en-US"/>
        </w:rPr>
        <w:t xml:space="preserve"> be truly and genuinely afraid. This </w:t>
      </w:r>
      <w:proofErr w:type="gramStart"/>
      <w:r w:rsidRPr="001A2EEB">
        <w:rPr>
          <w:lang w:val="en-US"/>
        </w:rPr>
        <w:t>has to</w:t>
      </w:r>
      <w:proofErr w:type="gramEnd"/>
      <w:r w:rsidRPr="001A2EEB">
        <w:rPr>
          <w:lang w:val="en-US"/>
        </w:rPr>
        <w:t xml:space="preserve"> be apparent from the interview, or at least some signals such as immediately applying for refugee protection and not waiting until deportation.</w:t>
      </w:r>
    </w:p>
    <w:p w14:paraId="5F6C76EF" w14:textId="77777777" w:rsidR="001A2EEB" w:rsidRPr="001A2EEB" w:rsidRDefault="001A2EEB" w:rsidP="000A7ADD">
      <w:pPr>
        <w:numPr>
          <w:ilvl w:val="2"/>
          <w:numId w:val="41"/>
        </w:numPr>
      </w:pPr>
      <w:r w:rsidRPr="001A2EEB">
        <w:rPr>
          <w:lang w:val="en-US"/>
        </w:rPr>
        <w:t xml:space="preserve">Objective component (“well-founded”): there </w:t>
      </w:r>
      <w:proofErr w:type="gramStart"/>
      <w:r w:rsidRPr="001A2EEB">
        <w:rPr>
          <w:lang w:val="en-US"/>
        </w:rPr>
        <w:t>has to</w:t>
      </w:r>
      <w:proofErr w:type="gramEnd"/>
      <w:r w:rsidRPr="001A2EEB">
        <w:rPr>
          <w:lang w:val="en-US"/>
        </w:rPr>
        <w:t xml:space="preserve"> be a rea</w:t>
      </w:r>
      <w:r w:rsidRPr="001A2EEB">
        <w:rPr>
          <w:lang w:val="hu-HU"/>
        </w:rPr>
        <w:t>sonable</w:t>
      </w:r>
      <w:r w:rsidRPr="001A2EEB">
        <w:rPr>
          <w:lang w:val="en-US"/>
        </w:rPr>
        <w:t xml:space="preserve"> chance of serious harm that could befall him.</w:t>
      </w:r>
    </w:p>
    <w:p w14:paraId="5F1B8FC8" w14:textId="77777777" w:rsidR="001A2EEB" w:rsidRPr="001A2EEB" w:rsidRDefault="001A2EEB" w:rsidP="000A7ADD">
      <w:pPr>
        <w:numPr>
          <w:ilvl w:val="1"/>
          <w:numId w:val="41"/>
        </w:numPr>
      </w:pPr>
      <w:r w:rsidRPr="001A2EEB">
        <w:rPr>
          <w:lang w:val="hu-HU"/>
        </w:rPr>
        <w:t>Lower theshold of proof</w:t>
      </w:r>
      <w:r w:rsidRPr="001A2EEB">
        <w:rPr>
          <w:lang w:val="en-US"/>
        </w:rPr>
        <w:t xml:space="preserve">: “reasonable chance” or “probability” of persecution is </w:t>
      </w:r>
      <w:r w:rsidRPr="001A2EEB">
        <w:rPr>
          <w:u w:val="single"/>
          <w:lang w:val="en-US"/>
        </w:rPr>
        <w:t>less stringent</w:t>
      </w:r>
      <w:r w:rsidRPr="001A2EEB">
        <w:rPr>
          <w:lang w:val="en-US"/>
        </w:rPr>
        <w:t xml:space="preserve"> than a balance of probabilities or “more likely than not”!</w:t>
      </w:r>
    </w:p>
    <w:p w14:paraId="3F67C725" w14:textId="77777777" w:rsidR="001A2EEB" w:rsidRPr="001A2EEB" w:rsidRDefault="001A2EEB" w:rsidP="001A2EEB">
      <w:pPr>
        <w:numPr>
          <w:ilvl w:val="0"/>
          <w:numId w:val="41"/>
        </w:numPr>
      </w:pPr>
      <w:r w:rsidRPr="001A2EEB">
        <w:rPr>
          <w:lang w:val="en-US"/>
        </w:rPr>
        <w:t>2. Persecution</w:t>
      </w:r>
    </w:p>
    <w:p w14:paraId="0B4FA7F8" w14:textId="77777777" w:rsidR="001A2EEB" w:rsidRPr="001A2EEB" w:rsidRDefault="001A2EEB" w:rsidP="000A7ADD">
      <w:pPr>
        <w:numPr>
          <w:ilvl w:val="1"/>
          <w:numId w:val="41"/>
        </w:numPr>
      </w:pPr>
      <w:r w:rsidRPr="001A2EEB">
        <w:rPr>
          <w:lang w:val="en-US"/>
        </w:rPr>
        <w:t>Afraid of what? “Persecution”, which is undefined by the Convention.</w:t>
      </w:r>
    </w:p>
    <w:p w14:paraId="09EB7A30" w14:textId="6D130869" w:rsidR="001A2EEB" w:rsidRPr="000A7ADD" w:rsidRDefault="001A2EEB" w:rsidP="000A7ADD">
      <w:pPr>
        <w:numPr>
          <w:ilvl w:val="1"/>
          <w:numId w:val="41"/>
        </w:numPr>
      </w:pPr>
      <w:r w:rsidRPr="001A2EEB">
        <w:rPr>
          <w:lang w:val="en-US"/>
        </w:rPr>
        <w:t xml:space="preserve">Some connection to human rights: “a certain kind of violation of a certain kind of human right.” </w:t>
      </w:r>
    </w:p>
    <w:p w14:paraId="0E36A433" w14:textId="56D7EBC6" w:rsidR="001A2EEB" w:rsidRPr="001A2EEB" w:rsidRDefault="000A7ADD" w:rsidP="000A7ADD">
      <w:pPr>
        <w:numPr>
          <w:ilvl w:val="2"/>
          <w:numId w:val="41"/>
        </w:numPr>
      </w:pPr>
      <w:r w:rsidRPr="000A7ADD">
        <w:t>This is undefined by design, must be serious violation of Human Rights</w:t>
      </w:r>
    </w:p>
    <w:p w14:paraId="29BB338B" w14:textId="77777777" w:rsidR="001A2EEB" w:rsidRPr="001A2EEB" w:rsidRDefault="001A2EEB" w:rsidP="000A7ADD">
      <w:pPr>
        <w:numPr>
          <w:ilvl w:val="1"/>
          <w:numId w:val="41"/>
        </w:numPr>
      </w:pPr>
      <w:r w:rsidRPr="001A2EEB">
        <w:rPr>
          <w:lang w:val="en-US"/>
        </w:rPr>
        <w:t>Must involve serious harm / basic human rights violations, though not necessarily life-threatening.</w:t>
      </w:r>
    </w:p>
    <w:p w14:paraId="0DB52681" w14:textId="77777777" w:rsidR="001A2EEB" w:rsidRPr="001A2EEB" w:rsidRDefault="001A2EEB" w:rsidP="000A7ADD">
      <w:pPr>
        <w:numPr>
          <w:ilvl w:val="1"/>
          <w:numId w:val="41"/>
        </w:numPr>
      </w:pPr>
      <w:r w:rsidRPr="001A2EEB">
        <w:rPr>
          <w:lang w:val="en-US"/>
        </w:rPr>
        <w:t>Must involve some type of discrimination.</w:t>
      </w:r>
    </w:p>
    <w:p w14:paraId="7992CF84" w14:textId="77777777" w:rsidR="001A2EEB" w:rsidRPr="001A2EEB" w:rsidRDefault="001A2EEB" w:rsidP="000A7ADD">
      <w:pPr>
        <w:numPr>
          <w:ilvl w:val="1"/>
          <w:numId w:val="41"/>
        </w:numPr>
      </w:pPr>
      <w:r w:rsidRPr="001A2EEB">
        <w:rPr>
          <w:lang w:val="en-US"/>
        </w:rPr>
        <w:t>…must it be systematic?</w:t>
      </w:r>
    </w:p>
    <w:p w14:paraId="1030050D" w14:textId="77777777" w:rsidR="001A2EEB" w:rsidRPr="001A2EEB" w:rsidRDefault="001A2EEB" w:rsidP="000A7ADD">
      <w:pPr>
        <w:numPr>
          <w:ilvl w:val="1"/>
          <w:numId w:val="41"/>
        </w:numPr>
      </w:pPr>
      <w:r w:rsidRPr="001A2EEB">
        <w:rPr>
          <w:lang w:val="en-US"/>
        </w:rPr>
        <w:t>…does it have to involve the state?</w:t>
      </w:r>
    </w:p>
    <w:p w14:paraId="1D3E6E36" w14:textId="77777777" w:rsidR="001A2EEB" w:rsidRPr="001A2EEB" w:rsidRDefault="001A2EEB" w:rsidP="000A7ADD">
      <w:pPr>
        <w:numPr>
          <w:ilvl w:val="1"/>
          <w:numId w:val="41"/>
        </w:numPr>
      </w:pPr>
      <w:r w:rsidRPr="001A2EEB">
        <w:rPr>
          <w:lang w:val="en-US"/>
        </w:rPr>
        <w:t>…what relationship to general (non-discriminatory) criminal policy?</w:t>
      </w:r>
    </w:p>
    <w:p w14:paraId="7F16C0B7" w14:textId="77777777" w:rsidR="001A2EEB" w:rsidRPr="001A2EEB" w:rsidRDefault="001A2EEB" w:rsidP="000A7ADD">
      <w:pPr>
        <w:numPr>
          <w:ilvl w:val="1"/>
          <w:numId w:val="41"/>
        </w:numPr>
      </w:pPr>
      <w:r w:rsidRPr="001A2EEB">
        <w:rPr>
          <w:lang w:val="en-US"/>
        </w:rPr>
        <w:t>…can minor harassment “add up” to persecution?</w:t>
      </w:r>
    </w:p>
    <w:p w14:paraId="26EC280A" w14:textId="77777777" w:rsidR="001A2EEB" w:rsidRPr="001A2EEB" w:rsidRDefault="001A2EEB" w:rsidP="001A2EEB">
      <w:pPr>
        <w:numPr>
          <w:ilvl w:val="0"/>
          <w:numId w:val="41"/>
        </w:numPr>
      </w:pPr>
      <w:r w:rsidRPr="001A2EEB">
        <w:rPr>
          <w:lang w:val="en-US"/>
        </w:rPr>
        <w:t>2a. State Participation in Persecution?</w:t>
      </w:r>
    </w:p>
    <w:p w14:paraId="39CDE3CB" w14:textId="54A2EB1D" w:rsidR="000A7ADD" w:rsidRPr="000A7ADD" w:rsidRDefault="000A7ADD" w:rsidP="000A7ADD">
      <w:pPr>
        <w:numPr>
          <w:ilvl w:val="1"/>
          <w:numId w:val="41"/>
        </w:numPr>
      </w:pPr>
      <w:r w:rsidRPr="000A7ADD">
        <w:t>It’s enough if state is passive or if it’s a failed state and is unable to protect</w:t>
      </w:r>
    </w:p>
    <w:p w14:paraId="4CC8CF57" w14:textId="347CFB9F" w:rsidR="001A2EEB" w:rsidRPr="001A2EEB" w:rsidRDefault="001A2EEB" w:rsidP="000A7ADD">
      <w:pPr>
        <w:numPr>
          <w:ilvl w:val="1"/>
          <w:numId w:val="41"/>
        </w:numPr>
      </w:pPr>
      <w:r w:rsidRPr="001A2EEB">
        <w:rPr>
          <w:lang w:val="en-US"/>
        </w:rPr>
        <w:t xml:space="preserve">Leading Canadian case: </w:t>
      </w:r>
      <w:r w:rsidRPr="001A2EEB">
        <w:rPr>
          <w:b/>
          <w:bCs/>
          <w:lang w:val="en-US"/>
        </w:rPr>
        <w:t>Canada (Attorney General) v Ward [1993] 2 SCR 689.</w:t>
      </w:r>
    </w:p>
    <w:p w14:paraId="4EC70FED" w14:textId="092295A6" w:rsidR="001A2EEB" w:rsidRPr="001A2EEB" w:rsidRDefault="001A2EEB" w:rsidP="000A7ADD">
      <w:pPr>
        <w:numPr>
          <w:ilvl w:val="1"/>
          <w:numId w:val="41"/>
        </w:numPr>
      </w:pPr>
      <w:r w:rsidRPr="001A2EEB">
        <w:rPr>
          <w:lang w:val="en-US"/>
        </w:rPr>
        <w:t xml:space="preserve">Patrick Francis Ward was a member of the Irish National Liberation Army (INLA), an Irish republican socialist paramilitary group active in Northern Ireland. He was ordered by the group to guard </w:t>
      </w:r>
      <w:r w:rsidRPr="001A2EEB">
        <w:rPr>
          <w:lang w:val="en-US"/>
        </w:rPr>
        <w:lastRenderedPageBreak/>
        <w:t xml:space="preserve">hostages who were to be </w:t>
      </w:r>
      <w:proofErr w:type="gramStart"/>
      <w:r w:rsidRPr="001A2EEB">
        <w:rPr>
          <w:lang w:val="en-US"/>
        </w:rPr>
        <w:t>executed, but</w:t>
      </w:r>
      <w:proofErr w:type="gramEnd"/>
      <w:r w:rsidRPr="001A2EEB">
        <w:rPr>
          <w:lang w:val="en-US"/>
        </w:rPr>
        <w:t xml:space="preserve"> set them free instead. INLA later found this out and targeted him as well. He escaped to Canada and claimed refugee status. </w:t>
      </w:r>
    </w:p>
    <w:p w14:paraId="45BAD056" w14:textId="77777777" w:rsidR="001A2EEB" w:rsidRPr="001A2EEB" w:rsidRDefault="001A2EEB" w:rsidP="000A7ADD">
      <w:pPr>
        <w:numPr>
          <w:ilvl w:val="1"/>
          <w:numId w:val="41"/>
        </w:numPr>
      </w:pPr>
      <w:r w:rsidRPr="001A2EEB">
        <w:rPr>
          <w:lang w:val="en-US"/>
        </w:rPr>
        <w:t>La Forest J.: There is general agreement that state participation is not necessary for refugee status – especially not when both the Republic of Ireland and the Canadian Attorney General concede that Ireland can’t protect Ward, not even in prison.</w:t>
      </w:r>
    </w:p>
    <w:p w14:paraId="2AD759E5" w14:textId="77777777" w:rsidR="001A2EEB" w:rsidRPr="001A2EEB" w:rsidRDefault="001A2EEB" w:rsidP="001A2EEB">
      <w:pPr>
        <w:numPr>
          <w:ilvl w:val="0"/>
          <w:numId w:val="41"/>
        </w:numPr>
      </w:pPr>
      <w:r w:rsidRPr="001A2EEB">
        <w:rPr>
          <w:lang w:val="en-US"/>
        </w:rPr>
        <w:t>2b. Cumulative Acts and Discrimination Amounting to Persecution</w:t>
      </w:r>
    </w:p>
    <w:p w14:paraId="22A07A30" w14:textId="77777777" w:rsidR="001A2EEB" w:rsidRPr="001A2EEB" w:rsidRDefault="001A2EEB" w:rsidP="000A7ADD">
      <w:pPr>
        <w:numPr>
          <w:ilvl w:val="1"/>
          <w:numId w:val="41"/>
        </w:numPr>
      </w:pPr>
      <w:r w:rsidRPr="001A2EEB">
        <w:rPr>
          <w:lang w:val="en-US"/>
        </w:rPr>
        <w:t xml:space="preserve">Minor discrimination adding up can become persecution. </w:t>
      </w:r>
    </w:p>
    <w:p w14:paraId="017C4EAB" w14:textId="77777777" w:rsidR="001A2EEB" w:rsidRPr="001A2EEB" w:rsidRDefault="001A2EEB" w:rsidP="000A7ADD">
      <w:pPr>
        <w:numPr>
          <w:ilvl w:val="1"/>
          <w:numId w:val="41"/>
        </w:numPr>
      </w:pPr>
      <w:r w:rsidRPr="001A2EEB">
        <w:rPr>
          <w:lang w:val="en-US"/>
        </w:rPr>
        <w:t xml:space="preserve">Example: Communist policy towards religious lifestyle. A person </w:t>
      </w:r>
      <w:r w:rsidRPr="001A2EEB">
        <w:rPr>
          <w:i/>
          <w:iCs/>
          <w:lang w:val="en-US"/>
        </w:rPr>
        <w:t>could</w:t>
      </w:r>
      <w:r w:rsidRPr="001A2EEB">
        <w:rPr>
          <w:lang w:val="en-US"/>
        </w:rPr>
        <w:t xml:space="preserve"> go to church every week, but she had to be ready to give up all career advancement/promotion, good education for her children, etc.</w:t>
      </w:r>
    </w:p>
    <w:p w14:paraId="18E2B7B0" w14:textId="0ED3BA2E" w:rsidR="001A2EEB" w:rsidRPr="000A7ADD" w:rsidRDefault="001A2EEB" w:rsidP="000A7ADD">
      <w:pPr>
        <w:numPr>
          <w:ilvl w:val="1"/>
          <w:numId w:val="41"/>
        </w:numPr>
      </w:pPr>
      <w:r w:rsidRPr="001A2EEB">
        <w:rPr>
          <w:lang w:val="en-US"/>
        </w:rPr>
        <w:t xml:space="preserve">Other examples are rarely given. Gender discrimination is can probably also amount to persecution: </w:t>
      </w:r>
      <w:proofErr w:type="gramStart"/>
      <w:r w:rsidRPr="001A2EEB">
        <w:rPr>
          <w:lang w:val="en-US"/>
        </w:rPr>
        <w:t>definitely in</w:t>
      </w:r>
      <w:proofErr w:type="gramEnd"/>
      <w:r w:rsidRPr="001A2EEB">
        <w:rPr>
          <w:lang w:val="en-US"/>
        </w:rPr>
        <w:t xml:space="preserve"> the case of female genital mutilation, but likely also in case of domestic abuse if coupled with institutionalized discrimination and coupled with non-protection by the state. </w:t>
      </w:r>
    </w:p>
    <w:p w14:paraId="67798B58" w14:textId="77777777" w:rsidR="000A7ADD" w:rsidRDefault="000A7ADD" w:rsidP="000A7ADD">
      <w:pPr>
        <w:numPr>
          <w:ilvl w:val="1"/>
          <w:numId w:val="41"/>
        </w:numPr>
      </w:pPr>
      <w:r w:rsidRPr="000A7ADD">
        <w:t xml:space="preserve">Victims of domestic abuse where state cannot protect person could be an example here </w:t>
      </w:r>
    </w:p>
    <w:p w14:paraId="6B9A2504" w14:textId="6B8EFC7F" w:rsidR="001A2EEB" w:rsidRPr="001A2EEB" w:rsidRDefault="000A7ADD" w:rsidP="000A7ADD">
      <w:pPr>
        <w:numPr>
          <w:ilvl w:val="2"/>
          <w:numId w:val="41"/>
        </w:numPr>
      </w:pPr>
      <w:r w:rsidRPr="000A7ADD">
        <w:t>(</w:t>
      </w:r>
      <w:proofErr w:type="gramStart"/>
      <w:r w:rsidRPr="000A7ADD">
        <w:t>in</w:t>
      </w:r>
      <w:proofErr w:type="gramEnd"/>
      <w:r w:rsidRPr="000A7ADD">
        <w:t xml:space="preserve"> Canada it depends if person has no place to escape within own country)</w:t>
      </w:r>
    </w:p>
    <w:p w14:paraId="4CAD8BF1" w14:textId="77777777" w:rsidR="001A2EEB" w:rsidRPr="001A2EEB" w:rsidRDefault="001A2EEB" w:rsidP="001A2EEB">
      <w:pPr>
        <w:numPr>
          <w:ilvl w:val="0"/>
          <w:numId w:val="41"/>
        </w:numPr>
      </w:pPr>
      <w:r w:rsidRPr="001A2EEB">
        <w:rPr>
          <w:lang w:val="en-US"/>
        </w:rPr>
        <w:t>2c. Persecution vs. Laws of General Application</w:t>
      </w:r>
    </w:p>
    <w:p w14:paraId="38DE79F3" w14:textId="41EBE313" w:rsidR="001A2EEB" w:rsidRPr="001A2EEB" w:rsidRDefault="001A2EEB" w:rsidP="00AC0B18">
      <w:pPr>
        <w:numPr>
          <w:ilvl w:val="1"/>
          <w:numId w:val="41"/>
        </w:numPr>
      </w:pPr>
      <w:r w:rsidRPr="001A2EEB">
        <w:rPr>
          <w:lang w:val="en-US"/>
        </w:rPr>
        <w:t>“States routinely punish their citizens in ways that would be persecutory if not done in accordance with the law.”</w:t>
      </w:r>
    </w:p>
    <w:p w14:paraId="49F935E5" w14:textId="77777777" w:rsidR="001A2EEB" w:rsidRPr="001A2EEB" w:rsidRDefault="001A2EEB" w:rsidP="00AC0B18">
      <w:pPr>
        <w:numPr>
          <w:ilvl w:val="1"/>
          <w:numId w:val="41"/>
        </w:numPr>
      </w:pPr>
      <w:r w:rsidRPr="001A2EEB">
        <w:rPr>
          <w:lang w:val="en-US"/>
        </w:rPr>
        <w:t>Criminal policy that is discriminatory clearly amounts to persecution…</w:t>
      </w:r>
    </w:p>
    <w:p w14:paraId="78956B21" w14:textId="77777777" w:rsidR="001A2EEB" w:rsidRPr="001A2EEB" w:rsidRDefault="001A2EEB" w:rsidP="00AC0B18">
      <w:pPr>
        <w:numPr>
          <w:ilvl w:val="1"/>
          <w:numId w:val="41"/>
        </w:numPr>
      </w:pPr>
      <w:r w:rsidRPr="001A2EEB">
        <w:rPr>
          <w:lang w:val="en-US"/>
        </w:rPr>
        <w:t>…but what about cruel or harsh punishments in general? Can persecution exist if there is no discrimination?</w:t>
      </w:r>
    </w:p>
    <w:p w14:paraId="173BC222" w14:textId="77777777" w:rsidR="001A2EEB" w:rsidRPr="001A2EEB" w:rsidRDefault="001A2EEB" w:rsidP="00AC0B18">
      <w:pPr>
        <w:numPr>
          <w:ilvl w:val="1"/>
          <w:numId w:val="41"/>
        </w:numPr>
      </w:pPr>
      <w:r w:rsidRPr="001A2EEB">
        <w:rPr>
          <w:lang w:val="en-US"/>
        </w:rPr>
        <w:t xml:space="preserve">Examples: </w:t>
      </w:r>
    </w:p>
    <w:p w14:paraId="6A93509D" w14:textId="77777777" w:rsidR="001A2EEB" w:rsidRPr="001A2EEB" w:rsidRDefault="001A2EEB" w:rsidP="00AC0B18">
      <w:pPr>
        <w:numPr>
          <w:ilvl w:val="2"/>
          <w:numId w:val="41"/>
        </w:numPr>
      </w:pPr>
      <w:r w:rsidRPr="001A2EEB">
        <w:rPr>
          <w:lang w:val="en-US"/>
        </w:rPr>
        <w:t xml:space="preserve">the death penalty as </w:t>
      </w:r>
      <w:proofErr w:type="gramStart"/>
      <w:r w:rsidRPr="001A2EEB">
        <w:rPr>
          <w:lang w:val="en-US"/>
        </w:rPr>
        <w:t>such;</w:t>
      </w:r>
      <w:proofErr w:type="gramEnd"/>
    </w:p>
    <w:p w14:paraId="30889511" w14:textId="77777777" w:rsidR="001A2EEB" w:rsidRPr="001A2EEB" w:rsidRDefault="001A2EEB" w:rsidP="00AC0B18">
      <w:pPr>
        <w:numPr>
          <w:ilvl w:val="2"/>
          <w:numId w:val="41"/>
        </w:numPr>
      </w:pPr>
      <w:r w:rsidRPr="001A2EEB">
        <w:rPr>
          <w:lang w:val="en-US"/>
        </w:rPr>
        <w:t xml:space="preserve">caning in </w:t>
      </w:r>
      <w:proofErr w:type="gramStart"/>
      <w:r w:rsidRPr="001A2EEB">
        <w:rPr>
          <w:lang w:val="en-US"/>
        </w:rPr>
        <w:t>Singapore;</w:t>
      </w:r>
      <w:proofErr w:type="gramEnd"/>
    </w:p>
    <w:p w14:paraId="02CB7496" w14:textId="77777777" w:rsidR="001A2EEB" w:rsidRPr="001A2EEB" w:rsidRDefault="001A2EEB" w:rsidP="00AC0B18">
      <w:pPr>
        <w:numPr>
          <w:ilvl w:val="2"/>
          <w:numId w:val="41"/>
        </w:numPr>
      </w:pPr>
      <w:r w:rsidRPr="001A2EEB">
        <w:rPr>
          <w:lang w:val="en-US"/>
        </w:rPr>
        <w:t xml:space="preserve">sterilization due to the one child-policy in </w:t>
      </w:r>
      <w:proofErr w:type="gramStart"/>
      <w:r w:rsidRPr="001A2EEB">
        <w:rPr>
          <w:lang w:val="en-US"/>
        </w:rPr>
        <w:t>China;</w:t>
      </w:r>
      <w:proofErr w:type="gramEnd"/>
    </w:p>
    <w:p w14:paraId="524455F0" w14:textId="77777777" w:rsidR="001A2EEB" w:rsidRPr="001A2EEB" w:rsidRDefault="001A2EEB" w:rsidP="00AC0B18">
      <w:pPr>
        <w:numPr>
          <w:ilvl w:val="2"/>
          <w:numId w:val="41"/>
        </w:numPr>
      </w:pPr>
      <w:r w:rsidRPr="001A2EEB">
        <w:rPr>
          <w:lang w:val="en-US"/>
        </w:rPr>
        <w:t xml:space="preserve">Hudud (fixed-punishment Sharia crimes) in Saudi Arabia, </w:t>
      </w:r>
      <w:proofErr w:type="gramStart"/>
      <w:r w:rsidRPr="001A2EEB">
        <w:rPr>
          <w:lang w:val="en-US"/>
        </w:rPr>
        <w:t>e.g.</w:t>
      </w:r>
      <w:proofErr w:type="gramEnd"/>
      <w:r w:rsidRPr="001A2EEB">
        <w:rPr>
          <w:lang w:val="en-US"/>
        </w:rPr>
        <w:t xml:space="preserve"> stoning for adultery, hand chopping for theft;</w:t>
      </w:r>
    </w:p>
    <w:p w14:paraId="22A1C1EA" w14:textId="77777777" w:rsidR="001A2EEB" w:rsidRPr="001A2EEB" w:rsidRDefault="001A2EEB" w:rsidP="00AC0B18">
      <w:pPr>
        <w:numPr>
          <w:ilvl w:val="2"/>
          <w:numId w:val="41"/>
        </w:numPr>
      </w:pPr>
      <w:r w:rsidRPr="001A2EEB">
        <w:rPr>
          <w:lang w:val="en-US"/>
        </w:rPr>
        <w:t xml:space="preserve">Legislation on public morality, </w:t>
      </w:r>
      <w:proofErr w:type="gramStart"/>
      <w:r w:rsidRPr="001A2EEB">
        <w:rPr>
          <w:lang w:val="en-US"/>
        </w:rPr>
        <w:t>e.g.</w:t>
      </w:r>
      <w:proofErr w:type="gramEnd"/>
      <w:r w:rsidRPr="001A2EEB">
        <w:rPr>
          <w:lang w:val="en-US"/>
        </w:rPr>
        <w:t xml:space="preserve"> Iranian penalties for not wearing a headscarf by women. </w:t>
      </w:r>
    </w:p>
    <w:p w14:paraId="77F2CB97" w14:textId="77777777" w:rsidR="00AC0B18" w:rsidRPr="00AC0B18" w:rsidRDefault="00AC0B18" w:rsidP="00AC0B18">
      <w:pPr>
        <w:numPr>
          <w:ilvl w:val="2"/>
          <w:numId w:val="41"/>
        </w:numPr>
      </w:pPr>
      <w:r w:rsidRPr="00AC0B18">
        <w:t>Can these ground a refugee claim? No if there is no discrimination involved (this is just general punishment)</w:t>
      </w:r>
    </w:p>
    <w:p w14:paraId="329903CD" w14:textId="77777777" w:rsidR="001A2EEB" w:rsidRPr="001A2EEB" w:rsidRDefault="001A2EEB" w:rsidP="001A2EEB">
      <w:pPr>
        <w:numPr>
          <w:ilvl w:val="0"/>
          <w:numId w:val="41"/>
        </w:numPr>
      </w:pPr>
      <w:r w:rsidRPr="001A2EEB">
        <w:rPr>
          <w:lang w:val="en-US"/>
        </w:rPr>
        <w:t>Problems with Persecution as Including Laws of General Application</w:t>
      </w:r>
    </w:p>
    <w:p w14:paraId="3333A87D" w14:textId="77777777" w:rsidR="001A2EEB" w:rsidRPr="001A2EEB" w:rsidRDefault="001A2EEB" w:rsidP="00AC0B18">
      <w:pPr>
        <w:numPr>
          <w:ilvl w:val="1"/>
          <w:numId w:val="41"/>
        </w:numPr>
      </w:pPr>
      <w:r w:rsidRPr="001A2EEB">
        <w:rPr>
          <w:lang w:val="en-US"/>
        </w:rPr>
        <w:t xml:space="preserve">Is it a form of (cultural) imperialism? Are Western states’ practices the (changing) universal gold standard for criminal penalties? </w:t>
      </w:r>
    </w:p>
    <w:p w14:paraId="5FD39528" w14:textId="77777777" w:rsidR="001A2EEB" w:rsidRPr="001A2EEB" w:rsidRDefault="001A2EEB" w:rsidP="00AC0B18">
      <w:pPr>
        <w:numPr>
          <w:ilvl w:val="1"/>
          <w:numId w:val="41"/>
        </w:numPr>
      </w:pPr>
      <w:r w:rsidRPr="001A2EEB">
        <w:rPr>
          <w:lang w:val="en-US"/>
        </w:rPr>
        <w:t>If lawful sanctions can be persecution, does that mean that the entire population of a state are potential refugees?</w:t>
      </w:r>
    </w:p>
    <w:p w14:paraId="530DFFE3" w14:textId="77777777" w:rsidR="001A2EEB" w:rsidRPr="001A2EEB" w:rsidRDefault="001A2EEB" w:rsidP="001A2EEB">
      <w:pPr>
        <w:numPr>
          <w:ilvl w:val="0"/>
          <w:numId w:val="41"/>
        </w:numPr>
        <w:rPr>
          <w:b/>
          <w:bCs/>
        </w:rPr>
      </w:pPr>
      <w:r w:rsidRPr="001A2EEB">
        <w:rPr>
          <w:b/>
          <w:bCs/>
          <w:lang w:val="en-US"/>
        </w:rPr>
        <w:t>Chan v Canada (Minister of Employment and Immigration) [1995] 3 SCR 593</w:t>
      </w:r>
    </w:p>
    <w:p w14:paraId="203975B9" w14:textId="77777777" w:rsidR="00AC0B18" w:rsidRPr="00AC0B18" w:rsidRDefault="001A2EEB" w:rsidP="00AC0B18">
      <w:pPr>
        <w:numPr>
          <w:ilvl w:val="1"/>
          <w:numId w:val="41"/>
        </w:numPr>
      </w:pPr>
      <w:r w:rsidRPr="001A2EEB">
        <w:rPr>
          <w:lang w:val="en-US"/>
        </w:rPr>
        <w:t xml:space="preserve">Case of a Chinese refugee claimant who may have been forced to undergo sterilization for violating the one-child </w:t>
      </w:r>
      <w:proofErr w:type="gramStart"/>
      <w:r w:rsidRPr="001A2EEB">
        <w:rPr>
          <w:lang w:val="en-US"/>
        </w:rPr>
        <w:t>policy, if</w:t>
      </w:r>
      <w:proofErr w:type="gramEnd"/>
      <w:r w:rsidRPr="001A2EEB">
        <w:rPr>
          <w:lang w:val="en-US"/>
        </w:rPr>
        <w:t xml:space="preserve"> he hadn’t escaped China. </w:t>
      </w:r>
    </w:p>
    <w:p w14:paraId="5B1E97EE" w14:textId="22F1CD13" w:rsidR="001A2EEB" w:rsidRPr="001A2EEB" w:rsidRDefault="00AC0B18" w:rsidP="00AC0B18">
      <w:pPr>
        <w:numPr>
          <w:ilvl w:val="1"/>
          <w:numId w:val="41"/>
        </w:numPr>
      </w:pPr>
      <w:r>
        <w:rPr>
          <w:lang w:val="en-US"/>
        </w:rPr>
        <w:t xml:space="preserve">Issue: </w:t>
      </w:r>
      <w:r w:rsidR="001A2EEB" w:rsidRPr="001A2EEB">
        <w:rPr>
          <w:lang w:val="en-US"/>
        </w:rPr>
        <w:t>Is he a refugee?</w:t>
      </w:r>
    </w:p>
    <w:p w14:paraId="3FB777F4" w14:textId="77777777" w:rsidR="001A2EEB" w:rsidRPr="001A2EEB" w:rsidRDefault="001A2EEB" w:rsidP="00AC0B18">
      <w:pPr>
        <w:numPr>
          <w:ilvl w:val="2"/>
          <w:numId w:val="41"/>
        </w:numPr>
      </w:pPr>
      <w:r w:rsidRPr="001A2EEB">
        <w:rPr>
          <w:lang w:val="en-US"/>
        </w:rPr>
        <w:t xml:space="preserve">Board and Fed. Court: no, he is not. While sterilization may be an extreme punishment, it is not persecution (everybody is subjected to this policy). Chan is Han Chinese, not a member of any dissident political group or religious minority </w:t>
      </w:r>
      <w:r w:rsidRPr="001A2EEB">
        <w:rPr>
          <w:lang w:val="en-US"/>
        </w:rPr>
        <w:sym w:font="Wingdings" w:char="F0E0"/>
      </w:r>
      <w:r w:rsidRPr="001A2EEB">
        <w:rPr>
          <w:lang w:val="en-US"/>
        </w:rPr>
        <w:t xml:space="preserve"> there is no discrimination! </w:t>
      </w:r>
    </w:p>
    <w:p w14:paraId="7C819418" w14:textId="77777777" w:rsidR="001A2EEB" w:rsidRPr="001A2EEB" w:rsidRDefault="001A2EEB" w:rsidP="00AC0B18">
      <w:pPr>
        <w:numPr>
          <w:ilvl w:val="2"/>
          <w:numId w:val="41"/>
        </w:numPr>
      </w:pPr>
      <w:r w:rsidRPr="001A2EEB">
        <w:rPr>
          <w:lang w:val="en-US"/>
        </w:rPr>
        <w:t xml:space="preserve">La Forest J., dissenting: “…the focus of a refugee hearing [is] the essential question of whether the claimant’s fundamental human rights are in jeopardy.” </w:t>
      </w:r>
      <w:r w:rsidRPr="001A2EEB">
        <w:rPr>
          <w:lang w:val="en-US"/>
        </w:rPr>
        <w:sym w:font="Wingdings" w:char="F0E0"/>
      </w:r>
      <w:r w:rsidRPr="001A2EEB">
        <w:rPr>
          <w:lang w:val="en-US"/>
        </w:rPr>
        <w:t xml:space="preserve"> excellent example of the “human rights approach”</w:t>
      </w:r>
    </w:p>
    <w:p w14:paraId="121B4F5D" w14:textId="77777777" w:rsidR="001A2EEB" w:rsidRPr="001A2EEB" w:rsidRDefault="001A2EEB" w:rsidP="001A2EEB">
      <w:pPr>
        <w:numPr>
          <w:ilvl w:val="0"/>
          <w:numId w:val="41"/>
        </w:numPr>
      </w:pPr>
      <w:r w:rsidRPr="001A2EEB">
        <w:rPr>
          <w:lang w:val="en-US"/>
        </w:rPr>
        <w:t xml:space="preserve">2d. Deserters and </w:t>
      </w:r>
      <w:r w:rsidRPr="001A2EEB">
        <w:rPr>
          <w:lang w:val="hu-HU"/>
        </w:rPr>
        <w:t>Conscientious Objectors?</w:t>
      </w:r>
    </w:p>
    <w:p w14:paraId="3CC052F7" w14:textId="77777777" w:rsidR="001A2EEB" w:rsidRPr="001A2EEB" w:rsidRDefault="001A2EEB" w:rsidP="00AC0B18">
      <w:pPr>
        <w:numPr>
          <w:ilvl w:val="1"/>
          <w:numId w:val="41"/>
        </w:numPr>
      </w:pPr>
      <w:proofErr w:type="gramStart"/>
      <w:r w:rsidRPr="001A2EEB">
        <w:rPr>
          <w:lang w:val="en-US"/>
        </w:rPr>
        <w:t>Similar to</w:t>
      </w:r>
      <w:proofErr w:type="gramEnd"/>
      <w:r w:rsidRPr="001A2EEB">
        <w:rPr>
          <w:lang w:val="en-US"/>
        </w:rPr>
        <w:t xml:space="preserve"> the question of harsh punishment: all states have armies, which require members to kill and face the risk of getting killed. Is this obligation persecutory?</w:t>
      </w:r>
    </w:p>
    <w:p w14:paraId="393B9FB4" w14:textId="31551976" w:rsidR="001A2EEB" w:rsidRPr="00AC0B18" w:rsidRDefault="001A2EEB" w:rsidP="00AC0B18">
      <w:pPr>
        <w:numPr>
          <w:ilvl w:val="1"/>
          <w:numId w:val="41"/>
        </w:numPr>
      </w:pPr>
      <w:r w:rsidRPr="001A2EEB">
        <w:rPr>
          <w:lang w:val="en-US"/>
        </w:rPr>
        <w:lastRenderedPageBreak/>
        <w:t xml:space="preserve">Alternatively, is conscription a form of slavery or forced </w:t>
      </w:r>
      <w:proofErr w:type="spellStart"/>
      <w:r w:rsidRPr="001A2EEB">
        <w:rPr>
          <w:lang w:val="en-US"/>
        </w:rPr>
        <w:t>labour</w:t>
      </w:r>
      <w:proofErr w:type="spellEnd"/>
      <w:r w:rsidRPr="001A2EEB">
        <w:rPr>
          <w:lang w:val="en-US"/>
        </w:rPr>
        <w:t xml:space="preserve">? It is </w:t>
      </w:r>
      <w:proofErr w:type="spellStart"/>
      <w:r w:rsidRPr="001A2EEB">
        <w:rPr>
          <w:lang w:val="en-US"/>
        </w:rPr>
        <w:t>labour</w:t>
      </w:r>
      <w:proofErr w:type="spellEnd"/>
      <w:r w:rsidRPr="001A2EEB">
        <w:rPr>
          <w:lang w:val="en-US"/>
        </w:rPr>
        <w:t xml:space="preserve">, it is dangerous, and you do face harsh penalties for non-compliance or desertion… </w:t>
      </w:r>
    </w:p>
    <w:p w14:paraId="28BE8941" w14:textId="5F1B5EF5" w:rsidR="001A2EEB" w:rsidRPr="001A2EEB" w:rsidRDefault="00AC0B18" w:rsidP="00AC0B18">
      <w:pPr>
        <w:numPr>
          <w:ilvl w:val="1"/>
          <w:numId w:val="41"/>
        </w:numPr>
      </w:pPr>
      <w:r w:rsidRPr="00AC0B18">
        <w:t>Being forced to kill someone is a way, conscripted into army, is a form of slavery? No – not persecution</w:t>
      </w:r>
    </w:p>
    <w:p w14:paraId="3F6A8B4A" w14:textId="77777777" w:rsidR="001A2EEB" w:rsidRPr="001A2EEB" w:rsidRDefault="001A2EEB" w:rsidP="001A2EEB">
      <w:pPr>
        <w:numPr>
          <w:ilvl w:val="0"/>
          <w:numId w:val="41"/>
        </w:numPr>
      </w:pPr>
      <w:r w:rsidRPr="001A2EEB">
        <w:rPr>
          <w:lang w:val="en-US"/>
        </w:rPr>
        <w:t>Can Military Service be Persecution?</w:t>
      </w:r>
    </w:p>
    <w:p w14:paraId="756E79FC" w14:textId="77777777" w:rsidR="001A2EEB" w:rsidRPr="001A2EEB" w:rsidRDefault="001A2EEB" w:rsidP="00AC0B18">
      <w:pPr>
        <w:numPr>
          <w:ilvl w:val="1"/>
          <w:numId w:val="41"/>
        </w:numPr>
      </w:pPr>
      <w:r w:rsidRPr="001A2EEB">
        <w:rPr>
          <w:lang w:val="en-US"/>
        </w:rPr>
        <w:t xml:space="preserve">Generally, no. Military service is not forced </w:t>
      </w:r>
      <w:proofErr w:type="spellStart"/>
      <w:r w:rsidRPr="001A2EEB">
        <w:rPr>
          <w:lang w:val="en-US"/>
        </w:rPr>
        <w:t>labour</w:t>
      </w:r>
      <w:proofErr w:type="spellEnd"/>
      <w:r w:rsidRPr="001A2EEB">
        <w:rPr>
          <w:lang w:val="en-US"/>
        </w:rPr>
        <w:t xml:space="preserve"> and is (usually) not discriminatory. Exceptionally, yes: </w:t>
      </w:r>
    </w:p>
    <w:p w14:paraId="2A4AAC2A" w14:textId="77777777" w:rsidR="001A2EEB" w:rsidRPr="001A2EEB" w:rsidRDefault="001A2EEB" w:rsidP="00AC0B18">
      <w:pPr>
        <w:numPr>
          <w:ilvl w:val="2"/>
          <w:numId w:val="41"/>
        </w:numPr>
      </w:pPr>
      <w:r w:rsidRPr="001A2EEB">
        <w:rPr>
          <w:lang w:val="en-US"/>
        </w:rPr>
        <w:t>A) If the soldier would be forced to commit a war crime or crime against humanity (and thus would himself become a persecutor); or</w:t>
      </w:r>
    </w:p>
    <w:p w14:paraId="0DBB853A" w14:textId="77777777" w:rsidR="001A2EEB" w:rsidRPr="001A2EEB" w:rsidRDefault="001A2EEB" w:rsidP="00AC0B18">
      <w:pPr>
        <w:numPr>
          <w:ilvl w:val="2"/>
          <w:numId w:val="41"/>
        </w:numPr>
      </w:pPr>
      <w:r w:rsidRPr="001A2EEB">
        <w:rPr>
          <w:lang w:val="en-US"/>
        </w:rPr>
        <w:t xml:space="preserve">B) if the claimant would be </w:t>
      </w:r>
      <w:r w:rsidRPr="001A2EEB">
        <w:rPr>
          <w:u w:val="single"/>
          <w:lang w:val="en-US"/>
        </w:rPr>
        <w:t>planning</w:t>
      </w:r>
      <w:r w:rsidRPr="001A2EEB">
        <w:rPr>
          <w:lang w:val="en-US"/>
        </w:rPr>
        <w:t xml:space="preserve"> or </w:t>
      </w:r>
      <w:r w:rsidRPr="001A2EEB">
        <w:rPr>
          <w:u w:val="single"/>
          <w:lang w:val="en-US"/>
        </w:rPr>
        <w:t>leading</w:t>
      </w:r>
      <w:r w:rsidRPr="001A2EEB">
        <w:rPr>
          <w:lang w:val="en-US"/>
        </w:rPr>
        <w:t xml:space="preserve"> a crime against peace (aggressive war); or</w:t>
      </w:r>
    </w:p>
    <w:p w14:paraId="6DF2BDDC" w14:textId="77777777" w:rsidR="001A2EEB" w:rsidRPr="001A2EEB" w:rsidRDefault="001A2EEB" w:rsidP="00AC0B18">
      <w:pPr>
        <w:numPr>
          <w:ilvl w:val="2"/>
          <w:numId w:val="41"/>
        </w:numPr>
      </w:pPr>
      <w:r w:rsidRPr="001A2EEB">
        <w:rPr>
          <w:lang w:val="en-US"/>
        </w:rPr>
        <w:t xml:space="preserve">C) if objections are based on </w:t>
      </w:r>
      <w:r w:rsidRPr="001A2EEB">
        <w:rPr>
          <w:u w:val="single"/>
          <w:lang w:val="en-US"/>
        </w:rPr>
        <w:t>genuine</w:t>
      </w:r>
      <w:r w:rsidRPr="001A2EEB">
        <w:rPr>
          <w:lang w:val="en-US"/>
        </w:rPr>
        <w:t xml:space="preserve"> religious grounds and the home state does not take such religious convictions into account; or</w:t>
      </w:r>
    </w:p>
    <w:p w14:paraId="146A9F2E" w14:textId="77777777" w:rsidR="001A2EEB" w:rsidRPr="001A2EEB" w:rsidRDefault="001A2EEB" w:rsidP="00AC0B18">
      <w:pPr>
        <w:numPr>
          <w:ilvl w:val="2"/>
          <w:numId w:val="41"/>
        </w:numPr>
      </w:pPr>
      <w:r w:rsidRPr="001A2EEB">
        <w:rPr>
          <w:lang w:val="en-US"/>
        </w:rPr>
        <w:t>D) if military service is so harsh that it is persecution in and of itself.</w:t>
      </w:r>
    </w:p>
    <w:p w14:paraId="59695DBC" w14:textId="77777777" w:rsidR="001A2EEB" w:rsidRPr="001A2EEB" w:rsidRDefault="001A2EEB" w:rsidP="001A2EEB">
      <w:pPr>
        <w:numPr>
          <w:ilvl w:val="0"/>
          <w:numId w:val="41"/>
        </w:numPr>
      </w:pPr>
      <w:r w:rsidRPr="001A2EEB">
        <w:rPr>
          <w:lang w:val="en-US"/>
        </w:rPr>
        <w:t>Cases on Conscientious Objectors</w:t>
      </w:r>
    </w:p>
    <w:p w14:paraId="3A3DCDB7" w14:textId="77777777" w:rsidR="001A2EEB" w:rsidRPr="001A2EEB" w:rsidRDefault="001A2EEB" w:rsidP="00AC0B18">
      <w:pPr>
        <w:numPr>
          <w:ilvl w:val="1"/>
          <w:numId w:val="41"/>
        </w:numPr>
        <w:rPr>
          <w:b/>
          <w:bCs/>
        </w:rPr>
      </w:pPr>
      <w:proofErr w:type="spellStart"/>
      <w:r w:rsidRPr="001A2EEB">
        <w:rPr>
          <w:b/>
          <w:bCs/>
          <w:lang w:val="en-US"/>
        </w:rPr>
        <w:t>Zolfagharkani</w:t>
      </w:r>
      <w:proofErr w:type="spellEnd"/>
      <w:r w:rsidRPr="001A2EEB">
        <w:rPr>
          <w:b/>
          <w:bCs/>
          <w:lang w:val="en-US"/>
        </w:rPr>
        <w:t xml:space="preserve"> v Canada (Minister of Citizenship and Immigration) [1993] 3 FC 540 </w:t>
      </w:r>
    </w:p>
    <w:p w14:paraId="7009A5D7" w14:textId="77777777" w:rsidR="001A2EEB" w:rsidRPr="001A2EEB" w:rsidRDefault="001A2EEB" w:rsidP="00AC0B18">
      <w:pPr>
        <w:numPr>
          <w:ilvl w:val="2"/>
          <w:numId w:val="41"/>
        </w:numPr>
      </w:pPr>
      <w:r w:rsidRPr="001A2EEB">
        <w:rPr>
          <w:lang w:val="en-US"/>
        </w:rPr>
        <w:t xml:space="preserve">Iranian military paramedic who was ordered to take part in conflict against Kurds, where the Iranian Army used chemical weapons. Although </w:t>
      </w:r>
      <w:proofErr w:type="spellStart"/>
      <w:r w:rsidRPr="001A2EEB">
        <w:rPr>
          <w:lang w:val="en-US"/>
        </w:rPr>
        <w:t>Zolfagharkani</w:t>
      </w:r>
      <w:proofErr w:type="spellEnd"/>
      <w:r w:rsidRPr="001A2EEB">
        <w:rPr>
          <w:lang w:val="en-US"/>
        </w:rPr>
        <w:t xml:space="preserve"> did not use chemical weapons, participation in such banned warfare is enough to ground refugee status.</w:t>
      </w:r>
    </w:p>
    <w:p w14:paraId="3D2C2A6F" w14:textId="77777777" w:rsidR="001A2EEB" w:rsidRPr="001A2EEB" w:rsidRDefault="001A2EEB" w:rsidP="003763E3">
      <w:pPr>
        <w:numPr>
          <w:ilvl w:val="1"/>
          <w:numId w:val="41"/>
        </w:numPr>
        <w:rPr>
          <w:b/>
          <w:bCs/>
        </w:rPr>
      </w:pPr>
      <w:r w:rsidRPr="001A2EEB">
        <w:rPr>
          <w:b/>
          <w:bCs/>
          <w:lang w:val="en-US"/>
        </w:rPr>
        <w:t>Hinzman v Canada (Minister of Citizenship and Immigration) 2006 FC 420</w:t>
      </w:r>
    </w:p>
    <w:p w14:paraId="6264AB94" w14:textId="77777777" w:rsidR="001A2EEB" w:rsidRPr="001A2EEB" w:rsidRDefault="001A2EEB" w:rsidP="003763E3">
      <w:pPr>
        <w:numPr>
          <w:ilvl w:val="2"/>
          <w:numId w:val="41"/>
        </w:numPr>
      </w:pPr>
      <w:r w:rsidRPr="001A2EEB">
        <w:rPr>
          <w:lang w:val="en-US"/>
        </w:rPr>
        <w:t>Deserter from the U.S. Army to Canada, claims to have escaped to Canada because he disagreed with the war in Iraq. U.S. Army did not commit war crimes or crimes against humanity. Even if Iraq War was a crime against peace, Hinzman did not take part in its “planning, preparation or initiation”.</w:t>
      </w:r>
    </w:p>
    <w:p w14:paraId="4B174301" w14:textId="77777777" w:rsidR="001A2EEB" w:rsidRPr="001A2EEB" w:rsidRDefault="001A2EEB" w:rsidP="003763E3">
      <w:pPr>
        <w:numPr>
          <w:ilvl w:val="2"/>
          <w:numId w:val="41"/>
        </w:numPr>
      </w:pPr>
      <w:r w:rsidRPr="001A2EEB">
        <w:rPr>
          <w:lang w:val="en-US"/>
        </w:rPr>
        <w:t>FC: not a refugee because he signed up voluntarily and even if he gets punished it’s not so terrible (2 years in jail) – also fact that Iraq war was unlawful does not matter in his case</w:t>
      </w:r>
    </w:p>
    <w:p w14:paraId="3AA0B34B" w14:textId="77777777" w:rsidR="00293D7E" w:rsidRPr="00293D7E" w:rsidRDefault="00293D7E" w:rsidP="00293D7E">
      <w:pPr>
        <w:pStyle w:val="ListParagraph"/>
        <w:numPr>
          <w:ilvl w:val="0"/>
          <w:numId w:val="41"/>
        </w:numPr>
      </w:pPr>
      <w:r w:rsidRPr="00293D7E">
        <w:rPr>
          <w:lang w:val="en-US"/>
        </w:rPr>
        <w:t>3. “For Reasons of Race, Religion, Nationality…” etc. (The Nexus Requirement)</w:t>
      </w:r>
    </w:p>
    <w:p w14:paraId="420B1AA3" w14:textId="77777777" w:rsidR="00293D7E" w:rsidRPr="00293D7E" w:rsidRDefault="00293D7E" w:rsidP="00293D7E">
      <w:pPr>
        <w:pStyle w:val="ListParagraph"/>
        <w:numPr>
          <w:ilvl w:val="1"/>
          <w:numId w:val="41"/>
        </w:numPr>
      </w:pPr>
      <w:r w:rsidRPr="00293D7E">
        <w:rPr>
          <w:lang w:val="en-US"/>
        </w:rPr>
        <w:t xml:space="preserve">Just persecution + belonging to a protected group is not enough </w:t>
      </w:r>
      <w:r w:rsidRPr="00293D7E">
        <w:rPr>
          <w:lang w:val="en-US"/>
        </w:rPr>
        <w:sym w:font="Wingdings" w:char="F0E0"/>
      </w:r>
      <w:r w:rsidRPr="00293D7E">
        <w:rPr>
          <w:lang w:val="en-US"/>
        </w:rPr>
        <w:t xml:space="preserve"> the persecution must happen </w:t>
      </w:r>
      <w:r w:rsidRPr="00293D7E">
        <w:rPr>
          <w:u w:val="single"/>
          <w:lang w:val="en-US"/>
        </w:rPr>
        <w:t>because of</w:t>
      </w:r>
      <w:r w:rsidRPr="00293D7E">
        <w:rPr>
          <w:lang w:val="en-US"/>
        </w:rPr>
        <w:t xml:space="preserve"> membership in a protected group!</w:t>
      </w:r>
    </w:p>
    <w:p w14:paraId="3F09C99D" w14:textId="62F5204E" w:rsidR="00293D7E" w:rsidRPr="00293D7E" w:rsidRDefault="00293D7E" w:rsidP="00293D7E">
      <w:pPr>
        <w:pStyle w:val="ListParagraph"/>
        <w:numPr>
          <w:ilvl w:val="1"/>
          <w:numId w:val="41"/>
        </w:numPr>
      </w:pPr>
      <w:r w:rsidRPr="00293D7E">
        <w:rPr>
          <w:lang w:val="en-US"/>
        </w:rPr>
        <w:t>“…should be approached from the perspective of the persecutor…” (</w:t>
      </w:r>
      <w:r w:rsidRPr="00293D7E">
        <w:rPr>
          <w:b/>
          <w:bCs/>
          <w:lang w:val="en-US"/>
        </w:rPr>
        <w:t>Canada v. Ward</w:t>
      </w:r>
      <w:r w:rsidRPr="00293D7E">
        <w:rPr>
          <w:lang w:val="en-US"/>
        </w:rPr>
        <w:t xml:space="preserve">) </w:t>
      </w:r>
      <w:r w:rsidRPr="00293D7E">
        <w:rPr>
          <w:lang w:val="en-US"/>
        </w:rPr>
        <w:sym w:font="Wingdings" w:char="F0E0"/>
      </w:r>
      <w:r w:rsidRPr="00293D7E">
        <w:rPr>
          <w:lang w:val="en-US"/>
        </w:rPr>
        <w:t xml:space="preserve"> mistaken attribution is enough!</w:t>
      </w:r>
    </w:p>
    <w:p w14:paraId="70E539AF" w14:textId="4F431318" w:rsidR="00293D7E" w:rsidRPr="00293D7E" w:rsidRDefault="00293D7E" w:rsidP="00293D7E">
      <w:pPr>
        <w:pStyle w:val="ListParagraph"/>
        <w:numPr>
          <w:ilvl w:val="2"/>
          <w:numId w:val="41"/>
        </w:numPr>
      </w:pPr>
      <w:r w:rsidRPr="00293D7E">
        <w:t>If persecutor believes you are part of certain group, then that is what matters (Ex: person is not jew, but persecutor believes he is a jew)</w:t>
      </w:r>
    </w:p>
    <w:p w14:paraId="7588632C" w14:textId="77777777" w:rsidR="00293D7E" w:rsidRPr="00293D7E" w:rsidRDefault="00293D7E" w:rsidP="00293D7E">
      <w:pPr>
        <w:pStyle w:val="ListParagraph"/>
        <w:numPr>
          <w:ilvl w:val="1"/>
          <w:numId w:val="41"/>
        </w:numPr>
      </w:pPr>
      <w:r w:rsidRPr="00293D7E">
        <w:rPr>
          <w:lang w:val="en-US"/>
        </w:rPr>
        <w:t>Easy to prove if there is an official policy of state discrimination (</w:t>
      </w:r>
      <w:proofErr w:type="gramStart"/>
      <w:r w:rsidRPr="00293D7E">
        <w:rPr>
          <w:lang w:val="en-US"/>
        </w:rPr>
        <w:t>e.g.</w:t>
      </w:r>
      <w:proofErr w:type="gramEnd"/>
      <w:r w:rsidRPr="00293D7E">
        <w:rPr>
          <w:lang w:val="en-US"/>
        </w:rPr>
        <w:t xml:space="preserve"> against Jews in Nazi Germany, against non-Marxist intellectuals in the Soviet Union).</w:t>
      </w:r>
    </w:p>
    <w:p w14:paraId="0C5198B5" w14:textId="77777777" w:rsidR="00293D7E" w:rsidRPr="00293D7E" w:rsidRDefault="00293D7E" w:rsidP="00293D7E">
      <w:pPr>
        <w:pStyle w:val="ListParagraph"/>
        <w:numPr>
          <w:ilvl w:val="1"/>
          <w:numId w:val="41"/>
        </w:numPr>
      </w:pPr>
      <w:r w:rsidRPr="00293D7E">
        <w:rPr>
          <w:lang w:val="en-US"/>
        </w:rPr>
        <w:t xml:space="preserve">Harder to prove if there is no official policy, just the victims of persecution happen to belong to a certain minority… </w:t>
      </w:r>
    </w:p>
    <w:p w14:paraId="315C05D6" w14:textId="77777777" w:rsidR="00293D7E" w:rsidRPr="00293D7E" w:rsidRDefault="00293D7E" w:rsidP="00293D7E">
      <w:pPr>
        <w:pStyle w:val="ListParagraph"/>
        <w:numPr>
          <w:ilvl w:val="0"/>
          <w:numId w:val="41"/>
        </w:numPr>
      </w:pPr>
      <w:r w:rsidRPr="00293D7E">
        <w:rPr>
          <w:lang w:val="en-US"/>
        </w:rPr>
        <w:t>Establishing the Nexus Without an Official State Policy of Persecution</w:t>
      </w:r>
    </w:p>
    <w:p w14:paraId="3258B16B" w14:textId="77777777" w:rsidR="00293D7E" w:rsidRPr="00293D7E" w:rsidRDefault="00293D7E" w:rsidP="00293D7E">
      <w:pPr>
        <w:pStyle w:val="ListParagraph"/>
        <w:numPr>
          <w:ilvl w:val="1"/>
          <w:numId w:val="41"/>
        </w:numPr>
      </w:pPr>
      <w:r w:rsidRPr="00293D7E">
        <w:rPr>
          <w:b/>
          <w:bCs/>
          <w:lang w:val="en-US"/>
        </w:rPr>
        <w:t>1) Is there complicity or knowing toleration by the authorities? Have authorities refused to intervene or are they clearly dragging their feet?</w:t>
      </w:r>
    </w:p>
    <w:p w14:paraId="0F9B2513" w14:textId="77777777" w:rsidR="00293D7E" w:rsidRPr="00293D7E" w:rsidRDefault="00293D7E" w:rsidP="00293D7E">
      <w:pPr>
        <w:pStyle w:val="ListParagraph"/>
        <w:numPr>
          <w:ilvl w:val="1"/>
          <w:numId w:val="41"/>
        </w:numPr>
      </w:pPr>
      <w:r w:rsidRPr="00293D7E">
        <w:rPr>
          <w:b/>
          <w:bCs/>
          <w:lang w:val="hu-HU"/>
        </w:rPr>
        <w:t>OR</w:t>
      </w:r>
    </w:p>
    <w:p w14:paraId="4DE9FD27" w14:textId="77777777" w:rsidR="00293D7E" w:rsidRPr="00293D7E" w:rsidRDefault="00293D7E" w:rsidP="00293D7E">
      <w:pPr>
        <w:pStyle w:val="ListParagraph"/>
        <w:numPr>
          <w:ilvl w:val="1"/>
          <w:numId w:val="41"/>
        </w:numPr>
      </w:pPr>
      <w:r w:rsidRPr="00293D7E">
        <w:rPr>
          <w:b/>
          <w:bCs/>
          <w:lang w:val="en-US"/>
        </w:rPr>
        <w:t xml:space="preserve">2a) Is there a policy of persecution by non-governmental entities? </w:t>
      </w:r>
      <w:proofErr w:type="gramStart"/>
      <w:r w:rsidRPr="00293D7E">
        <w:rPr>
          <w:b/>
          <w:bCs/>
          <w:lang w:val="en-US"/>
        </w:rPr>
        <w:t>E.g.</w:t>
      </w:r>
      <w:proofErr w:type="gramEnd"/>
      <w:r w:rsidRPr="00293D7E">
        <w:rPr>
          <w:b/>
          <w:bCs/>
          <w:lang w:val="en-US"/>
        </w:rPr>
        <w:t xml:space="preserve"> </w:t>
      </w:r>
      <w:r w:rsidRPr="00293D7E">
        <w:rPr>
          <w:b/>
          <w:bCs/>
          <w:lang w:val="hu-HU"/>
        </w:rPr>
        <w:t>powerful street gangs</w:t>
      </w:r>
      <w:r w:rsidRPr="00293D7E">
        <w:rPr>
          <w:b/>
          <w:bCs/>
          <w:lang w:val="en-US"/>
        </w:rPr>
        <w:t xml:space="preserve">, a strong political party or church with a discriminatory agenda…? </w:t>
      </w:r>
    </w:p>
    <w:p w14:paraId="24A1A44D" w14:textId="77777777" w:rsidR="00293D7E" w:rsidRPr="00293D7E" w:rsidRDefault="00293D7E" w:rsidP="00293D7E">
      <w:pPr>
        <w:pStyle w:val="ListParagraph"/>
        <w:numPr>
          <w:ilvl w:val="1"/>
          <w:numId w:val="41"/>
        </w:numPr>
      </w:pPr>
      <w:r w:rsidRPr="00293D7E">
        <w:rPr>
          <w:b/>
          <w:bCs/>
          <w:lang w:val="en-US"/>
        </w:rPr>
        <w:t>2b) AND is the government unable or unwilling to protect nationals from persecution?</w:t>
      </w:r>
    </w:p>
    <w:p w14:paraId="6828DD5C" w14:textId="77777777" w:rsidR="00293D7E" w:rsidRPr="00293D7E" w:rsidRDefault="00293D7E" w:rsidP="00293D7E">
      <w:pPr>
        <w:pStyle w:val="ListParagraph"/>
        <w:numPr>
          <w:ilvl w:val="2"/>
          <w:numId w:val="41"/>
        </w:numPr>
      </w:pPr>
      <w:r w:rsidRPr="00293D7E">
        <w:rPr>
          <w:lang w:val="en-US"/>
        </w:rPr>
        <w:sym w:font="Wingdings" w:char="F0E0"/>
      </w:r>
      <w:r w:rsidRPr="00293D7E">
        <w:rPr>
          <w:b/>
          <w:bCs/>
          <w:lang w:val="en-US"/>
        </w:rPr>
        <w:t xml:space="preserve"> Tied to discrimination adding up to persecution &amp; the “unable / unwilling” standard…</w:t>
      </w:r>
    </w:p>
    <w:p w14:paraId="02C105E4" w14:textId="77777777" w:rsidR="00293D7E" w:rsidRPr="00293D7E" w:rsidRDefault="00293D7E" w:rsidP="00293D7E">
      <w:pPr>
        <w:pStyle w:val="ListParagraph"/>
        <w:numPr>
          <w:ilvl w:val="0"/>
          <w:numId w:val="41"/>
        </w:numPr>
      </w:pPr>
      <w:r w:rsidRPr="00293D7E">
        <w:rPr>
          <w:lang w:val="en-US"/>
        </w:rPr>
        <w:t>Mixed Motives Sufficing for the Nexus</w:t>
      </w:r>
    </w:p>
    <w:p w14:paraId="420BABC8" w14:textId="77777777" w:rsidR="00293D7E" w:rsidRPr="00293D7E" w:rsidRDefault="00293D7E" w:rsidP="00293D7E">
      <w:pPr>
        <w:pStyle w:val="ListParagraph"/>
        <w:numPr>
          <w:ilvl w:val="1"/>
          <w:numId w:val="41"/>
        </w:numPr>
      </w:pPr>
      <w:r w:rsidRPr="00293D7E">
        <w:rPr>
          <w:lang w:val="en-US"/>
        </w:rPr>
        <w:t>Fictive case of a Jewish shopkeeper attacked by a gang organized by a rival Aryan shopkeeper in Nazi Germany (taken from</w:t>
      </w:r>
      <w:r w:rsidRPr="00293D7E">
        <w:rPr>
          <w:b/>
          <w:bCs/>
          <w:lang w:val="en-US"/>
        </w:rPr>
        <w:t xml:space="preserve"> R v Immigration Appeal Tribunal ex </w:t>
      </w:r>
      <w:proofErr w:type="spellStart"/>
      <w:r w:rsidRPr="00293D7E">
        <w:rPr>
          <w:b/>
          <w:bCs/>
          <w:lang w:val="en-US"/>
        </w:rPr>
        <w:t>parte</w:t>
      </w:r>
      <w:proofErr w:type="spellEnd"/>
      <w:r w:rsidRPr="00293D7E">
        <w:rPr>
          <w:b/>
          <w:bCs/>
          <w:lang w:val="en-US"/>
        </w:rPr>
        <w:t xml:space="preserve"> Shah [1999] 2 All ER 545, 565):</w:t>
      </w:r>
    </w:p>
    <w:p w14:paraId="54C9FB16" w14:textId="5B40500A" w:rsidR="00293D7E" w:rsidRPr="00293D7E" w:rsidRDefault="00293D7E" w:rsidP="00293D7E">
      <w:pPr>
        <w:pStyle w:val="ListParagraph"/>
        <w:numPr>
          <w:ilvl w:val="2"/>
          <w:numId w:val="41"/>
        </w:numPr>
      </w:pPr>
      <w:r w:rsidRPr="00293D7E">
        <w:rPr>
          <w:lang w:val="en-US"/>
        </w:rPr>
        <w:lastRenderedPageBreak/>
        <w:t>“It is true that one answer to the question ‘why was he attacked?’ would be ‘because a competitor wanted to drive him out of business.’ But another answer, and in my view the right answer in the context of the Convention, would be ‘he was attacked by a competitor who knew that he would receive no protection because he was a Jew.’”</w:t>
      </w:r>
    </w:p>
    <w:p w14:paraId="4D4B850C" w14:textId="29114847" w:rsidR="00293D7E" w:rsidRPr="00293D7E" w:rsidRDefault="00293D7E" w:rsidP="00293D7E">
      <w:pPr>
        <w:pStyle w:val="ListParagraph"/>
        <w:numPr>
          <w:ilvl w:val="2"/>
          <w:numId w:val="41"/>
        </w:numPr>
      </w:pPr>
      <w:r w:rsidRPr="00293D7E">
        <w:t>Even though there was no religious hate, there was still discrimination and persecution</w:t>
      </w:r>
    </w:p>
    <w:p w14:paraId="63B26D42" w14:textId="77777777" w:rsidR="00293D7E" w:rsidRPr="00293D7E" w:rsidRDefault="00293D7E" w:rsidP="00293D7E">
      <w:pPr>
        <w:pStyle w:val="ListParagraph"/>
        <w:numPr>
          <w:ilvl w:val="0"/>
          <w:numId w:val="41"/>
        </w:numPr>
        <w:rPr>
          <w:b/>
          <w:bCs/>
        </w:rPr>
      </w:pPr>
      <w:r w:rsidRPr="00293D7E">
        <w:rPr>
          <w:b/>
          <w:bCs/>
          <w:lang w:val="en-US"/>
        </w:rPr>
        <w:t>Klinko v Canada (Minister for Citizenship and Immigration) [2000] 3 FC 327</w:t>
      </w:r>
    </w:p>
    <w:p w14:paraId="4F1656E4" w14:textId="77777777" w:rsidR="00293D7E" w:rsidRPr="00293D7E" w:rsidRDefault="00293D7E" w:rsidP="00293D7E">
      <w:pPr>
        <w:pStyle w:val="ListParagraph"/>
        <w:numPr>
          <w:ilvl w:val="1"/>
          <w:numId w:val="41"/>
        </w:numPr>
      </w:pPr>
      <w:r w:rsidRPr="00293D7E">
        <w:rPr>
          <w:lang w:val="en-US"/>
        </w:rPr>
        <w:t>Alexander Klinko was a Ukrainian businessman who made an official complaint to a regional authority about corrupt practices among Ukrainian customs officials. Following the complaint, he was beaten, he received threatening phone calls, his property was destroyed.</w:t>
      </w:r>
    </w:p>
    <w:p w14:paraId="27104178" w14:textId="170EA376" w:rsidR="00293D7E" w:rsidRPr="00293D7E" w:rsidRDefault="00293D7E" w:rsidP="00293D7E">
      <w:pPr>
        <w:pStyle w:val="ListParagraph"/>
        <w:numPr>
          <w:ilvl w:val="1"/>
          <w:numId w:val="41"/>
        </w:numPr>
      </w:pPr>
      <w:r w:rsidRPr="00293D7E">
        <w:rPr>
          <w:lang w:val="en-US"/>
        </w:rPr>
        <w:t>Corruption is acknowledged to be widespread by the Ukrainian government and is (at least sometimes) prosecuted and punished. Is therefore corruption a matter in which the state is “engaged in”?</w:t>
      </w:r>
    </w:p>
    <w:p w14:paraId="27A1AD47" w14:textId="632AFFD2" w:rsidR="00293D7E" w:rsidRPr="00293D7E" w:rsidRDefault="00293D7E" w:rsidP="00293D7E">
      <w:pPr>
        <w:pStyle w:val="ListParagraph"/>
        <w:numPr>
          <w:ilvl w:val="2"/>
          <w:numId w:val="41"/>
        </w:numPr>
      </w:pPr>
      <w:r w:rsidRPr="00293D7E">
        <w:t>Was anti-corruption a political opinion? FC said yes – opposing corruption meant Klinko was acting against state</w:t>
      </w:r>
    </w:p>
    <w:p w14:paraId="35AC6DDD" w14:textId="77777777" w:rsidR="00293D7E" w:rsidRPr="00293D7E" w:rsidRDefault="00293D7E" w:rsidP="00293D7E">
      <w:pPr>
        <w:pStyle w:val="ListParagraph"/>
        <w:numPr>
          <w:ilvl w:val="2"/>
          <w:numId w:val="41"/>
        </w:numPr>
      </w:pPr>
      <w:r w:rsidRPr="00293D7E">
        <w:rPr>
          <w:lang w:val="en-US"/>
        </w:rPr>
        <w:t xml:space="preserve">Yes, opposing corruption still means that the state is “engaged” – just as in Ward Ireland and the UK were engaged in the matter of paramilitary groups! </w:t>
      </w:r>
    </w:p>
    <w:p w14:paraId="32FF85E3" w14:textId="77777777" w:rsidR="00293D7E" w:rsidRPr="00293D7E" w:rsidRDefault="00293D7E" w:rsidP="00293D7E">
      <w:pPr>
        <w:pStyle w:val="ListParagraph"/>
        <w:numPr>
          <w:ilvl w:val="0"/>
          <w:numId w:val="41"/>
        </w:numPr>
      </w:pPr>
      <w:r w:rsidRPr="00293D7E">
        <w:rPr>
          <w:lang w:val="hu-HU"/>
        </w:rPr>
        <w:t>4. Religion</w:t>
      </w:r>
    </w:p>
    <w:p w14:paraId="0FC01DB3" w14:textId="77777777" w:rsidR="00293D7E" w:rsidRPr="00293D7E" w:rsidRDefault="00293D7E" w:rsidP="006A5966">
      <w:pPr>
        <w:pStyle w:val="ListParagraph"/>
        <w:numPr>
          <w:ilvl w:val="1"/>
          <w:numId w:val="41"/>
        </w:numPr>
      </w:pPr>
      <w:r w:rsidRPr="00293D7E">
        <w:rPr>
          <w:lang w:val="hu-HU"/>
        </w:rPr>
        <w:t>What does relgious persecution mean – what counts as a religion?</w:t>
      </w:r>
    </w:p>
    <w:p w14:paraId="58401366" w14:textId="74134F09" w:rsidR="00293D7E" w:rsidRPr="006A5966" w:rsidRDefault="00293D7E" w:rsidP="006A5966">
      <w:pPr>
        <w:pStyle w:val="ListParagraph"/>
        <w:numPr>
          <w:ilvl w:val="2"/>
          <w:numId w:val="41"/>
        </w:numPr>
      </w:pPr>
      <w:r w:rsidRPr="00293D7E">
        <w:rPr>
          <w:lang w:val="en-US"/>
        </w:rPr>
        <w:t>To be interpreted broadly: includes persecution because of one’s true religious identity or beliefs; identity or beliefs imputed to the refugee; lack of beliefs or absence from practice; interpretation of shared beliefs or practice; forced conversion; and discrimination that amounts to persecution.</w:t>
      </w:r>
    </w:p>
    <w:p w14:paraId="3B766166" w14:textId="77777777" w:rsidR="006A5966" w:rsidRPr="006A5966" w:rsidRDefault="006A5966" w:rsidP="006A5966">
      <w:pPr>
        <w:pStyle w:val="ListParagraph"/>
        <w:numPr>
          <w:ilvl w:val="2"/>
          <w:numId w:val="41"/>
        </w:numPr>
      </w:pPr>
      <w:r w:rsidRPr="006A5966">
        <w:t>Atheists are considered here too</w:t>
      </w:r>
    </w:p>
    <w:p w14:paraId="2D3512D0" w14:textId="77777777" w:rsidR="00293D7E" w:rsidRPr="00293D7E" w:rsidRDefault="00293D7E" w:rsidP="006A5966">
      <w:pPr>
        <w:pStyle w:val="ListParagraph"/>
        <w:numPr>
          <w:ilvl w:val="1"/>
          <w:numId w:val="41"/>
        </w:numPr>
      </w:pPr>
      <w:r w:rsidRPr="00293D7E">
        <w:rPr>
          <w:lang w:val="hu-HU"/>
        </w:rPr>
        <w:t>Religio</w:t>
      </w:r>
      <w:r w:rsidRPr="00293D7E">
        <w:rPr>
          <w:lang w:val="en-US"/>
        </w:rPr>
        <w:t xml:space="preserve">us groups are usually not “visible minorities” unless they choose to dress or behave a certain way </w:t>
      </w:r>
      <w:r w:rsidRPr="00293D7E">
        <w:rPr>
          <w:lang w:val="en-US"/>
        </w:rPr>
        <w:sym w:font="Wingdings" w:char="F0E0"/>
      </w:r>
      <w:r w:rsidRPr="00293D7E">
        <w:rPr>
          <w:lang w:val="en-US"/>
        </w:rPr>
        <w:t xml:space="preserve"> they can avoid persecution by practicing their religion in private</w:t>
      </w:r>
      <w:r w:rsidRPr="00293D7E">
        <w:rPr>
          <w:lang w:val="hu-HU"/>
        </w:rPr>
        <w:t>.</w:t>
      </w:r>
    </w:p>
    <w:p w14:paraId="681F7879" w14:textId="77777777" w:rsidR="00293D7E" w:rsidRPr="00293D7E" w:rsidRDefault="00293D7E" w:rsidP="006A5966">
      <w:pPr>
        <w:pStyle w:val="ListParagraph"/>
        <w:numPr>
          <w:ilvl w:val="2"/>
          <w:numId w:val="41"/>
        </w:numPr>
      </w:pPr>
      <w:r w:rsidRPr="00293D7E">
        <w:rPr>
          <w:lang w:val="en-US"/>
        </w:rPr>
        <w:t>Yes, but it should not be expected of people to give up such an important part of their identity to escape persecution!</w:t>
      </w:r>
    </w:p>
    <w:p w14:paraId="605FE207" w14:textId="77777777" w:rsidR="00293D7E" w:rsidRPr="00293D7E" w:rsidRDefault="006A5966" w:rsidP="006A5966">
      <w:pPr>
        <w:pStyle w:val="ListParagraph"/>
        <w:numPr>
          <w:ilvl w:val="2"/>
          <w:numId w:val="41"/>
        </w:numPr>
      </w:pPr>
      <w:r w:rsidRPr="006A5966">
        <w:t>Person should</w:t>
      </w:r>
      <w:r>
        <w:t xml:space="preserve"> not</w:t>
      </w:r>
      <w:r w:rsidRPr="006A5966">
        <w:t xml:space="preserve"> be forced to keep religion secret, even if they can</w:t>
      </w:r>
    </w:p>
    <w:p w14:paraId="1A5D9BAB" w14:textId="77777777" w:rsidR="00293D7E" w:rsidRPr="00293D7E" w:rsidRDefault="00293D7E" w:rsidP="00293D7E">
      <w:pPr>
        <w:pStyle w:val="ListParagraph"/>
        <w:numPr>
          <w:ilvl w:val="0"/>
          <w:numId w:val="41"/>
        </w:numPr>
        <w:rPr>
          <w:b/>
          <w:bCs/>
        </w:rPr>
      </w:pPr>
      <w:r w:rsidRPr="00293D7E">
        <w:rPr>
          <w:b/>
          <w:bCs/>
          <w:lang w:val="en-US"/>
        </w:rPr>
        <w:t>Zhang v Canada (Citizenship and Immigration) 2012 FC 503</w:t>
      </w:r>
    </w:p>
    <w:p w14:paraId="14299D34" w14:textId="77777777" w:rsidR="00293D7E" w:rsidRPr="00293D7E" w:rsidRDefault="00293D7E" w:rsidP="006A5966">
      <w:pPr>
        <w:pStyle w:val="ListParagraph"/>
        <w:numPr>
          <w:ilvl w:val="1"/>
          <w:numId w:val="41"/>
        </w:numPr>
      </w:pPr>
      <w:r w:rsidRPr="00293D7E">
        <w:rPr>
          <w:lang w:val="hu-HU"/>
        </w:rPr>
        <w:t>How far can refugee/immigration officers go in testing people’s religious knowledge, to make sure they are not pretending to be members of a persecuted religious group?</w:t>
      </w:r>
    </w:p>
    <w:p w14:paraId="1B80A291" w14:textId="77777777" w:rsidR="00293D7E" w:rsidRPr="00293D7E" w:rsidRDefault="00293D7E" w:rsidP="006A5966">
      <w:pPr>
        <w:pStyle w:val="ListParagraph"/>
        <w:numPr>
          <w:ilvl w:val="1"/>
          <w:numId w:val="41"/>
        </w:numPr>
      </w:pPr>
      <w:proofErr w:type="spellStart"/>
      <w:r w:rsidRPr="00293D7E">
        <w:rPr>
          <w:lang w:val="en-US"/>
        </w:rPr>
        <w:t>Haixhin</w:t>
      </w:r>
      <w:proofErr w:type="spellEnd"/>
      <w:r w:rsidRPr="00293D7E">
        <w:rPr>
          <w:lang w:val="en-US"/>
        </w:rPr>
        <w:t xml:space="preserve"> Zhang applied for refugee protection based on participation in an underground Christian church in China. Refugee officer questioned him in detail about Christian dogma.</w:t>
      </w:r>
    </w:p>
    <w:p w14:paraId="30E963E0" w14:textId="596F06F9" w:rsidR="00293D7E" w:rsidRPr="006A5966" w:rsidRDefault="00293D7E" w:rsidP="006A5966">
      <w:pPr>
        <w:pStyle w:val="ListParagraph"/>
        <w:numPr>
          <w:ilvl w:val="1"/>
          <w:numId w:val="41"/>
        </w:numPr>
      </w:pPr>
      <w:r w:rsidRPr="00293D7E">
        <w:rPr>
          <w:lang w:val="en-US"/>
        </w:rPr>
        <w:t xml:space="preserve">Court held that questioning dogma is indefensible: “the presumption that a person swears to be of a certain religious faith cannot be rebutted simply </w:t>
      </w:r>
      <w:proofErr w:type="gramStart"/>
      <w:r w:rsidRPr="00293D7E">
        <w:rPr>
          <w:lang w:val="en-US"/>
        </w:rPr>
        <w:t>on the basis of</w:t>
      </w:r>
      <w:proofErr w:type="gramEnd"/>
      <w:r w:rsidRPr="00293D7E">
        <w:rPr>
          <w:lang w:val="en-US"/>
        </w:rPr>
        <w:t xml:space="preserve"> his or her knowledge of that religion. First, religious knowledge cannot be equated to faith. And second, the quality and quantity of religious knowledge necessary to prove faith is unverifiable.”</w:t>
      </w:r>
    </w:p>
    <w:p w14:paraId="136B75E5" w14:textId="769F1D49" w:rsidR="00293D7E" w:rsidRPr="00293D7E" w:rsidRDefault="006A5966" w:rsidP="006A5966">
      <w:pPr>
        <w:pStyle w:val="ListParagraph"/>
        <w:numPr>
          <w:ilvl w:val="1"/>
          <w:numId w:val="41"/>
        </w:numPr>
      </w:pPr>
      <w:r w:rsidRPr="006A5966">
        <w:t>Faith is different than intellectual knowledge – refugee officers cannot become questioners of religion</w:t>
      </w:r>
    </w:p>
    <w:p w14:paraId="04A961FE" w14:textId="77777777" w:rsidR="00293D7E" w:rsidRPr="00293D7E" w:rsidRDefault="00293D7E" w:rsidP="00293D7E">
      <w:pPr>
        <w:pStyle w:val="ListParagraph"/>
        <w:numPr>
          <w:ilvl w:val="0"/>
          <w:numId w:val="41"/>
        </w:numPr>
      </w:pPr>
      <w:r w:rsidRPr="00293D7E">
        <w:rPr>
          <w:lang w:val="hu-HU"/>
        </w:rPr>
        <w:t>5. Membership in a Social Group</w:t>
      </w:r>
    </w:p>
    <w:p w14:paraId="71210A0A" w14:textId="77777777" w:rsidR="00293D7E" w:rsidRPr="00293D7E" w:rsidRDefault="00293D7E" w:rsidP="006A5966">
      <w:pPr>
        <w:pStyle w:val="ListParagraph"/>
        <w:numPr>
          <w:ilvl w:val="1"/>
          <w:numId w:val="41"/>
        </w:numPr>
      </w:pPr>
      <w:r w:rsidRPr="00293D7E">
        <w:rPr>
          <w:lang w:val="hu-HU"/>
        </w:rPr>
        <w:t>A</w:t>
      </w:r>
      <w:proofErr w:type="spellStart"/>
      <w:r w:rsidRPr="00293D7E">
        <w:rPr>
          <w:lang w:val="en-US"/>
        </w:rPr>
        <w:t>ny</w:t>
      </w:r>
      <w:proofErr w:type="spellEnd"/>
      <w:r w:rsidRPr="00293D7E">
        <w:rPr>
          <w:lang w:val="en-US"/>
        </w:rPr>
        <w:t xml:space="preserve"> and every collection of people can be called a “social group”: this class, the smaller (?) number of people on </w:t>
      </w:r>
      <w:proofErr w:type="spellStart"/>
      <w:r w:rsidRPr="00293D7E">
        <w:rPr>
          <w:lang w:val="en-US"/>
        </w:rPr>
        <w:t>facebook</w:t>
      </w:r>
      <w:proofErr w:type="spellEnd"/>
      <w:r w:rsidRPr="00293D7E">
        <w:rPr>
          <w:lang w:val="en-US"/>
        </w:rPr>
        <w:t xml:space="preserve"> in this class, etc.</w:t>
      </w:r>
    </w:p>
    <w:p w14:paraId="1B8B0763" w14:textId="77777777" w:rsidR="00293D7E" w:rsidRPr="00293D7E" w:rsidRDefault="00293D7E" w:rsidP="006A5966">
      <w:pPr>
        <w:pStyle w:val="ListParagraph"/>
        <w:numPr>
          <w:ilvl w:val="1"/>
          <w:numId w:val="41"/>
        </w:numPr>
      </w:pPr>
      <w:r w:rsidRPr="00293D7E">
        <w:rPr>
          <w:lang w:val="en-US"/>
        </w:rPr>
        <w:t>Originally “social group” was intended to extend protection to classes persecuted under Communism: kulaks (= rich peasants), aristocrats, bourgeoisie, capitalists.</w:t>
      </w:r>
    </w:p>
    <w:p w14:paraId="3FA72E37" w14:textId="5133753A" w:rsidR="00293D7E" w:rsidRPr="006A5966" w:rsidRDefault="00293D7E" w:rsidP="006A5966">
      <w:pPr>
        <w:pStyle w:val="ListParagraph"/>
        <w:numPr>
          <w:ilvl w:val="1"/>
          <w:numId w:val="41"/>
        </w:numPr>
      </w:pPr>
      <w:r w:rsidRPr="00293D7E">
        <w:rPr>
          <w:lang w:val="en-US"/>
        </w:rPr>
        <w:t>Cannot be so broad that it encompasses every member of a society that is under a dictatorial regime (or can it…?)</w:t>
      </w:r>
    </w:p>
    <w:p w14:paraId="3E2507B7" w14:textId="1EF059CD" w:rsidR="00293D7E" w:rsidRPr="00293D7E" w:rsidRDefault="006A5966" w:rsidP="006A5966">
      <w:pPr>
        <w:pStyle w:val="ListParagraph"/>
        <w:numPr>
          <w:ilvl w:val="1"/>
          <w:numId w:val="41"/>
        </w:numPr>
      </w:pPr>
      <w:r w:rsidRPr="006A5966">
        <w:t>Interpretations try to limit this definition</w:t>
      </w:r>
    </w:p>
    <w:p w14:paraId="0BA4D83D" w14:textId="77777777" w:rsidR="00293D7E" w:rsidRPr="00293D7E" w:rsidRDefault="00293D7E" w:rsidP="00293D7E">
      <w:pPr>
        <w:pStyle w:val="ListParagraph"/>
        <w:numPr>
          <w:ilvl w:val="0"/>
          <w:numId w:val="41"/>
        </w:numPr>
      </w:pPr>
      <w:r w:rsidRPr="00293D7E">
        <w:rPr>
          <w:lang w:val="en-US"/>
        </w:rPr>
        <w:t>Canadian Approaches to “Membership in a Social Group”</w:t>
      </w:r>
    </w:p>
    <w:p w14:paraId="4E0850FC" w14:textId="77777777" w:rsidR="00293D7E" w:rsidRPr="00293D7E" w:rsidRDefault="00293D7E" w:rsidP="006A5966">
      <w:pPr>
        <w:pStyle w:val="ListParagraph"/>
        <w:numPr>
          <w:ilvl w:val="1"/>
          <w:numId w:val="41"/>
        </w:numPr>
      </w:pPr>
      <w:r w:rsidRPr="00293D7E">
        <w:rPr>
          <w:lang w:val="en-US"/>
        </w:rPr>
        <w:t xml:space="preserve">As outlined in </w:t>
      </w:r>
      <w:r w:rsidRPr="00293D7E">
        <w:rPr>
          <w:b/>
          <w:bCs/>
          <w:lang w:val="en-US"/>
        </w:rPr>
        <w:t>Canada v. Ward</w:t>
      </w:r>
      <w:r w:rsidRPr="00293D7E">
        <w:rPr>
          <w:lang w:val="en-US"/>
        </w:rPr>
        <w:t xml:space="preserve"> and </w:t>
      </w:r>
      <w:r w:rsidRPr="00293D7E">
        <w:rPr>
          <w:b/>
          <w:bCs/>
          <w:lang w:val="en-US"/>
        </w:rPr>
        <w:t>Chan v. Canada:</w:t>
      </w:r>
    </w:p>
    <w:p w14:paraId="3017AF8F" w14:textId="77777777" w:rsidR="00293D7E" w:rsidRPr="00293D7E" w:rsidRDefault="00293D7E" w:rsidP="006A5966">
      <w:pPr>
        <w:pStyle w:val="ListParagraph"/>
        <w:numPr>
          <w:ilvl w:val="1"/>
          <w:numId w:val="41"/>
        </w:numPr>
      </w:pPr>
      <w:r w:rsidRPr="00293D7E">
        <w:rPr>
          <w:lang w:val="en-US"/>
        </w:rPr>
        <w:lastRenderedPageBreak/>
        <w:t xml:space="preserve">Broad approach: claims this is a “safety net” category, intended to “catch” </w:t>
      </w:r>
      <w:proofErr w:type="gramStart"/>
      <w:r w:rsidRPr="00293D7E">
        <w:rPr>
          <w:lang w:val="en-US"/>
        </w:rPr>
        <w:t>any and all</w:t>
      </w:r>
      <w:proofErr w:type="gramEnd"/>
      <w:r w:rsidRPr="00293D7E">
        <w:rPr>
          <w:lang w:val="en-US"/>
        </w:rPr>
        <w:t xml:space="preserve"> persecuted groups that “share some common experience” but are not united by race, religion, political opinion, etc. </w:t>
      </w:r>
      <w:r w:rsidRPr="00293D7E">
        <w:rPr>
          <w:lang w:val="en-US"/>
        </w:rPr>
        <w:sym w:font="Wingdings" w:char="F0E0"/>
      </w:r>
      <w:r w:rsidRPr="00293D7E">
        <w:rPr>
          <w:lang w:val="en-US"/>
        </w:rPr>
        <w:t xml:space="preserve"> rejected in </w:t>
      </w:r>
      <w:r w:rsidRPr="00293D7E">
        <w:rPr>
          <w:b/>
          <w:bCs/>
          <w:lang w:val="en-US"/>
        </w:rPr>
        <w:t>Canada v. Ward.</w:t>
      </w:r>
    </w:p>
    <w:p w14:paraId="17B6DCE4" w14:textId="77777777" w:rsidR="00293D7E" w:rsidRPr="00293D7E" w:rsidRDefault="00293D7E" w:rsidP="006A5966">
      <w:pPr>
        <w:pStyle w:val="ListParagraph"/>
        <w:numPr>
          <w:ilvl w:val="1"/>
          <w:numId w:val="41"/>
        </w:numPr>
      </w:pPr>
      <w:r w:rsidRPr="00293D7E">
        <w:rPr>
          <w:lang w:val="en-US"/>
        </w:rPr>
        <w:t xml:space="preserve">Narrower approach (adopted in </w:t>
      </w:r>
      <w:r w:rsidRPr="00293D7E">
        <w:rPr>
          <w:b/>
          <w:bCs/>
          <w:lang w:val="en-US"/>
        </w:rPr>
        <w:t>Canada v Ward</w:t>
      </w:r>
      <w:r w:rsidRPr="00293D7E">
        <w:rPr>
          <w:lang w:val="en-US"/>
        </w:rPr>
        <w:t xml:space="preserve">): still a general group, but united by </w:t>
      </w:r>
    </w:p>
    <w:p w14:paraId="5D44C56F" w14:textId="77777777" w:rsidR="00293D7E" w:rsidRPr="00293D7E" w:rsidRDefault="00293D7E" w:rsidP="006A5966">
      <w:pPr>
        <w:pStyle w:val="ListParagraph"/>
        <w:numPr>
          <w:ilvl w:val="2"/>
          <w:numId w:val="41"/>
        </w:numPr>
      </w:pPr>
      <w:r w:rsidRPr="00293D7E">
        <w:rPr>
          <w:lang w:val="en-US"/>
        </w:rPr>
        <w:t>(a) innate or unchangeable characteristics (~ race, sexual orientation</w:t>
      </w:r>
      <w:proofErr w:type="gramStart"/>
      <w:r w:rsidRPr="00293D7E">
        <w:rPr>
          <w:lang w:val="en-US"/>
        </w:rPr>
        <w:t>);</w:t>
      </w:r>
      <w:proofErr w:type="gramEnd"/>
      <w:r w:rsidRPr="00293D7E">
        <w:rPr>
          <w:lang w:val="en-US"/>
        </w:rPr>
        <w:t xml:space="preserve"> </w:t>
      </w:r>
    </w:p>
    <w:p w14:paraId="32570C6A" w14:textId="77777777" w:rsidR="00293D7E" w:rsidRPr="00293D7E" w:rsidRDefault="00293D7E" w:rsidP="006A5966">
      <w:pPr>
        <w:pStyle w:val="ListParagraph"/>
        <w:numPr>
          <w:ilvl w:val="2"/>
          <w:numId w:val="41"/>
        </w:numPr>
      </w:pPr>
      <w:r w:rsidRPr="00293D7E">
        <w:rPr>
          <w:lang w:val="en-US"/>
        </w:rPr>
        <w:t>(b) voluntary association that is fundamental to human dignity (~ religion – but also includes family</w:t>
      </w:r>
      <w:proofErr w:type="gramStart"/>
      <w:r w:rsidRPr="00293D7E">
        <w:rPr>
          <w:lang w:val="en-US"/>
        </w:rPr>
        <w:t>);</w:t>
      </w:r>
      <w:proofErr w:type="gramEnd"/>
      <w:r w:rsidRPr="00293D7E">
        <w:rPr>
          <w:lang w:val="en-US"/>
        </w:rPr>
        <w:t xml:space="preserve"> </w:t>
      </w:r>
    </w:p>
    <w:p w14:paraId="50841739" w14:textId="5493BCA2" w:rsidR="00293D7E" w:rsidRPr="00293D7E" w:rsidRDefault="00293D7E" w:rsidP="006A5966">
      <w:pPr>
        <w:pStyle w:val="ListParagraph"/>
        <w:numPr>
          <w:ilvl w:val="2"/>
          <w:numId w:val="41"/>
        </w:numPr>
      </w:pPr>
      <w:r w:rsidRPr="00293D7E">
        <w:rPr>
          <w:lang w:val="en-US"/>
        </w:rPr>
        <w:t>(c) former voluntary status, now historically unchangeable (~ s</w:t>
      </w:r>
      <w:r w:rsidR="006A5966">
        <w:rPr>
          <w:lang w:val="en-US"/>
        </w:rPr>
        <w:t>omething</w:t>
      </w:r>
      <w:r w:rsidRPr="00293D7E">
        <w:rPr>
          <w:lang w:val="en-US"/>
        </w:rPr>
        <w:t xml:space="preserve"> between race and religion, </w:t>
      </w:r>
      <w:proofErr w:type="gramStart"/>
      <w:r w:rsidRPr="00293D7E">
        <w:rPr>
          <w:lang w:val="en-US"/>
        </w:rPr>
        <w:t>e.g.</w:t>
      </w:r>
      <w:proofErr w:type="gramEnd"/>
      <w:r w:rsidRPr="00293D7E">
        <w:rPr>
          <w:lang w:val="en-US"/>
        </w:rPr>
        <w:t xml:space="preserve"> being Jewish).</w:t>
      </w:r>
    </w:p>
    <w:p w14:paraId="767BC1F1" w14:textId="77777777" w:rsidR="00293D7E" w:rsidRPr="00293D7E" w:rsidRDefault="00293D7E" w:rsidP="00293D7E">
      <w:pPr>
        <w:pStyle w:val="ListParagraph"/>
        <w:numPr>
          <w:ilvl w:val="0"/>
          <w:numId w:val="41"/>
        </w:numPr>
      </w:pPr>
      <w:r w:rsidRPr="00293D7E">
        <w:rPr>
          <w:lang w:val="hu-HU"/>
        </w:rPr>
        <w:t>6. Political Opinion</w:t>
      </w:r>
    </w:p>
    <w:p w14:paraId="04CC2B66" w14:textId="77777777" w:rsidR="00293D7E" w:rsidRPr="00293D7E" w:rsidRDefault="00293D7E" w:rsidP="006A5966">
      <w:pPr>
        <w:pStyle w:val="ListParagraph"/>
        <w:numPr>
          <w:ilvl w:val="1"/>
          <w:numId w:val="41"/>
        </w:numPr>
      </w:pPr>
      <w:r w:rsidRPr="00293D7E">
        <w:rPr>
          <w:lang w:val="en-US"/>
        </w:rPr>
        <w:t xml:space="preserve">Definition used in Ward: “any opinion on any matter in which the machinery of state, government and policy may be engaged”. </w:t>
      </w:r>
    </w:p>
    <w:p w14:paraId="27A98A73" w14:textId="77777777" w:rsidR="00293D7E" w:rsidRPr="00293D7E" w:rsidRDefault="00293D7E" w:rsidP="006A5966">
      <w:pPr>
        <w:pStyle w:val="ListParagraph"/>
        <w:numPr>
          <w:ilvl w:val="2"/>
          <w:numId w:val="41"/>
        </w:numPr>
      </w:pPr>
      <w:r w:rsidRPr="00293D7E">
        <w:rPr>
          <w:lang w:val="en-US"/>
        </w:rPr>
        <w:t xml:space="preserve">Need not be expressed verbally </w:t>
      </w:r>
      <w:r w:rsidRPr="00293D7E">
        <w:rPr>
          <w:lang w:val="en-US"/>
        </w:rPr>
        <w:sym w:font="Wingdings" w:char="F0E0"/>
      </w:r>
      <w:r w:rsidRPr="00293D7E">
        <w:rPr>
          <w:lang w:val="en-US"/>
        </w:rPr>
        <w:t xml:space="preserve"> may also be expressed through actions only (as in </w:t>
      </w:r>
      <w:r w:rsidRPr="00293D7E">
        <w:rPr>
          <w:b/>
          <w:bCs/>
          <w:lang w:val="en-US"/>
        </w:rPr>
        <w:t>Ward</w:t>
      </w:r>
      <w:r w:rsidRPr="00293D7E">
        <w:rPr>
          <w:lang w:val="en-US"/>
        </w:rPr>
        <w:t>).</w:t>
      </w:r>
    </w:p>
    <w:p w14:paraId="2E311F91" w14:textId="77777777" w:rsidR="00293D7E" w:rsidRPr="00293D7E" w:rsidRDefault="00293D7E" w:rsidP="006A5966">
      <w:pPr>
        <w:pStyle w:val="ListParagraph"/>
        <w:numPr>
          <w:ilvl w:val="2"/>
          <w:numId w:val="41"/>
        </w:numPr>
      </w:pPr>
      <w:r w:rsidRPr="00293D7E">
        <w:rPr>
          <w:lang w:val="en-US"/>
        </w:rPr>
        <w:t xml:space="preserve">Need not in fact be the opinion of the claimant, it is enough if a certain opinion </w:t>
      </w:r>
      <w:r w:rsidRPr="00293D7E">
        <w:rPr>
          <w:i/>
          <w:iCs/>
          <w:lang w:val="en-US"/>
        </w:rPr>
        <w:t>is</w:t>
      </w:r>
      <w:r w:rsidRPr="00293D7E">
        <w:rPr>
          <w:lang w:val="en-US"/>
        </w:rPr>
        <w:t xml:space="preserve"> </w:t>
      </w:r>
      <w:r w:rsidRPr="00293D7E">
        <w:rPr>
          <w:i/>
          <w:iCs/>
          <w:lang w:val="en-US"/>
        </w:rPr>
        <w:t>imputed</w:t>
      </w:r>
      <w:r w:rsidRPr="00293D7E">
        <w:rPr>
          <w:lang w:val="en-US"/>
        </w:rPr>
        <w:t xml:space="preserve"> </w:t>
      </w:r>
      <w:r w:rsidRPr="00293D7E">
        <w:rPr>
          <w:i/>
          <w:iCs/>
          <w:lang w:val="en-US"/>
        </w:rPr>
        <w:t>to</w:t>
      </w:r>
      <w:r w:rsidRPr="00293D7E">
        <w:rPr>
          <w:lang w:val="en-US"/>
        </w:rPr>
        <w:t xml:space="preserve"> the claimant. (</w:t>
      </w:r>
      <w:proofErr w:type="gramStart"/>
      <w:r w:rsidRPr="00293D7E">
        <w:rPr>
          <w:lang w:val="en-US"/>
        </w:rPr>
        <w:t>same</w:t>
      </w:r>
      <w:proofErr w:type="gramEnd"/>
      <w:r w:rsidRPr="00293D7E">
        <w:rPr>
          <w:lang w:val="en-US"/>
        </w:rPr>
        <w:t xml:space="preserve"> that persecutor believes if refugee has political opinion)</w:t>
      </w:r>
    </w:p>
    <w:p w14:paraId="2D94C396" w14:textId="77777777" w:rsidR="00293D7E" w:rsidRPr="00293D7E" w:rsidRDefault="00293D7E" w:rsidP="00293D7E">
      <w:pPr>
        <w:pStyle w:val="ListParagraph"/>
        <w:numPr>
          <w:ilvl w:val="0"/>
          <w:numId w:val="41"/>
        </w:numPr>
      </w:pPr>
      <w:r w:rsidRPr="00293D7E">
        <w:rPr>
          <w:lang w:val="en-US"/>
        </w:rPr>
        <w:t>Limits to Political Opinion</w:t>
      </w:r>
    </w:p>
    <w:p w14:paraId="3F201707" w14:textId="77777777" w:rsidR="00293D7E" w:rsidRPr="00293D7E" w:rsidRDefault="00293D7E" w:rsidP="006A5966">
      <w:pPr>
        <w:pStyle w:val="ListParagraph"/>
        <w:numPr>
          <w:ilvl w:val="1"/>
          <w:numId w:val="41"/>
        </w:numPr>
      </w:pPr>
      <w:r w:rsidRPr="00293D7E">
        <w:rPr>
          <w:lang w:val="en-US"/>
        </w:rPr>
        <w:t>“…the ordinary foot-soldier is not expected to make his or her own personal assessment as to the legality of a conflict in which he or she may be called upon to fight.” (</w:t>
      </w:r>
      <w:r w:rsidRPr="00B90E8C">
        <w:rPr>
          <w:b/>
          <w:bCs/>
          <w:lang w:val="en-US"/>
        </w:rPr>
        <w:t>Hinzman v Canada</w:t>
      </w:r>
      <w:r w:rsidRPr="00293D7E">
        <w:rPr>
          <w:lang w:val="en-US"/>
        </w:rPr>
        <w:t>, para. 158)</w:t>
      </w:r>
    </w:p>
    <w:p w14:paraId="4D203099" w14:textId="42B88890" w:rsidR="00293D7E" w:rsidRPr="006A5966" w:rsidRDefault="00293D7E" w:rsidP="006A5966">
      <w:pPr>
        <w:pStyle w:val="ListParagraph"/>
        <w:numPr>
          <w:ilvl w:val="1"/>
          <w:numId w:val="41"/>
        </w:numPr>
      </w:pPr>
      <w:r w:rsidRPr="00293D7E">
        <w:rPr>
          <w:lang w:val="en-US"/>
        </w:rPr>
        <w:t>“The reality is that States, including Canada, can and do punish their citizens for acting in accordance with their sincerely held moral, political and religious views when those individuals break laws of general application. The environmentalist who blocks a logging road may face prosecution and imprisonment, as may the individual who opposes the payment of taxes used to support the military on deeply felt religious grounds…” (</w:t>
      </w:r>
      <w:r w:rsidRPr="00B90E8C">
        <w:rPr>
          <w:b/>
          <w:bCs/>
          <w:lang w:val="en-US"/>
        </w:rPr>
        <w:t>Hinzman v Canada</w:t>
      </w:r>
      <w:r w:rsidRPr="00293D7E">
        <w:rPr>
          <w:lang w:val="en-US"/>
        </w:rPr>
        <w:t>, para. 230)</w:t>
      </w:r>
    </w:p>
    <w:p w14:paraId="7BD03850" w14:textId="77777777" w:rsidR="006A5966" w:rsidRPr="006A5966" w:rsidRDefault="006A5966" w:rsidP="006A5966">
      <w:pPr>
        <w:pStyle w:val="ListParagraph"/>
        <w:numPr>
          <w:ilvl w:val="2"/>
          <w:numId w:val="41"/>
        </w:numPr>
      </w:pPr>
      <w:r w:rsidRPr="006A5966">
        <w:t>Hinzman is not the type of political opinion that should be protected</w:t>
      </w:r>
    </w:p>
    <w:p w14:paraId="3C5BE3DD" w14:textId="7E0D405C" w:rsidR="00293D7E" w:rsidRPr="00293D7E" w:rsidRDefault="006A5966" w:rsidP="006A5966">
      <w:pPr>
        <w:pStyle w:val="ListParagraph"/>
        <w:numPr>
          <w:ilvl w:val="1"/>
          <w:numId w:val="41"/>
        </w:numPr>
      </w:pPr>
      <w:r w:rsidRPr="006A5966">
        <w:t xml:space="preserve">Political opinion does not mean you break </w:t>
      </w:r>
      <w:proofErr w:type="gramStart"/>
      <w:r w:rsidRPr="006A5966">
        <w:t>any and all</w:t>
      </w:r>
      <w:proofErr w:type="gramEnd"/>
      <w:r w:rsidRPr="006A5966">
        <w:t xml:space="preserve"> laws</w:t>
      </w:r>
    </w:p>
    <w:p w14:paraId="66F53B3E" w14:textId="77777777" w:rsidR="00293D7E" w:rsidRPr="00293D7E" w:rsidRDefault="00293D7E" w:rsidP="00293D7E">
      <w:pPr>
        <w:pStyle w:val="ListParagraph"/>
        <w:numPr>
          <w:ilvl w:val="0"/>
          <w:numId w:val="41"/>
        </w:numPr>
      </w:pPr>
      <w:r w:rsidRPr="00293D7E">
        <w:rPr>
          <w:lang w:val="hu-HU"/>
        </w:rPr>
        <w:t>7</w:t>
      </w:r>
      <w:r w:rsidRPr="00293D7E">
        <w:rPr>
          <w:lang w:val="en-US"/>
        </w:rPr>
        <w:t>. “Unable, or, Owing to Such Fear, Unwilling to Avail Himself of the Protection of that Country…”</w:t>
      </w:r>
    </w:p>
    <w:p w14:paraId="68EE954F" w14:textId="77777777" w:rsidR="00293D7E" w:rsidRPr="00293D7E" w:rsidRDefault="00293D7E" w:rsidP="006A5966">
      <w:pPr>
        <w:pStyle w:val="ListParagraph"/>
        <w:numPr>
          <w:ilvl w:val="1"/>
          <w:numId w:val="41"/>
        </w:numPr>
      </w:pPr>
      <w:r w:rsidRPr="00293D7E">
        <w:rPr>
          <w:lang w:val="en-US"/>
        </w:rPr>
        <w:t xml:space="preserve">“Unable”: the refugee cannot ask its prior state of residence for protection, </w:t>
      </w:r>
      <w:proofErr w:type="gramStart"/>
      <w:r w:rsidRPr="00293D7E">
        <w:rPr>
          <w:lang w:val="en-US"/>
        </w:rPr>
        <w:t>e.g.</w:t>
      </w:r>
      <w:proofErr w:type="gramEnd"/>
      <w:r w:rsidRPr="00293D7E">
        <w:rPr>
          <w:lang w:val="en-US"/>
        </w:rPr>
        <w:t xml:space="preserve"> she is stateless, or has been refused a passport. </w:t>
      </w:r>
      <w:proofErr w:type="gramStart"/>
      <w:r w:rsidRPr="00293D7E">
        <w:rPr>
          <w:lang w:val="en-US"/>
        </w:rPr>
        <w:t>Or,</w:t>
      </w:r>
      <w:proofErr w:type="gramEnd"/>
      <w:r w:rsidRPr="00293D7E">
        <w:rPr>
          <w:lang w:val="en-US"/>
        </w:rPr>
        <w:t xml:space="preserve"> the state may be unable to protect refugees, e.g. because of a civil war. (</w:t>
      </w:r>
      <w:proofErr w:type="gramStart"/>
      <w:r w:rsidRPr="00293D7E">
        <w:rPr>
          <w:lang w:val="en-US"/>
        </w:rPr>
        <w:t>state</w:t>
      </w:r>
      <w:proofErr w:type="gramEnd"/>
      <w:r w:rsidRPr="00293D7E">
        <w:rPr>
          <w:lang w:val="en-US"/>
        </w:rPr>
        <w:t xml:space="preserve"> cannot protect you)</w:t>
      </w:r>
    </w:p>
    <w:p w14:paraId="23E2E519" w14:textId="77777777" w:rsidR="00293D7E" w:rsidRPr="00293D7E" w:rsidRDefault="00293D7E" w:rsidP="006A5966">
      <w:pPr>
        <w:pStyle w:val="ListParagraph"/>
        <w:numPr>
          <w:ilvl w:val="1"/>
          <w:numId w:val="41"/>
        </w:numPr>
      </w:pPr>
      <w:r w:rsidRPr="00293D7E">
        <w:rPr>
          <w:lang w:val="en-US"/>
        </w:rPr>
        <w:t xml:space="preserve">“Unwilling”: the refugee is afraid of contacting state authorities for protection. </w:t>
      </w:r>
      <w:r w:rsidRPr="00293D7E">
        <w:rPr>
          <w:lang w:val="en-US"/>
        </w:rPr>
        <w:sym w:font="Wingdings" w:char="F0E0"/>
      </w:r>
      <w:r w:rsidRPr="00293D7E">
        <w:rPr>
          <w:lang w:val="en-US"/>
        </w:rPr>
        <w:t xml:space="preserve"> tied to the well-founded fear requirement! (</w:t>
      </w:r>
      <w:proofErr w:type="gramStart"/>
      <w:r w:rsidRPr="00293D7E">
        <w:rPr>
          <w:lang w:val="en-US"/>
        </w:rPr>
        <w:t>you</w:t>
      </w:r>
      <w:proofErr w:type="gramEnd"/>
      <w:r w:rsidRPr="00293D7E">
        <w:rPr>
          <w:lang w:val="en-US"/>
        </w:rPr>
        <w:t xml:space="preserve"> know state cannot protect and might actually be the one perpetuating the danger)</w:t>
      </w:r>
    </w:p>
    <w:p w14:paraId="527BAB0D" w14:textId="77777777" w:rsidR="00293D7E" w:rsidRPr="00293D7E" w:rsidRDefault="00293D7E" w:rsidP="00924B33">
      <w:pPr>
        <w:pStyle w:val="ListParagraph"/>
        <w:numPr>
          <w:ilvl w:val="2"/>
          <w:numId w:val="41"/>
        </w:numPr>
      </w:pPr>
      <w:r w:rsidRPr="00293D7E">
        <w:rPr>
          <w:lang w:val="en-US"/>
        </w:rPr>
        <w:t>Stringent test: obviously no government can guarantee protection all the time!</w:t>
      </w:r>
    </w:p>
    <w:p w14:paraId="6D5DE9B0" w14:textId="77777777" w:rsidR="00293D7E" w:rsidRPr="00293D7E" w:rsidRDefault="00293D7E" w:rsidP="006A5966">
      <w:pPr>
        <w:pStyle w:val="ListParagraph"/>
        <w:numPr>
          <w:ilvl w:val="1"/>
          <w:numId w:val="41"/>
        </w:numPr>
      </w:pPr>
      <w:r w:rsidRPr="00293D7E">
        <w:rPr>
          <w:lang w:val="en-US"/>
        </w:rPr>
        <w:t>“The Council for Refugees and the Board argued, convincingly in my view, that there is simply no need for a judicial gloss of the meaning of ‘unwilling’ or ‘unable’. … Whether the claimant is ‘unwilling’ or ‘unable’ to avail him- or herself of the protection of a country of nationality, state complicity in the persecution is irrelevant.” (</w:t>
      </w:r>
      <w:r w:rsidRPr="00293D7E">
        <w:rPr>
          <w:b/>
          <w:bCs/>
          <w:lang w:val="en-US"/>
        </w:rPr>
        <w:t>Canada v Ward)</w:t>
      </w:r>
    </w:p>
    <w:p w14:paraId="46DAE838" w14:textId="77777777" w:rsidR="00293D7E" w:rsidRPr="00293D7E" w:rsidRDefault="00293D7E" w:rsidP="00293D7E">
      <w:pPr>
        <w:pStyle w:val="ListParagraph"/>
        <w:numPr>
          <w:ilvl w:val="0"/>
          <w:numId w:val="41"/>
        </w:numPr>
      </w:pPr>
      <w:r w:rsidRPr="00293D7E">
        <w:rPr>
          <w:lang w:val="en-US"/>
        </w:rPr>
        <w:t>Proof Required that the State is Unwilling or Unable to Protect the Refugee</w:t>
      </w:r>
    </w:p>
    <w:p w14:paraId="3F0D8A1C" w14:textId="1AA1B50F" w:rsidR="00924B33" w:rsidRPr="00924B33" w:rsidRDefault="00924B33" w:rsidP="00924B33">
      <w:pPr>
        <w:pStyle w:val="ListParagraph"/>
        <w:numPr>
          <w:ilvl w:val="1"/>
          <w:numId w:val="41"/>
        </w:numPr>
      </w:pPr>
      <w:r w:rsidRPr="00924B33">
        <w:t>There must be some proof – enough to prove that other in similar situations have been prosecuted</w:t>
      </w:r>
    </w:p>
    <w:p w14:paraId="570B79BE" w14:textId="2E70F902" w:rsidR="00293D7E" w:rsidRPr="00293D7E" w:rsidRDefault="00293D7E" w:rsidP="00924B33">
      <w:pPr>
        <w:pStyle w:val="ListParagraph"/>
        <w:numPr>
          <w:ilvl w:val="1"/>
          <w:numId w:val="41"/>
        </w:numPr>
      </w:pPr>
      <w:r w:rsidRPr="00293D7E">
        <w:rPr>
          <w:lang w:val="en-US"/>
        </w:rPr>
        <w:t>“Obviously there cannot be said to be a failure of state protection where a government has not been given an opportunity to respond to a form of harm…”</w:t>
      </w:r>
    </w:p>
    <w:p w14:paraId="6E4A6036" w14:textId="77777777" w:rsidR="00293D7E" w:rsidRPr="00293D7E" w:rsidRDefault="00293D7E" w:rsidP="00924B33">
      <w:pPr>
        <w:pStyle w:val="ListParagraph"/>
        <w:numPr>
          <w:ilvl w:val="1"/>
          <w:numId w:val="41"/>
        </w:numPr>
      </w:pPr>
      <w:r w:rsidRPr="00293D7E">
        <w:rPr>
          <w:lang w:val="en-US"/>
        </w:rPr>
        <w:t>BUT “…it would seem to defeat the purpose of international protection if a claimant would be required to risk his or her life seeking ineffective protection of a state, merely to demonstrate that ineffectiveness.” (</w:t>
      </w:r>
      <w:r w:rsidRPr="00293D7E">
        <w:rPr>
          <w:b/>
          <w:bCs/>
          <w:lang w:val="en-US"/>
        </w:rPr>
        <w:t>Canada v Ward)</w:t>
      </w:r>
    </w:p>
    <w:p w14:paraId="3659F0ED" w14:textId="77777777" w:rsidR="00293D7E" w:rsidRPr="00293D7E" w:rsidRDefault="00293D7E" w:rsidP="00924B33">
      <w:pPr>
        <w:pStyle w:val="ListParagraph"/>
        <w:numPr>
          <w:ilvl w:val="1"/>
          <w:numId w:val="41"/>
        </w:numPr>
      </w:pPr>
      <w:r w:rsidRPr="00293D7E">
        <w:rPr>
          <w:lang w:val="en-US"/>
        </w:rPr>
        <w:t xml:space="preserve">Balance found in </w:t>
      </w:r>
      <w:r w:rsidRPr="00293D7E">
        <w:rPr>
          <w:b/>
          <w:bCs/>
          <w:lang w:val="en-US"/>
        </w:rPr>
        <w:t>Ward:</w:t>
      </w:r>
      <w:r w:rsidRPr="00293D7E">
        <w:rPr>
          <w:lang w:val="en-US"/>
        </w:rPr>
        <w:t xml:space="preserve"> “clear and convincing proof” of the state’s inability to protect must be found, </w:t>
      </w:r>
      <w:proofErr w:type="gramStart"/>
      <w:r w:rsidRPr="00293D7E">
        <w:rPr>
          <w:lang w:val="en-US"/>
        </w:rPr>
        <w:t>e.g.</w:t>
      </w:r>
      <w:proofErr w:type="gramEnd"/>
      <w:r w:rsidRPr="00293D7E">
        <w:rPr>
          <w:lang w:val="en-US"/>
        </w:rPr>
        <w:t xml:space="preserve"> past evidence of the home state failing to protect claimants. If such proof exists, the claimant need not approach home state authorities.</w:t>
      </w:r>
    </w:p>
    <w:p w14:paraId="337C90EF" w14:textId="77777777" w:rsidR="00293D7E" w:rsidRPr="00293D7E" w:rsidRDefault="00293D7E" w:rsidP="00293D7E">
      <w:pPr>
        <w:pStyle w:val="ListParagraph"/>
        <w:numPr>
          <w:ilvl w:val="0"/>
          <w:numId w:val="41"/>
        </w:numPr>
      </w:pPr>
      <w:r w:rsidRPr="00293D7E">
        <w:rPr>
          <w:lang w:val="en-US"/>
        </w:rPr>
        <w:t>Summary Diagram of Elements in the Definition of the Refugee</w:t>
      </w:r>
    </w:p>
    <w:p w14:paraId="014CF84E" w14:textId="354ECF55" w:rsidR="00924B33" w:rsidRPr="00924B33" w:rsidRDefault="00924B33" w:rsidP="00924B33">
      <w:pPr>
        <w:pStyle w:val="ListParagraph"/>
        <w:ind w:left="360"/>
      </w:pPr>
      <w:r>
        <w:rPr>
          <w:noProof/>
        </w:rPr>
        <w:lastRenderedPageBreak/>
        <w:drawing>
          <wp:inline distT="0" distB="0" distL="0" distR="0" wp14:anchorId="2B74B51D" wp14:editId="4C0EAB71">
            <wp:extent cx="6858000" cy="385762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858000" cy="3857625"/>
                    </a:xfrm>
                    <a:prstGeom prst="rect">
                      <a:avLst/>
                    </a:prstGeom>
                  </pic:spPr>
                </pic:pic>
              </a:graphicData>
            </a:graphic>
          </wp:inline>
        </w:drawing>
      </w:r>
    </w:p>
    <w:p w14:paraId="4CD0FCB0" w14:textId="48ABC90E" w:rsidR="00293D7E" w:rsidRPr="00293D7E" w:rsidRDefault="00293D7E" w:rsidP="00293D7E">
      <w:pPr>
        <w:pStyle w:val="ListParagraph"/>
        <w:numPr>
          <w:ilvl w:val="0"/>
          <w:numId w:val="41"/>
        </w:numPr>
      </w:pPr>
      <w:r w:rsidRPr="00293D7E">
        <w:rPr>
          <w:lang w:val="en-US"/>
        </w:rPr>
        <w:t>Human Rights vs. Political Persecution</w:t>
      </w:r>
    </w:p>
    <w:p w14:paraId="087AB9F1" w14:textId="77777777" w:rsidR="00293D7E" w:rsidRPr="00293D7E" w:rsidRDefault="00293D7E" w:rsidP="00924B33">
      <w:pPr>
        <w:pStyle w:val="ListParagraph"/>
        <w:numPr>
          <w:ilvl w:val="1"/>
          <w:numId w:val="41"/>
        </w:numPr>
      </w:pPr>
      <w:r w:rsidRPr="00293D7E">
        <w:rPr>
          <w:lang w:val="en-US"/>
        </w:rPr>
        <w:t xml:space="preserve">“Human Rights paradigm”: asylum / protection should be given to anybody whose </w:t>
      </w:r>
      <w:r w:rsidRPr="00293D7E">
        <w:rPr>
          <w:b/>
          <w:bCs/>
          <w:lang w:val="en-US"/>
        </w:rPr>
        <w:t>basic</w:t>
      </w:r>
      <w:r w:rsidRPr="00293D7E">
        <w:rPr>
          <w:lang w:val="en-US"/>
        </w:rPr>
        <w:t xml:space="preserve"> human rights are violated in their home country!</w:t>
      </w:r>
    </w:p>
    <w:p w14:paraId="673C0965" w14:textId="77777777" w:rsidR="00293D7E" w:rsidRPr="00293D7E" w:rsidRDefault="00293D7E" w:rsidP="00924B33">
      <w:pPr>
        <w:pStyle w:val="ListParagraph"/>
        <w:numPr>
          <w:ilvl w:val="1"/>
          <w:numId w:val="41"/>
        </w:numPr>
      </w:pPr>
      <w:r w:rsidRPr="00293D7E">
        <w:rPr>
          <w:lang w:val="en-US"/>
        </w:rPr>
        <w:t>“Political Persecution paradigm”: asylum / protection should only be given to people who are persecuted for a few, circumscribed political offenses.</w:t>
      </w:r>
    </w:p>
    <w:p w14:paraId="05416666" w14:textId="77777777" w:rsidR="00293D7E" w:rsidRPr="00293D7E" w:rsidRDefault="00293D7E" w:rsidP="00293D7E">
      <w:pPr>
        <w:pStyle w:val="ListParagraph"/>
        <w:numPr>
          <w:ilvl w:val="0"/>
          <w:numId w:val="41"/>
        </w:numPr>
      </w:pPr>
      <w:r w:rsidRPr="00293D7E">
        <w:rPr>
          <w:lang w:val="en-US"/>
        </w:rPr>
        <w:t>Exclusion from Refugee Protection</w:t>
      </w:r>
    </w:p>
    <w:p w14:paraId="39021073" w14:textId="77777777" w:rsidR="00293D7E" w:rsidRPr="00293D7E" w:rsidRDefault="00293D7E" w:rsidP="00924B33">
      <w:pPr>
        <w:pStyle w:val="ListParagraph"/>
        <w:numPr>
          <w:ilvl w:val="1"/>
          <w:numId w:val="41"/>
        </w:numPr>
      </w:pPr>
      <w:r w:rsidRPr="00293D7E">
        <w:rPr>
          <w:lang w:val="en-US"/>
        </w:rPr>
        <w:t>Refugee protection cannot be granted if you could be safe elsewhere:</w:t>
      </w:r>
    </w:p>
    <w:p w14:paraId="1F3DEADD" w14:textId="77777777" w:rsidR="00293D7E" w:rsidRPr="00293D7E" w:rsidRDefault="00293D7E" w:rsidP="00924B33">
      <w:pPr>
        <w:pStyle w:val="ListParagraph"/>
        <w:numPr>
          <w:ilvl w:val="2"/>
          <w:numId w:val="41"/>
        </w:numPr>
      </w:pPr>
      <w:r w:rsidRPr="00293D7E">
        <w:rPr>
          <w:lang w:val="en-US"/>
        </w:rPr>
        <w:t xml:space="preserve">1) If you are already recognized as a refugee in another </w:t>
      </w:r>
      <w:proofErr w:type="gramStart"/>
      <w:r w:rsidRPr="00293D7E">
        <w:rPr>
          <w:lang w:val="en-US"/>
        </w:rPr>
        <w:t>state;</w:t>
      </w:r>
      <w:proofErr w:type="gramEnd"/>
    </w:p>
    <w:p w14:paraId="2567E705" w14:textId="77777777" w:rsidR="00293D7E" w:rsidRPr="00293D7E" w:rsidRDefault="00293D7E" w:rsidP="00924B33">
      <w:pPr>
        <w:pStyle w:val="ListParagraph"/>
        <w:numPr>
          <w:ilvl w:val="2"/>
          <w:numId w:val="41"/>
        </w:numPr>
      </w:pPr>
      <w:r w:rsidRPr="00293D7E">
        <w:rPr>
          <w:lang w:val="en-US"/>
        </w:rPr>
        <w:t xml:space="preserve">2) If you have a second nationality OR could get a second nationality in another country without </w:t>
      </w:r>
      <w:proofErr w:type="gramStart"/>
      <w:r w:rsidRPr="00293D7E">
        <w:rPr>
          <w:lang w:val="en-US"/>
        </w:rPr>
        <w:t>difficulty;</w:t>
      </w:r>
      <w:proofErr w:type="gramEnd"/>
    </w:p>
    <w:p w14:paraId="1E167047" w14:textId="77777777" w:rsidR="00293D7E" w:rsidRPr="00293D7E" w:rsidRDefault="00293D7E" w:rsidP="00924B33">
      <w:pPr>
        <w:pStyle w:val="ListParagraph"/>
        <w:numPr>
          <w:ilvl w:val="2"/>
          <w:numId w:val="41"/>
        </w:numPr>
      </w:pPr>
      <w:r w:rsidRPr="00293D7E">
        <w:rPr>
          <w:lang w:val="en-US"/>
        </w:rPr>
        <w:t xml:space="preserve">3) If you would be safe in some part of the country of nationality, </w:t>
      </w:r>
      <w:proofErr w:type="gramStart"/>
      <w:r w:rsidRPr="00293D7E">
        <w:rPr>
          <w:lang w:val="en-US"/>
        </w:rPr>
        <w:t>i.e.</w:t>
      </w:r>
      <w:proofErr w:type="gramEnd"/>
      <w:r w:rsidRPr="00293D7E">
        <w:rPr>
          <w:lang w:val="en-US"/>
        </w:rPr>
        <w:t xml:space="preserve"> you don’t need to escape abroad (Internal Flight Alternative)</w:t>
      </w:r>
    </w:p>
    <w:p w14:paraId="5DDE15E1" w14:textId="77777777" w:rsidR="00293D7E" w:rsidRPr="00293D7E" w:rsidRDefault="00293D7E" w:rsidP="00293D7E">
      <w:pPr>
        <w:pStyle w:val="ListParagraph"/>
        <w:numPr>
          <w:ilvl w:val="0"/>
          <w:numId w:val="41"/>
        </w:numPr>
      </w:pPr>
      <w:r w:rsidRPr="00293D7E">
        <w:rPr>
          <w:lang w:val="en-US"/>
        </w:rPr>
        <w:t>Second Nationality Options</w:t>
      </w:r>
    </w:p>
    <w:p w14:paraId="2BFA3A85" w14:textId="77777777" w:rsidR="00293D7E" w:rsidRPr="00293D7E" w:rsidRDefault="00293D7E" w:rsidP="00293D7E">
      <w:pPr>
        <w:pStyle w:val="ListParagraph"/>
        <w:numPr>
          <w:ilvl w:val="0"/>
          <w:numId w:val="41"/>
        </w:numPr>
        <w:rPr>
          <w:b/>
          <w:bCs/>
        </w:rPr>
      </w:pPr>
      <w:r w:rsidRPr="00293D7E">
        <w:rPr>
          <w:b/>
          <w:bCs/>
          <w:lang w:val="en-US"/>
        </w:rPr>
        <w:t>Canada (Minister of Citizenship and Immigration) v Williams 2005 FCA 126</w:t>
      </w:r>
    </w:p>
    <w:p w14:paraId="39A3DBBB" w14:textId="77777777" w:rsidR="00293D7E" w:rsidRPr="00293D7E" w:rsidRDefault="00293D7E" w:rsidP="00924B33">
      <w:pPr>
        <w:pStyle w:val="ListParagraph"/>
        <w:numPr>
          <w:ilvl w:val="1"/>
          <w:numId w:val="41"/>
        </w:numPr>
      </w:pPr>
      <w:r w:rsidRPr="00293D7E">
        <w:rPr>
          <w:lang w:val="en-US"/>
        </w:rPr>
        <w:t xml:space="preserve">Manzi Williams was born as a </w:t>
      </w:r>
      <w:proofErr w:type="spellStart"/>
      <w:r w:rsidRPr="00293D7E">
        <w:rPr>
          <w:lang w:val="en-US"/>
        </w:rPr>
        <w:t>Ugandian</w:t>
      </w:r>
      <w:proofErr w:type="spellEnd"/>
      <w:r w:rsidRPr="00293D7E">
        <w:rPr>
          <w:lang w:val="en-US"/>
        </w:rPr>
        <w:t>-Rwandan double citizen, but his Ugandan citizenship lapsed at age 18. He may be able to (re)claim Ugandan citizenship – can he still claim refugee status in Canada?</w:t>
      </w:r>
    </w:p>
    <w:p w14:paraId="5E315F7C" w14:textId="77777777" w:rsidR="00293D7E" w:rsidRPr="00293D7E" w:rsidRDefault="00293D7E" w:rsidP="00924B33">
      <w:pPr>
        <w:pStyle w:val="ListParagraph"/>
        <w:numPr>
          <w:ilvl w:val="1"/>
          <w:numId w:val="41"/>
        </w:numPr>
      </w:pPr>
      <w:r w:rsidRPr="00293D7E">
        <w:rPr>
          <w:lang w:val="en-US"/>
        </w:rPr>
        <w:t>“…if it is within the control of the applicant to acquire the citizenship of a country with respect to which he has no well-founded fear of persecution, the claim for refugee status will be denied.”</w:t>
      </w:r>
    </w:p>
    <w:p w14:paraId="27290DFC" w14:textId="75A608B1" w:rsidR="00293D7E" w:rsidRPr="00B53C1A" w:rsidRDefault="00293D7E" w:rsidP="00924B33">
      <w:pPr>
        <w:pStyle w:val="ListParagraph"/>
        <w:numPr>
          <w:ilvl w:val="1"/>
          <w:numId w:val="41"/>
        </w:numPr>
      </w:pPr>
      <w:r w:rsidRPr="00293D7E">
        <w:rPr>
          <w:lang w:val="hu-HU"/>
        </w:rPr>
        <w:t xml:space="preserve">Can this </w:t>
      </w:r>
      <w:r w:rsidRPr="00293D7E">
        <w:rPr>
          <w:lang w:val="en-US"/>
        </w:rPr>
        <w:t xml:space="preserve">mean that e.g. all North Korean refugees can claim South Korean citizenship, so their claims will be turned down in </w:t>
      </w:r>
      <w:proofErr w:type="gramStart"/>
      <w:r w:rsidRPr="00293D7E">
        <w:rPr>
          <w:lang w:val="en-US"/>
        </w:rPr>
        <w:t>Canada</w:t>
      </w:r>
      <w:r w:rsidRPr="00293D7E">
        <w:rPr>
          <w:lang w:val="hu-HU"/>
        </w:rPr>
        <w:t>?</w:t>
      </w:r>
      <w:proofErr w:type="gramEnd"/>
      <w:r w:rsidRPr="00293D7E">
        <w:rPr>
          <w:lang w:val="en-US"/>
        </w:rPr>
        <w:t xml:space="preserve"> </w:t>
      </w:r>
      <w:r w:rsidRPr="00293D7E">
        <w:rPr>
          <w:lang w:val="hu-HU"/>
        </w:rPr>
        <w:t>Or</w:t>
      </w:r>
      <w:r w:rsidRPr="00293D7E">
        <w:rPr>
          <w:lang w:val="en-US"/>
        </w:rPr>
        <w:t xml:space="preserve"> no Jews can claim refugee status either, because of the Israeli Law of Return</w:t>
      </w:r>
      <w:r w:rsidRPr="00293D7E">
        <w:rPr>
          <w:lang w:val="hu-HU"/>
        </w:rPr>
        <w:t>? Depends on other states’ procedures in granting nationality claims.</w:t>
      </w:r>
    </w:p>
    <w:p w14:paraId="0B455829" w14:textId="77777777" w:rsidR="00B53C1A" w:rsidRPr="00B53C1A" w:rsidRDefault="00B53C1A" w:rsidP="00B53C1A">
      <w:pPr>
        <w:pStyle w:val="ListParagraph"/>
        <w:numPr>
          <w:ilvl w:val="2"/>
          <w:numId w:val="41"/>
        </w:numPr>
      </w:pPr>
      <w:r w:rsidRPr="00B53C1A">
        <w:t>This second nationality option is unclear</w:t>
      </w:r>
    </w:p>
    <w:p w14:paraId="7DA87192" w14:textId="27A265BC" w:rsidR="00293D7E" w:rsidRPr="00293D7E" w:rsidRDefault="00B53C1A" w:rsidP="00B53C1A">
      <w:pPr>
        <w:pStyle w:val="ListParagraph"/>
        <w:numPr>
          <w:ilvl w:val="2"/>
          <w:numId w:val="41"/>
        </w:numPr>
      </w:pPr>
      <w:r w:rsidRPr="00B53C1A">
        <w:t xml:space="preserve">One country </w:t>
      </w:r>
      <w:r>
        <w:t xml:space="preserve">is </w:t>
      </w:r>
      <w:r w:rsidRPr="00B53C1A">
        <w:t>mak</w:t>
      </w:r>
      <w:r>
        <w:t>ing</w:t>
      </w:r>
      <w:r w:rsidRPr="00B53C1A">
        <w:t xml:space="preserve"> determination of another country’s nationality</w:t>
      </w:r>
    </w:p>
    <w:p w14:paraId="6D0A52A3" w14:textId="77777777" w:rsidR="00293D7E" w:rsidRPr="00293D7E" w:rsidRDefault="00293D7E" w:rsidP="00293D7E">
      <w:pPr>
        <w:pStyle w:val="ListParagraph"/>
        <w:numPr>
          <w:ilvl w:val="0"/>
          <w:numId w:val="41"/>
        </w:numPr>
        <w:rPr>
          <w:b/>
          <w:bCs/>
        </w:rPr>
      </w:pPr>
      <w:proofErr w:type="spellStart"/>
      <w:r w:rsidRPr="00293D7E">
        <w:rPr>
          <w:b/>
          <w:bCs/>
          <w:lang w:val="en-US"/>
        </w:rPr>
        <w:t>Thirunavukkarasu</w:t>
      </w:r>
      <w:proofErr w:type="spellEnd"/>
      <w:r w:rsidRPr="00293D7E">
        <w:rPr>
          <w:b/>
          <w:bCs/>
          <w:lang w:val="en-US"/>
        </w:rPr>
        <w:t xml:space="preserve"> v Canada (Minister of Employment and Immigration) [1994] 1 FC 589 (CA)</w:t>
      </w:r>
    </w:p>
    <w:p w14:paraId="40112C1A" w14:textId="1C25AFCC" w:rsidR="00293D7E" w:rsidRPr="00B53C1A" w:rsidRDefault="00293D7E" w:rsidP="00B53C1A">
      <w:pPr>
        <w:pStyle w:val="ListParagraph"/>
        <w:numPr>
          <w:ilvl w:val="1"/>
          <w:numId w:val="41"/>
        </w:numPr>
      </w:pPr>
      <w:r w:rsidRPr="00293D7E">
        <w:rPr>
          <w:lang w:val="en-US"/>
        </w:rPr>
        <w:t xml:space="preserve">“The idea of an internal flight alternative is ‘inherent’ in the definition of a Convention refugee… it is not something separate at all. … If claimants </w:t>
      </w:r>
      <w:proofErr w:type="gramStart"/>
      <w:r w:rsidRPr="00293D7E">
        <w:rPr>
          <w:lang w:val="en-US"/>
        </w:rPr>
        <w:t>are able to</w:t>
      </w:r>
      <w:proofErr w:type="gramEnd"/>
      <w:r w:rsidRPr="00293D7E">
        <w:rPr>
          <w:lang w:val="en-US"/>
        </w:rPr>
        <w:t xml:space="preserve"> seek safe refuge within their own </w:t>
      </w:r>
      <w:r w:rsidRPr="00293D7E">
        <w:rPr>
          <w:lang w:val="en-US"/>
        </w:rPr>
        <w:lastRenderedPageBreak/>
        <w:t>country, there is no basis for finding that they are unable or unwilling to avail themselves of the protection of that country.”</w:t>
      </w:r>
    </w:p>
    <w:p w14:paraId="6CD5D80F" w14:textId="46C212E2" w:rsidR="00293D7E" w:rsidRPr="00293D7E" w:rsidRDefault="00B53C1A" w:rsidP="00B53C1A">
      <w:pPr>
        <w:pStyle w:val="ListParagraph"/>
        <w:numPr>
          <w:ilvl w:val="2"/>
          <w:numId w:val="41"/>
        </w:numPr>
      </w:pPr>
      <w:r w:rsidRPr="00B53C1A">
        <w:t>Internal flight alternative has been upheld in Canada</w:t>
      </w:r>
    </w:p>
    <w:p w14:paraId="6DD5C912" w14:textId="77777777" w:rsidR="00293D7E" w:rsidRPr="00293D7E" w:rsidRDefault="00293D7E" w:rsidP="00B53C1A">
      <w:pPr>
        <w:pStyle w:val="ListParagraph"/>
        <w:numPr>
          <w:ilvl w:val="1"/>
          <w:numId w:val="41"/>
        </w:numPr>
      </w:pPr>
      <w:r w:rsidRPr="00293D7E">
        <w:rPr>
          <w:lang w:val="en-US"/>
        </w:rPr>
        <w:t>“An IFA cannot be speculative or theoretical only; it must be a realistic, attainable option. … The claimant cannot be required to encounter great physical danger or to undergo undue hardship in travelling there or in staying there. For example, claimants should not be required to cross battle lines where fighting is going on at great risk to their lives… But neither is it enough for refugee claimants to say that they do not like the weather in a safe area, or that they have no friends or relatives there, or that they may not be able to find suitable work there.”</w:t>
      </w:r>
    </w:p>
    <w:p w14:paraId="3D8F9965" w14:textId="77777777" w:rsidR="00293D7E" w:rsidRPr="00293D7E" w:rsidRDefault="00293D7E" w:rsidP="00293D7E">
      <w:pPr>
        <w:pStyle w:val="ListParagraph"/>
        <w:numPr>
          <w:ilvl w:val="0"/>
          <w:numId w:val="41"/>
        </w:numPr>
      </w:pPr>
      <w:r w:rsidRPr="00293D7E">
        <w:rPr>
          <w:lang w:val="en-US"/>
        </w:rPr>
        <w:t>Internal Flight Alternatives in Practice</w:t>
      </w:r>
    </w:p>
    <w:p w14:paraId="48FC9A39" w14:textId="77777777" w:rsidR="00293D7E" w:rsidRPr="00293D7E" w:rsidRDefault="00293D7E" w:rsidP="00B53C1A">
      <w:pPr>
        <w:pStyle w:val="ListParagraph"/>
        <w:numPr>
          <w:ilvl w:val="1"/>
          <w:numId w:val="41"/>
        </w:numPr>
      </w:pPr>
      <w:r w:rsidRPr="00293D7E">
        <w:rPr>
          <w:lang w:val="en-US"/>
        </w:rPr>
        <w:t xml:space="preserve">Safe urban areas usually </w:t>
      </w:r>
      <w:proofErr w:type="gramStart"/>
      <w:r w:rsidRPr="00293D7E">
        <w:rPr>
          <w:lang w:val="en-US"/>
        </w:rPr>
        <w:t>accepted, unless</w:t>
      </w:r>
      <w:proofErr w:type="gramEnd"/>
      <w:r w:rsidRPr="00293D7E">
        <w:rPr>
          <w:lang w:val="en-US"/>
        </w:rPr>
        <w:t xml:space="preserve"> the refugee is persecuted both by the government and an anti-government faction.</w:t>
      </w:r>
    </w:p>
    <w:p w14:paraId="1DB55114" w14:textId="77777777" w:rsidR="00293D7E" w:rsidRPr="00293D7E" w:rsidRDefault="00293D7E" w:rsidP="00B53C1A">
      <w:pPr>
        <w:pStyle w:val="ListParagraph"/>
        <w:numPr>
          <w:ilvl w:val="1"/>
          <w:numId w:val="41"/>
        </w:numPr>
      </w:pPr>
      <w:r w:rsidRPr="00293D7E">
        <w:rPr>
          <w:lang w:val="en-US"/>
        </w:rPr>
        <w:t xml:space="preserve">Example: Afghani refugee claimants cannot usually claim being persecuted by the Taliban because Kabul is safe from incursions and infiltration by the Taliban.  </w:t>
      </w:r>
    </w:p>
    <w:p w14:paraId="4FF433F9" w14:textId="77777777" w:rsidR="00293D7E" w:rsidRPr="00293D7E" w:rsidRDefault="00293D7E" w:rsidP="00B53C1A">
      <w:pPr>
        <w:pStyle w:val="ListParagraph"/>
        <w:numPr>
          <w:ilvl w:val="1"/>
          <w:numId w:val="41"/>
        </w:numPr>
      </w:pPr>
      <w:r w:rsidRPr="00293D7E">
        <w:rPr>
          <w:lang w:val="en-US"/>
        </w:rPr>
        <w:t xml:space="preserve">“External or European Flight Alternative”: no EU citizen could claim refugee status unless she is persecuted everywhere in the EU? </w:t>
      </w:r>
      <w:r w:rsidRPr="00293D7E">
        <w:rPr>
          <w:lang w:val="en-US"/>
        </w:rPr>
        <w:sym w:font="Wingdings" w:char="F0E0"/>
      </w:r>
      <w:r w:rsidRPr="00293D7E">
        <w:rPr>
          <w:lang w:val="en-US"/>
        </w:rPr>
        <w:t xml:space="preserve">  this requirement has no basis in the Refugee Convention and has been rejected in Canadian law.</w:t>
      </w:r>
    </w:p>
    <w:p w14:paraId="552BFA21" w14:textId="77777777" w:rsidR="003763E3" w:rsidRPr="00B07D7D" w:rsidRDefault="003763E3" w:rsidP="003763E3">
      <w:pPr>
        <w:pStyle w:val="ListParagraph"/>
        <w:ind w:left="360"/>
      </w:pPr>
    </w:p>
    <w:p w14:paraId="1327B283" w14:textId="6EFDB3A7" w:rsidR="003763E3" w:rsidRPr="003763E3" w:rsidRDefault="00B53C1A" w:rsidP="003763E3">
      <w:pPr>
        <w:pStyle w:val="ListParagraph"/>
        <w:keepNext/>
        <w:keepLines/>
        <w:pBdr>
          <w:top w:val="single" w:sz="4" w:space="1" w:color="auto"/>
          <w:left w:val="single" w:sz="4" w:space="4" w:color="auto"/>
          <w:bottom w:val="single" w:sz="4" w:space="1" w:color="auto"/>
          <w:right w:val="single" w:sz="4" w:space="4" w:color="auto"/>
        </w:pBdr>
        <w:ind w:left="360"/>
        <w:jc w:val="center"/>
        <w:outlineLvl w:val="0"/>
        <w:rPr>
          <w:rFonts w:eastAsiaTheme="majorEastAsia" w:cstheme="majorBidi"/>
          <w:b/>
          <w:color w:val="000000" w:themeColor="text1"/>
          <w:sz w:val="28"/>
          <w:szCs w:val="32"/>
        </w:rPr>
      </w:pPr>
      <w:r w:rsidRPr="00B53C1A">
        <w:rPr>
          <w:rFonts w:eastAsiaTheme="majorEastAsia" w:cstheme="majorBidi"/>
          <w:b/>
          <w:color w:val="000000" w:themeColor="text1"/>
          <w:sz w:val="28"/>
          <w:szCs w:val="32"/>
        </w:rPr>
        <w:t>Complementary Protections and the Refugee Determination Procedure</w:t>
      </w:r>
    </w:p>
    <w:p w14:paraId="6258D693" w14:textId="77777777" w:rsidR="00B53C1A" w:rsidRPr="00B53C1A" w:rsidRDefault="00B53C1A" w:rsidP="006A6330">
      <w:pPr>
        <w:pStyle w:val="ListParagraph"/>
        <w:numPr>
          <w:ilvl w:val="0"/>
          <w:numId w:val="46"/>
        </w:numPr>
        <w:ind w:left="360"/>
      </w:pPr>
      <w:r w:rsidRPr="00B53C1A">
        <w:rPr>
          <w:lang w:val="en-US"/>
        </w:rPr>
        <w:t>What is Complementary Protection?</w:t>
      </w:r>
    </w:p>
    <w:p w14:paraId="052CA5FD" w14:textId="0BF00082" w:rsidR="00B53C1A" w:rsidRPr="006A6330" w:rsidRDefault="00B53C1A" w:rsidP="006A6330">
      <w:pPr>
        <w:pStyle w:val="ListParagraph"/>
        <w:numPr>
          <w:ilvl w:val="0"/>
          <w:numId w:val="46"/>
        </w:numPr>
      </w:pPr>
      <w:r w:rsidRPr="00B53C1A">
        <w:rPr>
          <w:lang w:val="en-US"/>
        </w:rPr>
        <w:t xml:space="preserve">Problem seen in </w:t>
      </w:r>
      <w:r w:rsidRPr="00B53C1A">
        <w:rPr>
          <w:lang w:val="hu-HU"/>
        </w:rPr>
        <w:t>the definition of Convention Refugees</w:t>
      </w:r>
      <w:r w:rsidRPr="00B53C1A">
        <w:rPr>
          <w:lang w:val="en-US"/>
        </w:rPr>
        <w:t>: general, non-discriminatory criminal laws, even if contrary to international standards, may not always amount to persecution!</w:t>
      </w:r>
    </w:p>
    <w:p w14:paraId="115035F9" w14:textId="79BC5779" w:rsidR="00B53C1A" w:rsidRPr="00B53C1A" w:rsidRDefault="006A6330" w:rsidP="006A6330">
      <w:pPr>
        <w:pStyle w:val="ListParagraph"/>
        <w:numPr>
          <w:ilvl w:val="0"/>
          <w:numId w:val="46"/>
        </w:numPr>
      </w:pPr>
      <w:r w:rsidRPr="006A6330">
        <w:t>This is used for people who cannot qualify as refugees</w:t>
      </w:r>
    </w:p>
    <w:p w14:paraId="1CE8938F" w14:textId="4974C673" w:rsidR="00B53C1A" w:rsidRPr="00B53C1A" w:rsidRDefault="00B53C1A" w:rsidP="006A6330">
      <w:pPr>
        <w:pStyle w:val="ListParagraph"/>
        <w:numPr>
          <w:ilvl w:val="0"/>
          <w:numId w:val="46"/>
        </w:numPr>
      </w:pPr>
      <w:r w:rsidRPr="00B53C1A">
        <w:rPr>
          <w:lang w:val="en-US"/>
        </w:rPr>
        <w:t>Trend in EU, Canada, other countries: add complementary protection (a.k.a. subsidiary protection) for those who are persecuted for reasons that do not qualify for refugee protection.</w:t>
      </w:r>
    </w:p>
    <w:p w14:paraId="217194B7" w14:textId="77777777" w:rsidR="00B53C1A" w:rsidRPr="00B53C1A" w:rsidRDefault="00B53C1A" w:rsidP="006A6330">
      <w:pPr>
        <w:pStyle w:val="ListParagraph"/>
        <w:numPr>
          <w:ilvl w:val="0"/>
          <w:numId w:val="46"/>
        </w:numPr>
      </w:pPr>
      <w:r w:rsidRPr="00B53C1A">
        <w:rPr>
          <w:lang w:val="en-US"/>
        </w:rPr>
        <w:t>In Canadian law: “protected person” = “Convention refugee” (</w:t>
      </w:r>
      <w:r w:rsidRPr="00B53C1A">
        <w:rPr>
          <w:lang w:val="hu-HU"/>
        </w:rPr>
        <w:t>IRPA</w:t>
      </w:r>
      <w:r w:rsidRPr="00B53C1A">
        <w:rPr>
          <w:lang w:val="en-US"/>
        </w:rPr>
        <w:t xml:space="preserve"> s. 96) + “person in need of protection” (IRPA s. 97)</w:t>
      </w:r>
    </w:p>
    <w:p w14:paraId="1D62FA10" w14:textId="77777777" w:rsidR="00B53C1A" w:rsidRPr="00B53C1A" w:rsidRDefault="00B53C1A" w:rsidP="006A6330">
      <w:pPr>
        <w:pStyle w:val="ListParagraph"/>
        <w:numPr>
          <w:ilvl w:val="0"/>
          <w:numId w:val="46"/>
        </w:numPr>
        <w:ind w:left="360"/>
      </w:pPr>
      <w:r w:rsidRPr="00B53C1A">
        <w:rPr>
          <w:lang w:val="en-US"/>
        </w:rPr>
        <w:t>Other Complementary Protections worldwide</w:t>
      </w:r>
    </w:p>
    <w:p w14:paraId="791FF985" w14:textId="77777777" w:rsidR="00B53C1A" w:rsidRPr="00B53C1A" w:rsidRDefault="00B53C1A" w:rsidP="006A6330">
      <w:pPr>
        <w:pStyle w:val="ListParagraph"/>
        <w:numPr>
          <w:ilvl w:val="0"/>
          <w:numId w:val="46"/>
        </w:numPr>
      </w:pPr>
      <w:r w:rsidRPr="00B53C1A">
        <w:rPr>
          <w:lang w:val="en-US"/>
        </w:rPr>
        <w:t>Subsidiary protection under EU law: “…does not qualify as a refugee but… if returned to his or her country of origin… would face a real risk of” the death penalty, torture, or threats to life because of armed conflict.</w:t>
      </w:r>
    </w:p>
    <w:p w14:paraId="5AB46EFB" w14:textId="77777777" w:rsidR="00B53C1A" w:rsidRPr="00B53C1A" w:rsidRDefault="00B53C1A" w:rsidP="006A6330">
      <w:pPr>
        <w:pStyle w:val="ListParagraph"/>
        <w:numPr>
          <w:ilvl w:val="0"/>
          <w:numId w:val="46"/>
        </w:numPr>
      </w:pPr>
      <w:r w:rsidRPr="00B53C1A">
        <w:rPr>
          <w:lang w:val="en-US"/>
        </w:rPr>
        <w:t xml:space="preserve">Temporary Protected Status in USA: 6-18 month permission </w:t>
      </w:r>
      <w:proofErr w:type="gramStart"/>
      <w:r w:rsidRPr="00B53C1A">
        <w:rPr>
          <w:lang w:val="en-US"/>
        </w:rPr>
        <w:t>to  stay</w:t>
      </w:r>
      <w:proofErr w:type="gramEnd"/>
      <w:r w:rsidRPr="00B53C1A">
        <w:rPr>
          <w:lang w:val="en-US"/>
        </w:rPr>
        <w:t xml:space="preserve"> in the USA if the country of origin is suffering from armed conflict or natural disasters, and the Secretary of State has designated the country of origin.</w:t>
      </w:r>
    </w:p>
    <w:p w14:paraId="57128333" w14:textId="77777777" w:rsidR="00B53C1A" w:rsidRPr="00B53C1A" w:rsidRDefault="00B53C1A" w:rsidP="006A6330">
      <w:pPr>
        <w:pStyle w:val="ListParagraph"/>
        <w:numPr>
          <w:ilvl w:val="0"/>
          <w:numId w:val="46"/>
        </w:numPr>
      </w:pPr>
      <w:r w:rsidRPr="00B53C1A">
        <w:rPr>
          <w:lang w:val="en-US"/>
        </w:rPr>
        <w:t xml:space="preserve">Australia: complementary protections in case of risk of facing the death penalty, torture, cruel </w:t>
      </w:r>
      <w:proofErr w:type="gramStart"/>
      <w:r w:rsidRPr="00B53C1A">
        <w:rPr>
          <w:lang w:val="en-US"/>
        </w:rPr>
        <w:t>punishment</w:t>
      </w:r>
      <w:proofErr w:type="gramEnd"/>
      <w:r w:rsidRPr="00B53C1A">
        <w:rPr>
          <w:lang w:val="en-US"/>
        </w:rPr>
        <w:t xml:space="preserve"> or arbitrary loss of life.</w:t>
      </w:r>
    </w:p>
    <w:p w14:paraId="7C402A91" w14:textId="77777777" w:rsidR="00B53C1A" w:rsidRPr="00B53C1A" w:rsidRDefault="00B53C1A" w:rsidP="006A6330">
      <w:pPr>
        <w:pStyle w:val="ListParagraph"/>
        <w:numPr>
          <w:ilvl w:val="0"/>
          <w:numId w:val="46"/>
        </w:numPr>
        <w:ind w:left="360"/>
      </w:pPr>
      <w:r w:rsidRPr="00B53C1A">
        <w:rPr>
          <w:lang w:val="en-US"/>
        </w:rPr>
        <w:t>Complementary Protection Grounds Nr. 1: Torture</w:t>
      </w:r>
    </w:p>
    <w:p w14:paraId="44AE0439" w14:textId="77777777" w:rsidR="00B53C1A" w:rsidRPr="00B53C1A" w:rsidRDefault="00B53C1A" w:rsidP="006A6330">
      <w:pPr>
        <w:pStyle w:val="ListParagraph"/>
        <w:numPr>
          <w:ilvl w:val="0"/>
          <w:numId w:val="46"/>
        </w:numPr>
      </w:pPr>
      <w:r w:rsidRPr="00B53C1A">
        <w:rPr>
          <w:lang w:val="en-US"/>
        </w:rPr>
        <w:t>IRPA sec. 97: “A person in need of protection is a person in Canada whose removal to their country or countries of nationality or, if they do not have a country of nationality, their country of former habitual residence, would subject them personally:</w:t>
      </w:r>
    </w:p>
    <w:p w14:paraId="62E4C8CF" w14:textId="77777777" w:rsidR="00B53C1A" w:rsidRPr="00B53C1A" w:rsidRDefault="00B53C1A" w:rsidP="006A6330">
      <w:pPr>
        <w:pStyle w:val="ListParagraph"/>
        <w:numPr>
          <w:ilvl w:val="0"/>
          <w:numId w:val="46"/>
        </w:numPr>
      </w:pPr>
      <w:r w:rsidRPr="00B53C1A">
        <w:rPr>
          <w:b/>
          <w:bCs/>
          <w:lang w:val="en-US"/>
        </w:rPr>
        <w:t>(a)</w:t>
      </w:r>
      <w:r w:rsidRPr="00B53C1A">
        <w:rPr>
          <w:lang w:val="en-US"/>
        </w:rPr>
        <w:t> to a danger, believed on substantial grounds to exist, of torture within the meaning of Article 1 of the Convention Against Torture.”</w:t>
      </w:r>
    </w:p>
    <w:p w14:paraId="7DF89FB0" w14:textId="77777777" w:rsidR="00B53C1A" w:rsidRPr="00B53C1A" w:rsidRDefault="00B53C1A" w:rsidP="006A6330">
      <w:pPr>
        <w:pStyle w:val="ListParagraph"/>
        <w:numPr>
          <w:ilvl w:val="0"/>
          <w:numId w:val="46"/>
        </w:numPr>
      </w:pPr>
      <w:r w:rsidRPr="00B53C1A">
        <w:rPr>
          <w:lang w:val="en-US"/>
        </w:rPr>
        <w:t>Risk of torture is an absolute reason to grant complementary protection – no grounds or nexus is required.</w:t>
      </w:r>
    </w:p>
    <w:p w14:paraId="461311C2" w14:textId="77777777" w:rsidR="00B53C1A" w:rsidRPr="00B53C1A" w:rsidRDefault="00B53C1A" w:rsidP="006A6330">
      <w:pPr>
        <w:pStyle w:val="ListParagraph"/>
        <w:numPr>
          <w:ilvl w:val="0"/>
          <w:numId w:val="46"/>
        </w:numPr>
        <w:ind w:left="360"/>
      </w:pPr>
      <w:r w:rsidRPr="00B53C1A">
        <w:rPr>
          <w:lang w:val="en-US"/>
        </w:rPr>
        <w:t>Complementary Protection Grounds Nr. 2: Risk to Life or Risk of Cruel Punishment</w:t>
      </w:r>
    </w:p>
    <w:p w14:paraId="649D0BD4" w14:textId="77777777" w:rsidR="00B53C1A" w:rsidRPr="00B53C1A" w:rsidRDefault="00B53C1A" w:rsidP="006A6330">
      <w:pPr>
        <w:pStyle w:val="ListParagraph"/>
        <w:numPr>
          <w:ilvl w:val="0"/>
          <w:numId w:val="46"/>
        </w:numPr>
      </w:pPr>
      <w:r w:rsidRPr="00B53C1A">
        <w:rPr>
          <w:b/>
          <w:bCs/>
          <w:lang w:val="en-US"/>
        </w:rPr>
        <w:t>(b)</w:t>
      </w:r>
      <w:r w:rsidRPr="00B53C1A">
        <w:rPr>
          <w:lang w:val="en-US"/>
        </w:rPr>
        <w:t> to a risk to their life or to a risk of cruel and unusual treatment or punishment if</w:t>
      </w:r>
    </w:p>
    <w:p w14:paraId="77DBA160" w14:textId="77777777" w:rsidR="00B53C1A" w:rsidRPr="00B53C1A" w:rsidRDefault="00B53C1A" w:rsidP="006A6330">
      <w:pPr>
        <w:pStyle w:val="ListParagraph"/>
        <w:numPr>
          <w:ilvl w:val="1"/>
          <w:numId w:val="46"/>
        </w:numPr>
      </w:pPr>
      <w:r w:rsidRPr="00B53C1A">
        <w:rPr>
          <w:b/>
          <w:bCs/>
          <w:lang w:val="en-US"/>
        </w:rPr>
        <w:t>(</w:t>
      </w:r>
      <w:proofErr w:type="spellStart"/>
      <w:r w:rsidRPr="00B53C1A">
        <w:rPr>
          <w:b/>
          <w:bCs/>
          <w:lang w:val="en-US"/>
        </w:rPr>
        <w:t>i</w:t>
      </w:r>
      <w:proofErr w:type="spellEnd"/>
      <w:r w:rsidRPr="00B53C1A">
        <w:rPr>
          <w:b/>
          <w:bCs/>
          <w:lang w:val="en-US"/>
        </w:rPr>
        <w:t>)</w:t>
      </w:r>
      <w:r w:rsidRPr="00B53C1A">
        <w:rPr>
          <w:lang w:val="en-US"/>
        </w:rPr>
        <w:t> the person is unable or, because of that risk, unwilling to avail themself of the protection of that country,</w:t>
      </w:r>
    </w:p>
    <w:p w14:paraId="3FCAC627" w14:textId="77777777" w:rsidR="00B53C1A" w:rsidRPr="00B53C1A" w:rsidRDefault="00B53C1A" w:rsidP="006A6330">
      <w:pPr>
        <w:pStyle w:val="ListParagraph"/>
        <w:numPr>
          <w:ilvl w:val="1"/>
          <w:numId w:val="46"/>
        </w:numPr>
      </w:pPr>
      <w:r w:rsidRPr="00B53C1A">
        <w:rPr>
          <w:b/>
          <w:bCs/>
          <w:lang w:val="en-US"/>
        </w:rPr>
        <w:lastRenderedPageBreak/>
        <w:t>(ii)</w:t>
      </w:r>
      <w:r w:rsidRPr="00B53C1A">
        <w:rPr>
          <w:lang w:val="en-US"/>
        </w:rPr>
        <w:t> the risk would be faced by the person in every part of that country and is not faced generally by other individuals in or from that country,</w:t>
      </w:r>
    </w:p>
    <w:p w14:paraId="61209DC2" w14:textId="77777777" w:rsidR="00B53C1A" w:rsidRPr="00B53C1A" w:rsidRDefault="00B53C1A" w:rsidP="006A6330">
      <w:pPr>
        <w:pStyle w:val="ListParagraph"/>
        <w:numPr>
          <w:ilvl w:val="1"/>
          <w:numId w:val="46"/>
        </w:numPr>
      </w:pPr>
      <w:r w:rsidRPr="00B53C1A">
        <w:rPr>
          <w:b/>
          <w:bCs/>
          <w:lang w:val="en-US"/>
        </w:rPr>
        <w:t>(iii)</w:t>
      </w:r>
      <w:r w:rsidRPr="00B53C1A">
        <w:rPr>
          <w:lang w:val="en-US"/>
        </w:rPr>
        <w:t> the risk is not inherent or incidental to lawful sanctions, unless imposed in disregard of accepted international standards, and</w:t>
      </w:r>
    </w:p>
    <w:p w14:paraId="3B510247" w14:textId="77777777" w:rsidR="00B53C1A" w:rsidRPr="00B53C1A" w:rsidRDefault="00B53C1A" w:rsidP="006A6330">
      <w:pPr>
        <w:pStyle w:val="ListParagraph"/>
        <w:numPr>
          <w:ilvl w:val="1"/>
          <w:numId w:val="46"/>
        </w:numPr>
      </w:pPr>
      <w:r w:rsidRPr="00B53C1A">
        <w:rPr>
          <w:b/>
          <w:bCs/>
          <w:lang w:val="en-US"/>
        </w:rPr>
        <w:t>(iv)</w:t>
      </w:r>
      <w:r w:rsidRPr="00B53C1A">
        <w:rPr>
          <w:lang w:val="en-US"/>
        </w:rPr>
        <w:t> the risk is not caused by the inability of that country to provide adequate health or medical care.</w:t>
      </w:r>
    </w:p>
    <w:p w14:paraId="2DD13FBA" w14:textId="77777777" w:rsidR="00B53C1A" w:rsidRPr="00B53C1A" w:rsidRDefault="00B53C1A" w:rsidP="006A6330">
      <w:pPr>
        <w:pStyle w:val="ListParagraph"/>
        <w:numPr>
          <w:ilvl w:val="0"/>
          <w:numId w:val="46"/>
        </w:numPr>
      </w:pPr>
      <w:r w:rsidRPr="00B53C1A">
        <w:rPr>
          <w:lang w:val="en-US"/>
        </w:rPr>
        <w:t>Several conditions attached to second grounds for complementary protection!</w:t>
      </w:r>
    </w:p>
    <w:p w14:paraId="4F86858E" w14:textId="77777777" w:rsidR="00B53C1A" w:rsidRPr="00B53C1A" w:rsidRDefault="00B53C1A" w:rsidP="006A6330">
      <w:pPr>
        <w:pStyle w:val="ListParagraph"/>
        <w:numPr>
          <w:ilvl w:val="0"/>
          <w:numId w:val="46"/>
        </w:numPr>
        <w:ind w:left="360"/>
      </w:pPr>
      <w:r w:rsidRPr="00B53C1A">
        <w:rPr>
          <w:lang w:val="en-US"/>
        </w:rPr>
        <w:t xml:space="preserve">Conditions for Complementary Protection </w:t>
      </w:r>
    </w:p>
    <w:p w14:paraId="76BE8142" w14:textId="77777777" w:rsidR="00B53C1A" w:rsidRPr="00B53C1A" w:rsidRDefault="00B53C1A" w:rsidP="006A6330">
      <w:pPr>
        <w:pStyle w:val="ListParagraph"/>
        <w:numPr>
          <w:ilvl w:val="0"/>
          <w:numId w:val="46"/>
        </w:numPr>
      </w:pPr>
      <w:r w:rsidRPr="00B53C1A">
        <w:rPr>
          <w:lang w:val="en-US"/>
        </w:rPr>
        <w:t>3 conditions replicate the Refugee Convention tests. Complementary protection is granted if:</w:t>
      </w:r>
    </w:p>
    <w:p w14:paraId="0571B7AB" w14:textId="77777777" w:rsidR="00B53C1A" w:rsidRPr="00B53C1A" w:rsidRDefault="00B53C1A" w:rsidP="006A6330">
      <w:pPr>
        <w:pStyle w:val="ListParagraph"/>
        <w:numPr>
          <w:ilvl w:val="1"/>
          <w:numId w:val="46"/>
        </w:numPr>
      </w:pPr>
      <w:r w:rsidRPr="00B53C1A">
        <w:rPr>
          <w:lang w:val="en-US"/>
        </w:rPr>
        <w:t xml:space="preserve">No protection available from home </w:t>
      </w:r>
      <w:proofErr w:type="gramStart"/>
      <w:r w:rsidRPr="00B53C1A">
        <w:rPr>
          <w:lang w:val="en-US"/>
        </w:rPr>
        <w:t>country;</w:t>
      </w:r>
      <w:proofErr w:type="gramEnd"/>
    </w:p>
    <w:p w14:paraId="769FC3CE" w14:textId="77777777" w:rsidR="00B53C1A" w:rsidRPr="00B53C1A" w:rsidRDefault="00B53C1A" w:rsidP="006A6330">
      <w:pPr>
        <w:pStyle w:val="ListParagraph"/>
        <w:numPr>
          <w:ilvl w:val="1"/>
          <w:numId w:val="46"/>
        </w:numPr>
      </w:pPr>
      <w:r w:rsidRPr="00B53C1A">
        <w:rPr>
          <w:lang w:val="en-US"/>
        </w:rPr>
        <w:t xml:space="preserve">No internal flight alternative </w:t>
      </w:r>
      <w:proofErr w:type="gramStart"/>
      <w:r w:rsidRPr="00B53C1A">
        <w:rPr>
          <w:lang w:val="en-US"/>
        </w:rPr>
        <w:t>exists;</w:t>
      </w:r>
      <w:proofErr w:type="gramEnd"/>
    </w:p>
    <w:p w14:paraId="6A27A7E0" w14:textId="77777777" w:rsidR="00B53C1A" w:rsidRPr="00B53C1A" w:rsidRDefault="00B53C1A" w:rsidP="006A6330">
      <w:pPr>
        <w:pStyle w:val="ListParagraph"/>
        <w:numPr>
          <w:ilvl w:val="1"/>
          <w:numId w:val="46"/>
        </w:numPr>
      </w:pPr>
      <w:r w:rsidRPr="00B53C1A">
        <w:rPr>
          <w:lang w:val="en-US"/>
        </w:rPr>
        <w:t xml:space="preserve">Risk of death is not due to inadequate healthcare. </w:t>
      </w:r>
    </w:p>
    <w:p w14:paraId="0E6027E7" w14:textId="77777777" w:rsidR="00B53C1A" w:rsidRPr="00B53C1A" w:rsidRDefault="00B53C1A" w:rsidP="006A6330">
      <w:pPr>
        <w:pStyle w:val="ListParagraph"/>
        <w:numPr>
          <w:ilvl w:val="0"/>
          <w:numId w:val="46"/>
        </w:numPr>
      </w:pPr>
      <w:r w:rsidRPr="00B53C1A">
        <w:rPr>
          <w:lang w:val="en-US"/>
        </w:rPr>
        <w:t>1 condition is less stringent than the Refugee Convention:</w:t>
      </w:r>
    </w:p>
    <w:p w14:paraId="19E76F22" w14:textId="77777777" w:rsidR="00B53C1A" w:rsidRPr="00B53C1A" w:rsidRDefault="00B53C1A" w:rsidP="006A6330">
      <w:pPr>
        <w:pStyle w:val="ListParagraph"/>
        <w:numPr>
          <w:ilvl w:val="1"/>
          <w:numId w:val="46"/>
        </w:numPr>
      </w:pPr>
      <w:r w:rsidRPr="00B53C1A">
        <w:rPr>
          <w:lang w:val="en-US"/>
        </w:rPr>
        <w:t xml:space="preserve">Risk of death or cruel and unusual punishment from lawful sanctions </w:t>
      </w:r>
      <w:r w:rsidRPr="00B53C1A">
        <w:rPr>
          <w:i/>
          <w:iCs/>
          <w:lang w:val="en-US"/>
        </w:rPr>
        <w:t>is</w:t>
      </w:r>
      <w:r w:rsidRPr="00B53C1A">
        <w:rPr>
          <w:lang w:val="en-US"/>
        </w:rPr>
        <w:t xml:space="preserve"> valid grounds for claiming protection </w:t>
      </w:r>
      <w:r w:rsidRPr="00B53C1A">
        <w:rPr>
          <w:i/>
          <w:iCs/>
          <w:lang w:val="en-US"/>
        </w:rPr>
        <w:t>if</w:t>
      </w:r>
      <w:r w:rsidRPr="00B53C1A">
        <w:rPr>
          <w:lang w:val="en-US"/>
        </w:rPr>
        <w:t xml:space="preserve"> the sanctions contravene “accepted international standards”</w:t>
      </w:r>
    </w:p>
    <w:p w14:paraId="5E9F3741" w14:textId="77777777" w:rsidR="00B53C1A" w:rsidRPr="00B53C1A" w:rsidRDefault="00B53C1A" w:rsidP="006A6330">
      <w:pPr>
        <w:pStyle w:val="ListParagraph"/>
        <w:numPr>
          <w:ilvl w:val="0"/>
          <w:numId w:val="46"/>
        </w:numPr>
        <w:ind w:left="360"/>
      </w:pPr>
      <w:r w:rsidRPr="00B53C1A">
        <w:rPr>
          <w:lang w:val="en-US"/>
        </w:rPr>
        <w:t>“Risk not faced generally by other individuals in or from that country”</w:t>
      </w:r>
    </w:p>
    <w:p w14:paraId="1D179288" w14:textId="77777777" w:rsidR="00B53C1A" w:rsidRPr="00B53C1A" w:rsidRDefault="00B53C1A" w:rsidP="006A6330">
      <w:pPr>
        <w:pStyle w:val="ListParagraph"/>
        <w:numPr>
          <w:ilvl w:val="0"/>
          <w:numId w:val="46"/>
        </w:numPr>
      </w:pPr>
      <w:r w:rsidRPr="00B53C1A">
        <w:rPr>
          <w:lang w:val="en-US"/>
        </w:rPr>
        <w:t>Cryptic, arguably more stringent than the Refugee Convention:</w:t>
      </w:r>
    </w:p>
    <w:p w14:paraId="2C5D1DAF" w14:textId="77777777" w:rsidR="00B53C1A" w:rsidRPr="00B53C1A" w:rsidRDefault="00B53C1A" w:rsidP="006A6330">
      <w:pPr>
        <w:pStyle w:val="ListParagraph"/>
        <w:numPr>
          <w:ilvl w:val="1"/>
          <w:numId w:val="46"/>
        </w:numPr>
      </w:pPr>
      <w:r w:rsidRPr="00B53C1A">
        <w:rPr>
          <w:lang w:val="en-US"/>
        </w:rPr>
        <w:t>Refugee Convention was designed for the protection of minorities (based on enumerated grounds plus “social group”). Complementary protection does not have this anti-discriminatory focus, but nevertheless has a requirement of non-generality.</w:t>
      </w:r>
    </w:p>
    <w:p w14:paraId="0B4897D9" w14:textId="76619150" w:rsidR="00B53C1A" w:rsidRPr="006A6330" w:rsidRDefault="00B53C1A" w:rsidP="006A6330">
      <w:pPr>
        <w:pStyle w:val="ListParagraph"/>
        <w:numPr>
          <w:ilvl w:val="1"/>
          <w:numId w:val="46"/>
        </w:numPr>
      </w:pPr>
      <w:proofErr w:type="gramStart"/>
      <w:r w:rsidRPr="00B53C1A">
        <w:rPr>
          <w:lang w:val="en-US"/>
        </w:rPr>
        <w:t>Similar to</w:t>
      </w:r>
      <w:proofErr w:type="gramEnd"/>
      <w:r w:rsidRPr="00B53C1A">
        <w:rPr>
          <w:lang w:val="en-US"/>
        </w:rPr>
        <w:t xml:space="preserve"> the nexus requirement, in that some type of individual or group stigmatization has to be shown.</w:t>
      </w:r>
    </w:p>
    <w:p w14:paraId="18109C68" w14:textId="10B7FEB2" w:rsidR="00B53C1A" w:rsidRPr="00B53C1A" w:rsidRDefault="006A6330" w:rsidP="006A6330">
      <w:pPr>
        <w:pStyle w:val="ListParagraph"/>
        <w:numPr>
          <w:ilvl w:val="1"/>
          <w:numId w:val="46"/>
        </w:numPr>
      </w:pPr>
      <w:r w:rsidRPr="006A6330">
        <w:t>Some element of discrimination has snuck back in this definition</w:t>
      </w:r>
    </w:p>
    <w:p w14:paraId="7AF60811" w14:textId="77777777" w:rsidR="00B53C1A" w:rsidRPr="00B53C1A" w:rsidRDefault="00B53C1A" w:rsidP="006A6330">
      <w:pPr>
        <w:pStyle w:val="ListParagraph"/>
        <w:numPr>
          <w:ilvl w:val="0"/>
          <w:numId w:val="46"/>
        </w:numPr>
      </w:pPr>
      <w:r w:rsidRPr="00B53C1A">
        <w:rPr>
          <w:lang w:val="en-US"/>
        </w:rPr>
        <w:t>Problem: what about people who are trying to escape organized criminal gangs?</w:t>
      </w:r>
    </w:p>
    <w:p w14:paraId="4BA062C5" w14:textId="77777777" w:rsidR="00B53C1A" w:rsidRPr="00B53C1A" w:rsidRDefault="00B53C1A" w:rsidP="006A6330">
      <w:pPr>
        <w:pStyle w:val="ListParagraph"/>
        <w:numPr>
          <w:ilvl w:val="0"/>
          <w:numId w:val="46"/>
        </w:numPr>
        <w:ind w:left="360"/>
      </w:pPr>
      <w:r w:rsidRPr="00B53C1A">
        <w:rPr>
          <w:lang w:val="en-US"/>
        </w:rPr>
        <w:t>Crime as a Reason for Complementary Protection?</w:t>
      </w:r>
    </w:p>
    <w:p w14:paraId="62F9FD4D" w14:textId="77777777" w:rsidR="00B53C1A" w:rsidRPr="00B53C1A" w:rsidRDefault="00B53C1A" w:rsidP="00194179">
      <w:pPr>
        <w:pStyle w:val="ListParagraph"/>
        <w:numPr>
          <w:ilvl w:val="0"/>
          <w:numId w:val="46"/>
        </w:numPr>
      </w:pPr>
      <w:r w:rsidRPr="00B53C1A">
        <w:rPr>
          <w:lang w:val="en-US"/>
        </w:rPr>
        <w:t>Rampant crime in Latin-American countries: drug cartels in Mexico, street gangs in El Salvador, etc.</w:t>
      </w:r>
    </w:p>
    <w:p w14:paraId="2B7755BB" w14:textId="77777777" w:rsidR="00B53C1A" w:rsidRPr="00B53C1A" w:rsidRDefault="00B53C1A" w:rsidP="00194179">
      <w:pPr>
        <w:pStyle w:val="ListParagraph"/>
        <w:numPr>
          <w:ilvl w:val="0"/>
          <w:numId w:val="46"/>
        </w:numPr>
      </w:pPr>
      <w:r w:rsidRPr="00B53C1A">
        <w:rPr>
          <w:lang w:val="en-US"/>
        </w:rPr>
        <w:t xml:space="preserve">Bar set quite high: “…the appellant had to show the Board, on a balance of probabilities, that his removal to Haiti would subject him personally, in every part of that country, to a risk to his life or to a risk of cruel and unusual treatment that is not faced generally by other individuals in or from Haiti…” </w:t>
      </w:r>
      <w:r w:rsidRPr="00B53C1A">
        <w:rPr>
          <w:b/>
          <w:bCs/>
          <w:lang w:val="en-US"/>
        </w:rPr>
        <w:t>(Prophete v Canada (Minister of Citizenship and Immigration) 2009 FCA 31)</w:t>
      </w:r>
    </w:p>
    <w:p w14:paraId="1C20A9D9" w14:textId="77777777" w:rsidR="00B53C1A" w:rsidRPr="00B53C1A" w:rsidRDefault="00B53C1A" w:rsidP="00194179">
      <w:pPr>
        <w:pStyle w:val="ListParagraph"/>
        <w:numPr>
          <w:ilvl w:val="0"/>
          <w:numId w:val="46"/>
        </w:numPr>
      </w:pPr>
      <w:r w:rsidRPr="00B53C1A">
        <w:rPr>
          <w:lang w:val="en-US"/>
        </w:rPr>
        <w:t>Claimant has to show either group-based discrimination (</w:t>
      </w:r>
      <w:proofErr w:type="gramStart"/>
      <w:r w:rsidRPr="00B53C1A">
        <w:rPr>
          <w:lang w:val="en-US"/>
        </w:rPr>
        <w:t>e.g.</w:t>
      </w:r>
      <w:proofErr w:type="gramEnd"/>
      <w:r w:rsidRPr="00B53C1A">
        <w:rPr>
          <w:lang w:val="en-US"/>
        </w:rPr>
        <w:t xml:space="preserve"> gender, class, race, etc.) or that s/he was individually targeted for any reason (revenge or personal reasons also count in this case!).</w:t>
      </w:r>
    </w:p>
    <w:p w14:paraId="2C20A52D" w14:textId="77777777" w:rsidR="00B53C1A" w:rsidRPr="00B53C1A" w:rsidRDefault="00B53C1A" w:rsidP="006A6330">
      <w:pPr>
        <w:pStyle w:val="ListParagraph"/>
        <w:numPr>
          <w:ilvl w:val="0"/>
          <w:numId w:val="46"/>
        </w:numPr>
        <w:ind w:left="360"/>
      </w:pPr>
      <w:r w:rsidRPr="00B53C1A">
        <w:rPr>
          <w:lang w:val="en-US"/>
        </w:rPr>
        <w:t>Declarative vs. Constitutive Status in Immigration Law</w:t>
      </w:r>
    </w:p>
    <w:p w14:paraId="7B6D83CA" w14:textId="77777777" w:rsidR="00B53C1A" w:rsidRPr="00B53C1A" w:rsidRDefault="00B53C1A" w:rsidP="00194179">
      <w:pPr>
        <w:pStyle w:val="ListParagraph"/>
        <w:numPr>
          <w:ilvl w:val="0"/>
          <w:numId w:val="46"/>
        </w:numPr>
      </w:pPr>
      <w:r w:rsidRPr="00B53C1A">
        <w:rPr>
          <w:lang w:val="en-US"/>
        </w:rPr>
        <w:t>Declarative vs. constitutive acts:</w:t>
      </w:r>
    </w:p>
    <w:p w14:paraId="3365D16C" w14:textId="77777777" w:rsidR="00B53C1A" w:rsidRPr="00B53C1A" w:rsidRDefault="00B53C1A" w:rsidP="00194179">
      <w:pPr>
        <w:pStyle w:val="ListParagraph"/>
        <w:numPr>
          <w:ilvl w:val="1"/>
          <w:numId w:val="46"/>
        </w:numPr>
      </w:pPr>
      <w:r w:rsidRPr="00B53C1A">
        <w:rPr>
          <w:lang w:val="en-US"/>
        </w:rPr>
        <w:t>Some types of status are created by the state = constitutive acts. E.g.: marriage, citizenship, permanent residency.</w:t>
      </w:r>
    </w:p>
    <w:p w14:paraId="641FEB95" w14:textId="77777777" w:rsidR="00B53C1A" w:rsidRPr="00B53C1A" w:rsidRDefault="00B53C1A" w:rsidP="00194179">
      <w:pPr>
        <w:pStyle w:val="ListParagraph"/>
        <w:numPr>
          <w:ilvl w:val="1"/>
          <w:numId w:val="46"/>
        </w:numPr>
      </w:pPr>
      <w:r w:rsidRPr="00B53C1A">
        <w:rPr>
          <w:lang w:val="en-US"/>
        </w:rPr>
        <w:t>Other types of status exist independently, the state just recognizes a preexisting condition = declarative acts. E.g.: birth registration.</w:t>
      </w:r>
    </w:p>
    <w:p w14:paraId="379D9AAE" w14:textId="77777777" w:rsidR="00B53C1A" w:rsidRPr="00B53C1A" w:rsidRDefault="00B53C1A" w:rsidP="00194179">
      <w:pPr>
        <w:pStyle w:val="ListParagraph"/>
        <w:numPr>
          <w:ilvl w:val="1"/>
          <w:numId w:val="46"/>
        </w:numPr>
      </w:pPr>
      <w:r w:rsidRPr="00B53C1A">
        <w:rPr>
          <w:lang w:val="en-US"/>
        </w:rPr>
        <w:t xml:space="preserve">Refugee status is always declarative </w:t>
      </w:r>
      <w:r w:rsidRPr="00B53C1A">
        <w:rPr>
          <w:lang w:val="en-US"/>
        </w:rPr>
        <w:sym w:font="Wingdings" w:char="F0DF"/>
      </w:r>
      <w:r w:rsidRPr="00B53C1A">
        <w:rPr>
          <w:lang w:val="en-US"/>
        </w:rPr>
        <w:sym w:font="Wingdings" w:char="F0E0"/>
      </w:r>
      <w:r w:rsidRPr="00B53C1A">
        <w:rPr>
          <w:lang w:val="en-US"/>
        </w:rPr>
        <w:t xml:space="preserve"> apart from birthright citizenship, only such status in immigration law! </w:t>
      </w:r>
    </w:p>
    <w:p w14:paraId="3443E01A" w14:textId="77777777" w:rsidR="00B53C1A" w:rsidRPr="00B53C1A" w:rsidRDefault="00B53C1A" w:rsidP="00194179">
      <w:pPr>
        <w:pStyle w:val="ListParagraph"/>
        <w:numPr>
          <w:ilvl w:val="1"/>
          <w:numId w:val="46"/>
        </w:numPr>
      </w:pPr>
      <w:r w:rsidRPr="00B53C1A">
        <w:rPr>
          <w:lang w:val="hu-HU"/>
        </w:rPr>
        <w:t>BUT, it is retroactively decided!</w:t>
      </w:r>
    </w:p>
    <w:p w14:paraId="2AF90596" w14:textId="77777777" w:rsidR="00B53C1A" w:rsidRPr="00B53C1A" w:rsidRDefault="00B53C1A" w:rsidP="006A6330">
      <w:pPr>
        <w:pStyle w:val="ListParagraph"/>
        <w:numPr>
          <w:ilvl w:val="0"/>
          <w:numId w:val="46"/>
        </w:numPr>
        <w:ind w:left="360"/>
      </w:pPr>
      <w:r w:rsidRPr="00B53C1A">
        <w:rPr>
          <w:lang w:val="en-US"/>
        </w:rPr>
        <w:t>Determination of Eligibility within Canada</w:t>
      </w:r>
    </w:p>
    <w:p w14:paraId="2E58118D" w14:textId="77777777" w:rsidR="00B53C1A" w:rsidRPr="00B53C1A" w:rsidRDefault="00B53C1A" w:rsidP="00194179">
      <w:pPr>
        <w:pStyle w:val="ListParagraph"/>
        <w:numPr>
          <w:ilvl w:val="0"/>
          <w:numId w:val="46"/>
        </w:numPr>
      </w:pPr>
      <w:r w:rsidRPr="00B53C1A">
        <w:rPr>
          <w:lang w:val="en-US"/>
        </w:rPr>
        <w:t>If an applicant is not covered by the U.S.-Canada Safe Third Country Agreement, she can make a refugee claim in Canada at the port of entry or at an IRB office.</w:t>
      </w:r>
    </w:p>
    <w:p w14:paraId="03A621B2" w14:textId="77777777" w:rsidR="00B53C1A" w:rsidRPr="00B53C1A" w:rsidRDefault="00B53C1A" w:rsidP="00194179">
      <w:pPr>
        <w:pStyle w:val="ListParagraph"/>
        <w:numPr>
          <w:ilvl w:val="0"/>
          <w:numId w:val="46"/>
        </w:numPr>
      </w:pPr>
      <w:r w:rsidRPr="00B53C1A">
        <w:rPr>
          <w:lang w:val="en-US"/>
        </w:rPr>
        <w:t>Upon receiving a claim, IRCC officer does an initial eligibility determination, and then forwards the claim to the Refugee Determination Board within IRB within 3 days, with documentation (IRPA sec. 100 (1); IRPR sec. 159.8 (2)).</w:t>
      </w:r>
    </w:p>
    <w:p w14:paraId="17676A7B" w14:textId="050F3FF0" w:rsidR="00B53C1A" w:rsidRPr="00194179" w:rsidRDefault="00B53C1A" w:rsidP="00194179">
      <w:pPr>
        <w:pStyle w:val="ListParagraph"/>
        <w:numPr>
          <w:ilvl w:val="0"/>
          <w:numId w:val="46"/>
        </w:numPr>
      </w:pPr>
      <w:r w:rsidRPr="00B53C1A">
        <w:rPr>
          <w:lang w:val="en-US"/>
        </w:rPr>
        <w:lastRenderedPageBreak/>
        <w:t>Refugee Determination Board sets a date for a hearing, within 60 days of the referral to the Board (less if the claimant is from a Designated Country of Origin!).</w:t>
      </w:r>
    </w:p>
    <w:p w14:paraId="35149CCD" w14:textId="1780FDA6" w:rsidR="00B53C1A" w:rsidRPr="00B53C1A" w:rsidRDefault="00194179" w:rsidP="00194179">
      <w:pPr>
        <w:pStyle w:val="ListParagraph"/>
        <w:numPr>
          <w:ilvl w:val="1"/>
          <w:numId w:val="46"/>
        </w:numPr>
      </w:pPr>
      <w:r w:rsidRPr="00194179">
        <w:t>60 days is not usually followed</w:t>
      </w:r>
    </w:p>
    <w:p w14:paraId="756CA8BA" w14:textId="77777777" w:rsidR="00B53C1A" w:rsidRPr="00B53C1A" w:rsidRDefault="00B53C1A" w:rsidP="00194179">
      <w:pPr>
        <w:pStyle w:val="ListParagraph"/>
        <w:numPr>
          <w:ilvl w:val="0"/>
          <w:numId w:val="46"/>
        </w:numPr>
      </w:pPr>
      <w:r w:rsidRPr="00B53C1A">
        <w:rPr>
          <w:lang w:val="en-US"/>
        </w:rPr>
        <w:t>Also 15 days to appeal to the Refugee Appeal Division after receiving written reasons for the RDB’s decision.</w:t>
      </w:r>
    </w:p>
    <w:p w14:paraId="6491E2AD" w14:textId="77777777" w:rsidR="00B53C1A" w:rsidRPr="00B53C1A" w:rsidRDefault="00B53C1A" w:rsidP="006A6330">
      <w:pPr>
        <w:pStyle w:val="ListParagraph"/>
        <w:numPr>
          <w:ilvl w:val="0"/>
          <w:numId w:val="46"/>
        </w:numPr>
        <w:ind w:left="360"/>
      </w:pPr>
      <w:r w:rsidRPr="00B53C1A">
        <w:rPr>
          <w:lang w:val="en-US"/>
        </w:rPr>
        <w:t>Special Characteristics of the Refugee Hearing</w:t>
      </w:r>
    </w:p>
    <w:p w14:paraId="4BB1F178" w14:textId="77777777" w:rsidR="00B53C1A" w:rsidRPr="00B53C1A" w:rsidRDefault="00B53C1A" w:rsidP="00194179">
      <w:pPr>
        <w:pStyle w:val="ListParagraph"/>
        <w:numPr>
          <w:ilvl w:val="0"/>
          <w:numId w:val="46"/>
        </w:numPr>
      </w:pPr>
      <w:r w:rsidRPr="00B53C1A">
        <w:rPr>
          <w:lang w:val="en-US"/>
        </w:rPr>
        <w:t>Unlike other administrative procedures, because…:</w:t>
      </w:r>
    </w:p>
    <w:p w14:paraId="048974A5" w14:textId="77777777" w:rsidR="00B53C1A" w:rsidRPr="00B53C1A" w:rsidRDefault="00B53C1A" w:rsidP="00194179">
      <w:pPr>
        <w:pStyle w:val="ListParagraph"/>
        <w:numPr>
          <w:ilvl w:val="1"/>
          <w:numId w:val="46"/>
        </w:numPr>
      </w:pPr>
      <w:r w:rsidRPr="00B53C1A">
        <w:rPr>
          <w:lang w:val="en-US"/>
        </w:rPr>
        <w:t>Possibly a question of life or death to claimant!</w:t>
      </w:r>
    </w:p>
    <w:p w14:paraId="284C8E92" w14:textId="77777777" w:rsidR="00B53C1A" w:rsidRPr="00B53C1A" w:rsidRDefault="00B53C1A" w:rsidP="00194179">
      <w:pPr>
        <w:pStyle w:val="ListParagraph"/>
        <w:numPr>
          <w:ilvl w:val="1"/>
          <w:numId w:val="46"/>
        </w:numPr>
      </w:pPr>
      <w:r w:rsidRPr="00B53C1A">
        <w:rPr>
          <w:lang w:val="en-US"/>
        </w:rPr>
        <w:t>Refugee claimant is usually from a very different culture: language barriers are to be assumed.</w:t>
      </w:r>
    </w:p>
    <w:p w14:paraId="1C064C76" w14:textId="77777777" w:rsidR="00B53C1A" w:rsidRPr="00B53C1A" w:rsidRDefault="00B53C1A" w:rsidP="00194179">
      <w:pPr>
        <w:pStyle w:val="ListParagraph"/>
        <w:numPr>
          <w:ilvl w:val="1"/>
          <w:numId w:val="46"/>
        </w:numPr>
      </w:pPr>
      <w:r w:rsidRPr="00B53C1A">
        <w:rPr>
          <w:lang w:val="en-US"/>
        </w:rPr>
        <w:t xml:space="preserve">Refugee claimant is often traumatized or disoriented: </w:t>
      </w:r>
      <w:proofErr w:type="gramStart"/>
      <w:r w:rsidRPr="00B53C1A">
        <w:rPr>
          <w:lang w:val="en-US"/>
        </w:rPr>
        <w:t>also</w:t>
      </w:r>
      <w:proofErr w:type="gramEnd"/>
      <w:r w:rsidRPr="00B53C1A">
        <w:rPr>
          <w:lang w:val="en-US"/>
        </w:rPr>
        <w:t xml:space="preserve"> to be expected.</w:t>
      </w:r>
    </w:p>
    <w:p w14:paraId="38B0010B" w14:textId="77777777" w:rsidR="00B53C1A" w:rsidRPr="00B53C1A" w:rsidRDefault="00B53C1A" w:rsidP="00194179">
      <w:pPr>
        <w:pStyle w:val="ListParagraph"/>
        <w:numPr>
          <w:ilvl w:val="1"/>
          <w:numId w:val="46"/>
        </w:numPr>
      </w:pPr>
      <w:r w:rsidRPr="00B53C1A">
        <w:rPr>
          <w:lang w:val="en-US"/>
        </w:rPr>
        <w:t>Lack of documentation, witnesses, any sort of direct proof other than the claimant’s affidavit is quite common.</w:t>
      </w:r>
    </w:p>
    <w:p w14:paraId="5324C2FC" w14:textId="77777777" w:rsidR="00B53C1A" w:rsidRPr="00B53C1A" w:rsidRDefault="00B53C1A" w:rsidP="00194179">
      <w:pPr>
        <w:pStyle w:val="ListParagraph"/>
        <w:numPr>
          <w:ilvl w:val="0"/>
          <w:numId w:val="46"/>
        </w:numPr>
      </w:pPr>
      <w:r w:rsidRPr="00B53C1A">
        <w:rPr>
          <w:lang w:val="en-US"/>
        </w:rPr>
        <w:t>Credibility is a key issue; if the claimant’s account is uncontradicted and credible, there is no legal requirement to provide further, independent evidence!</w:t>
      </w:r>
    </w:p>
    <w:p w14:paraId="44591C08" w14:textId="77777777" w:rsidR="00B53C1A" w:rsidRPr="00B53C1A" w:rsidRDefault="00B53C1A" w:rsidP="006A6330">
      <w:pPr>
        <w:pStyle w:val="ListParagraph"/>
        <w:numPr>
          <w:ilvl w:val="0"/>
          <w:numId w:val="46"/>
        </w:numPr>
        <w:ind w:left="360"/>
      </w:pPr>
      <w:r w:rsidRPr="00B53C1A">
        <w:rPr>
          <w:lang w:val="en-US"/>
        </w:rPr>
        <w:t>Credibility of the Refugee Claimant</w:t>
      </w:r>
    </w:p>
    <w:p w14:paraId="29953A9F" w14:textId="77777777" w:rsidR="00B53C1A" w:rsidRPr="00B53C1A" w:rsidRDefault="00B53C1A" w:rsidP="00194179">
      <w:pPr>
        <w:pStyle w:val="ListParagraph"/>
        <w:numPr>
          <w:ilvl w:val="0"/>
          <w:numId w:val="46"/>
        </w:numPr>
      </w:pPr>
      <w:r w:rsidRPr="00B53C1A">
        <w:rPr>
          <w:lang w:val="en-US"/>
        </w:rPr>
        <w:t>IRPA sec. 106: “The Refugee Protection Division must take into account, with respect to the credibility of a claimant, whether the claimant possesses acceptable documentation establishing identity, and if not, whether they have provided a reasonable explanation for the lack of documentation or have taken reasonable steps to obtain the documentation.”</w:t>
      </w:r>
    </w:p>
    <w:p w14:paraId="5CF6A5D3" w14:textId="77777777" w:rsidR="00B53C1A" w:rsidRPr="00B53C1A" w:rsidRDefault="00B53C1A" w:rsidP="00194179">
      <w:pPr>
        <w:pStyle w:val="ListParagraph"/>
        <w:numPr>
          <w:ilvl w:val="0"/>
          <w:numId w:val="46"/>
        </w:numPr>
      </w:pPr>
      <w:r w:rsidRPr="00B53C1A">
        <w:rPr>
          <w:lang w:val="en-US"/>
        </w:rPr>
        <w:t xml:space="preserve">IRPA sec. 107 (1): “If the Refugee Protection Division is of the opinion, in rejecting a claim, that there was no credible or trustworthy evidence on which it could have made a </w:t>
      </w:r>
      <w:proofErr w:type="spellStart"/>
      <w:r w:rsidRPr="00B53C1A">
        <w:rPr>
          <w:lang w:val="en-US"/>
        </w:rPr>
        <w:t>favourable</w:t>
      </w:r>
      <w:proofErr w:type="spellEnd"/>
      <w:r w:rsidRPr="00B53C1A">
        <w:rPr>
          <w:lang w:val="en-US"/>
        </w:rPr>
        <w:t xml:space="preserve"> decision, it shall state in its reasons for the decision that there is no credible basis for the claim.”</w:t>
      </w:r>
    </w:p>
    <w:p w14:paraId="7D44751A" w14:textId="77777777" w:rsidR="00B53C1A" w:rsidRPr="00B53C1A" w:rsidRDefault="00B53C1A" w:rsidP="00194179">
      <w:pPr>
        <w:pStyle w:val="ListParagraph"/>
        <w:numPr>
          <w:ilvl w:val="0"/>
          <w:numId w:val="46"/>
        </w:numPr>
      </w:pPr>
      <w:r w:rsidRPr="00B53C1A">
        <w:rPr>
          <w:lang w:val="en-US"/>
        </w:rPr>
        <w:t>IRPA sec. 107.1: “If the Refugee Protection Division rejects a claim for refugee protection, it must state in its reasons for the decision that the claim is manifestly unfounded if it is of the opinion that the claim is clearly fraudulent.”</w:t>
      </w:r>
    </w:p>
    <w:p w14:paraId="464D6466" w14:textId="77777777" w:rsidR="00B53C1A" w:rsidRPr="00B53C1A" w:rsidRDefault="00B53C1A" w:rsidP="006A6330">
      <w:pPr>
        <w:pStyle w:val="ListParagraph"/>
        <w:numPr>
          <w:ilvl w:val="0"/>
          <w:numId w:val="46"/>
        </w:numPr>
        <w:ind w:left="360"/>
      </w:pPr>
      <w:r w:rsidRPr="00B53C1A">
        <w:rPr>
          <w:lang w:val="en-US"/>
        </w:rPr>
        <w:t>Referral to Canada</w:t>
      </w:r>
    </w:p>
    <w:p w14:paraId="221183EF" w14:textId="77777777" w:rsidR="00B53C1A" w:rsidRPr="00B53C1A" w:rsidRDefault="00B53C1A" w:rsidP="00194179">
      <w:pPr>
        <w:pStyle w:val="ListParagraph"/>
        <w:numPr>
          <w:ilvl w:val="0"/>
          <w:numId w:val="46"/>
        </w:numPr>
      </w:pPr>
      <w:r w:rsidRPr="00B53C1A">
        <w:rPr>
          <w:lang w:val="en-US"/>
        </w:rPr>
        <w:t xml:space="preserve">Refugee from outside of Canada </w:t>
      </w:r>
      <w:proofErr w:type="gramStart"/>
      <w:r w:rsidRPr="00B53C1A">
        <w:rPr>
          <w:lang w:val="en-US"/>
        </w:rPr>
        <w:t>has to</w:t>
      </w:r>
      <w:proofErr w:type="gramEnd"/>
      <w:r w:rsidRPr="00B53C1A">
        <w:rPr>
          <w:lang w:val="en-US"/>
        </w:rPr>
        <w:t xml:space="preserve"> be nominated by a “referral organization” (generally the UNHCR), or another government under an international agreement.</w:t>
      </w:r>
    </w:p>
    <w:p w14:paraId="097C6D49" w14:textId="77777777" w:rsidR="00194179" w:rsidRPr="00194179" w:rsidRDefault="00194179" w:rsidP="00194179">
      <w:pPr>
        <w:pStyle w:val="ListParagraph"/>
        <w:numPr>
          <w:ilvl w:val="1"/>
          <w:numId w:val="46"/>
        </w:numPr>
      </w:pPr>
      <w:r w:rsidRPr="00194179">
        <w:t>UNCHR determines if person is a refugee and then refers him/her to Canada</w:t>
      </w:r>
    </w:p>
    <w:p w14:paraId="14FF2A5D" w14:textId="4A8F81CD" w:rsidR="00B53C1A" w:rsidRPr="00194179" w:rsidRDefault="00B53C1A" w:rsidP="00194179">
      <w:pPr>
        <w:pStyle w:val="ListParagraph"/>
        <w:numPr>
          <w:ilvl w:val="0"/>
          <w:numId w:val="46"/>
        </w:numPr>
      </w:pPr>
      <w:r w:rsidRPr="00B53C1A">
        <w:rPr>
          <w:lang w:val="en-US"/>
        </w:rPr>
        <w:t xml:space="preserve">Refugee </w:t>
      </w:r>
      <w:proofErr w:type="gramStart"/>
      <w:r w:rsidRPr="00B53C1A">
        <w:rPr>
          <w:lang w:val="en-US"/>
        </w:rPr>
        <w:t>has to</w:t>
      </w:r>
      <w:proofErr w:type="gramEnd"/>
      <w:r w:rsidRPr="00B53C1A">
        <w:rPr>
          <w:lang w:val="en-US"/>
        </w:rPr>
        <w:t xml:space="preserve"> apply at the embassy/consulate that serves the refugee’s place of residence.</w:t>
      </w:r>
    </w:p>
    <w:p w14:paraId="7E736DA9" w14:textId="5868EB8D" w:rsidR="00B53C1A" w:rsidRPr="00B53C1A" w:rsidRDefault="00194179" w:rsidP="00194179">
      <w:pPr>
        <w:pStyle w:val="ListParagraph"/>
        <w:numPr>
          <w:ilvl w:val="0"/>
          <w:numId w:val="46"/>
        </w:numPr>
      </w:pPr>
      <w:r w:rsidRPr="00194179">
        <w:t>Average of 100.000 (out of 44 million) people are accepted through this program (90% go to US, Canada, Australia)</w:t>
      </w:r>
    </w:p>
    <w:p w14:paraId="1C08F0A7" w14:textId="77777777" w:rsidR="00B53C1A" w:rsidRPr="00B53C1A" w:rsidRDefault="00B53C1A" w:rsidP="006A6330">
      <w:pPr>
        <w:pStyle w:val="ListParagraph"/>
        <w:numPr>
          <w:ilvl w:val="0"/>
          <w:numId w:val="46"/>
        </w:numPr>
        <w:ind w:left="360"/>
      </w:pPr>
      <w:r w:rsidRPr="00B53C1A">
        <w:rPr>
          <w:lang w:val="en-US"/>
        </w:rPr>
        <w:t>Claiming Refugee Status from Outside of Canada</w:t>
      </w:r>
    </w:p>
    <w:p w14:paraId="1E04F95B" w14:textId="77777777" w:rsidR="00B53C1A" w:rsidRPr="00B53C1A" w:rsidRDefault="00B53C1A" w:rsidP="00194179">
      <w:pPr>
        <w:pStyle w:val="ListParagraph"/>
        <w:numPr>
          <w:ilvl w:val="0"/>
          <w:numId w:val="46"/>
        </w:numPr>
      </w:pPr>
      <w:r w:rsidRPr="00B53C1A">
        <w:rPr>
          <w:lang w:val="en-US"/>
        </w:rPr>
        <w:t>Rules set forth in the Regulations, sec. 138-158; principal conditions in IRPR sec. 139 (1):</w:t>
      </w:r>
    </w:p>
    <w:p w14:paraId="3FDEE4DC" w14:textId="77777777" w:rsidR="00B53C1A" w:rsidRPr="00B53C1A" w:rsidRDefault="00B53C1A" w:rsidP="00194179">
      <w:pPr>
        <w:pStyle w:val="ListParagraph"/>
        <w:numPr>
          <w:ilvl w:val="0"/>
          <w:numId w:val="46"/>
        </w:numPr>
      </w:pPr>
      <w:r w:rsidRPr="00B53C1A">
        <w:rPr>
          <w:lang w:val="en-US"/>
        </w:rPr>
        <w:t xml:space="preserve">Refugee from outside Canada </w:t>
      </w:r>
      <w:proofErr w:type="gramStart"/>
      <w:r w:rsidRPr="00B53C1A">
        <w:rPr>
          <w:lang w:val="en-US"/>
        </w:rPr>
        <w:t>has to</w:t>
      </w:r>
      <w:proofErr w:type="gramEnd"/>
      <w:r w:rsidRPr="00B53C1A">
        <w:rPr>
          <w:lang w:val="en-US"/>
        </w:rPr>
        <w:t xml:space="preserve"> have “no reasonable prospect, within a reasonable period, of a durable solution [for repatriation or resettlement] in a country other than Canada” (sec. 139 (1) (d)).</w:t>
      </w:r>
    </w:p>
    <w:p w14:paraId="64FEACBA" w14:textId="77777777" w:rsidR="00B53C1A" w:rsidRPr="00B53C1A" w:rsidRDefault="00B53C1A" w:rsidP="00194179">
      <w:pPr>
        <w:pStyle w:val="ListParagraph"/>
        <w:numPr>
          <w:ilvl w:val="0"/>
          <w:numId w:val="46"/>
        </w:numPr>
      </w:pPr>
      <w:r w:rsidRPr="00B53C1A">
        <w:rPr>
          <w:lang w:val="en-US"/>
        </w:rPr>
        <w:t>The refugee wants to become a permanent resident in Canada (sec. 139 (1) (c)).</w:t>
      </w:r>
    </w:p>
    <w:p w14:paraId="19354F7D" w14:textId="77777777" w:rsidR="00B53C1A" w:rsidRPr="00B53C1A" w:rsidRDefault="00B53C1A" w:rsidP="00194179">
      <w:pPr>
        <w:pStyle w:val="ListParagraph"/>
        <w:numPr>
          <w:ilvl w:val="0"/>
          <w:numId w:val="46"/>
        </w:numPr>
      </w:pPr>
      <w:r w:rsidRPr="00B53C1A">
        <w:rPr>
          <w:lang w:val="en-US"/>
        </w:rPr>
        <w:t>The refugee or their family is not inadmissible (but exemption granted to inadmissibility because of health or financial grounds).</w:t>
      </w:r>
    </w:p>
    <w:p w14:paraId="2D3721D0" w14:textId="77777777" w:rsidR="00B53C1A" w:rsidRPr="00B53C1A" w:rsidRDefault="00B53C1A" w:rsidP="006A6330">
      <w:pPr>
        <w:pStyle w:val="ListParagraph"/>
        <w:numPr>
          <w:ilvl w:val="0"/>
          <w:numId w:val="46"/>
        </w:numPr>
        <w:ind w:left="360"/>
      </w:pPr>
      <w:r w:rsidRPr="00B53C1A">
        <w:rPr>
          <w:lang w:val="en-US"/>
        </w:rPr>
        <w:t>Further Selection Criteria</w:t>
      </w:r>
    </w:p>
    <w:p w14:paraId="3718F344" w14:textId="77777777" w:rsidR="00B53C1A" w:rsidRPr="00B53C1A" w:rsidRDefault="00B53C1A" w:rsidP="00194179">
      <w:pPr>
        <w:pStyle w:val="ListParagraph"/>
        <w:numPr>
          <w:ilvl w:val="0"/>
          <w:numId w:val="46"/>
        </w:numPr>
      </w:pPr>
      <w:r w:rsidRPr="00B53C1A">
        <w:rPr>
          <w:lang w:val="en-US"/>
        </w:rPr>
        <w:t xml:space="preserve">Foreign refugee also needs to have a Canadian (private) sponsor, or assistance under a government program, or sufficient private resources (IRPR sec. 139 (1) (f)).  </w:t>
      </w:r>
    </w:p>
    <w:p w14:paraId="53395536" w14:textId="77777777" w:rsidR="00B53C1A" w:rsidRPr="00B53C1A" w:rsidRDefault="00B53C1A" w:rsidP="00194179">
      <w:pPr>
        <w:pStyle w:val="ListParagraph"/>
        <w:numPr>
          <w:ilvl w:val="0"/>
          <w:numId w:val="46"/>
        </w:numPr>
      </w:pPr>
      <w:r w:rsidRPr="00B53C1A">
        <w:rPr>
          <w:lang w:val="en-US"/>
        </w:rPr>
        <w:t xml:space="preserve">Furthermore, “if the foreign national intends to reside in a province other than the Province of Quebec, [s/he and family members must demonstrate that they] will be able to become successfully established in Canada, </w:t>
      </w:r>
      <w:proofErr w:type="gramStart"/>
      <w:r w:rsidRPr="00B53C1A">
        <w:rPr>
          <w:lang w:val="en-US"/>
        </w:rPr>
        <w:t>taking into account</w:t>
      </w:r>
      <w:proofErr w:type="gramEnd"/>
      <w:r w:rsidRPr="00B53C1A">
        <w:rPr>
          <w:lang w:val="en-US"/>
        </w:rPr>
        <w:t xml:space="preserve"> the following factors:</w:t>
      </w:r>
    </w:p>
    <w:p w14:paraId="5986ECD4" w14:textId="77777777" w:rsidR="00B53C1A" w:rsidRPr="00B53C1A" w:rsidRDefault="00B53C1A" w:rsidP="00194179">
      <w:pPr>
        <w:pStyle w:val="ListParagraph"/>
        <w:numPr>
          <w:ilvl w:val="1"/>
          <w:numId w:val="46"/>
        </w:numPr>
      </w:pPr>
      <w:r w:rsidRPr="00B53C1A">
        <w:rPr>
          <w:lang w:val="en-US"/>
        </w:rPr>
        <w:t>(</w:t>
      </w:r>
      <w:proofErr w:type="spellStart"/>
      <w:r w:rsidRPr="00B53C1A">
        <w:rPr>
          <w:lang w:val="en-US"/>
        </w:rPr>
        <w:t>i</w:t>
      </w:r>
      <w:proofErr w:type="spellEnd"/>
      <w:r w:rsidRPr="00B53C1A">
        <w:rPr>
          <w:lang w:val="en-US"/>
        </w:rPr>
        <w:t>) their resourcefulness and other similar qualities that assist in integration in a new society,</w:t>
      </w:r>
    </w:p>
    <w:p w14:paraId="283876A8" w14:textId="77777777" w:rsidR="00B53C1A" w:rsidRPr="00B53C1A" w:rsidRDefault="00B53C1A" w:rsidP="00194179">
      <w:pPr>
        <w:pStyle w:val="ListParagraph"/>
        <w:numPr>
          <w:ilvl w:val="1"/>
          <w:numId w:val="46"/>
        </w:numPr>
      </w:pPr>
      <w:r w:rsidRPr="00B53C1A">
        <w:rPr>
          <w:lang w:val="en-US"/>
        </w:rPr>
        <w:lastRenderedPageBreak/>
        <w:t>(ii) the presence of their relatives, including the relatives of a spouse or a common-law partner, or their sponsor in the expected community of resettlement,</w:t>
      </w:r>
    </w:p>
    <w:p w14:paraId="192CC541" w14:textId="77777777" w:rsidR="00B53C1A" w:rsidRPr="00B53C1A" w:rsidRDefault="00B53C1A" w:rsidP="00194179">
      <w:pPr>
        <w:pStyle w:val="ListParagraph"/>
        <w:numPr>
          <w:ilvl w:val="1"/>
          <w:numId w:val="46"/>
        </w:numPr>
      </w:pPr>
      <w:r w:rsidRPr="00B53C1A">
        <w:rPr>
          <w:lang w:val="en-US"/>
        </w:rPr>
        <w:t>(iii) their potential for employment in Canada, given their education, work experience and skills, and</w:t>
      </w:r>
    </w:p>
    <w:p w14:paraId="65980742" w14:textId="77777777" w:rsidR="00B53C1A" w:rsidRPr="00B53C1A" w:rsidRDefault="00B53C1A" w:rsidP="00194179">
      <w:pPr>
        <w:pStyle w:val="ListParagraph"/>
        <w:numPr>
          <w:ilvl w:val="1"/>
          <w:numId w:val="46"/>
        </w:numPr>
      </w:pPr>
      <w:r w:rsidRPr="00B53C1A">
        <w:rPr>
          <w:lang w:val="en-US"/>
        </w:rPr>
        <w:t>(iv) their ability to learn to communicate in one of the official languages of Canada.” (sec. 139 (1) (g))</w:t>
      </w:r>
    </w:p>
    <w:p w14:paraId="145B551B" w14:textId="77777777" w:rsidR="00B53C1A" w:rsidRPr="00B53C1A" w:rsidRDefault="00B53C1A" w:rsidP="00194179">
      <w:pPr>
        <w:pStyle w:val="ListParagraph"/>
        <w:numPr>
          <w:ilvl w:val="0"/>
          <w:numId w:val="46"/>
        </w:numPr>
      </w:pPr>
      <w:r w:rsidRPr="00B53C1A">
        <w:rPr>
          <w:lang w:val="en-US"/>
        </w:rPr>
        <w:t xml:space="preserve">Refugees who intend to settle in Quebec need a </w:t>
      </w:r>
      <w:proofErr w:type="spellStart"/>
      <w:r w:rsidRPr="00B53C1A">
        <w:rPr>
          <w:lang w:val="en-US"/>
        </w:rPr>
        <w:t>certificat</w:t>
      </w:r>
      <w:proofErr w:type="spellEnd"/>
      <w:r w:rsidRPr="00B53C1A">
        <w:rPr>
          <w:lang w:val="en-US"/>
        </w:rPr>
        <w:t xml:space="preserve"> de s</w:t>
      </w:r>
      <w:r w:rsidRPr="00B53C1A">
        <w:rPr>
          <w:lang w:val="hu-HU"/>
        </w:rPr>
        <w:t>é</w:t>
      </w:r>
      <w:r w:rsidRPr="00B53C1A">
        <w:rPr>
          <w:lang w:val="en-US"/>
        </w:rPr>
        <w:t>lection from Quebec.</w:t>
      </w:r>
    </w:p>
    <w:p w14:paraId="0EDCB664" w14:textId="3B204EE2" w:rsidR="00B53C1A" w:rsidRPr="00194179" w:rsidRDefault="00B53C1A" w:rsidP="006A6330">
      <w:pPr>
        <w:pStyle w:val="ListParagraph"/>
        <w:numPr>
          <w:ilvl w:val="0"/>
          <w:numId w:val="46"/>
        </w:numPr>
        <w:ind w:left="360"/>
      </w:pPr>
      <w:r w:rsidRPr="00B53C1A">
        <w:rPr>
          <w:lang w:val="en-US"/>
        </w:rPr>
        <w:t>Country of Asylum Class</w:t>
      </w:r>
    </w:p>
    <w:p w14:paraId="4633AEB5" w14:textId="77777777" w:rsidR="00194179" w:rsidRPr="00194179" w:rsidRDefault="00194179" w:rsidP="00194179">
      <w:pPr>
        <w:pStyle w:val="ListParagraph"/>
        <w:numPr>
          <w:ilvl w:val="0"/>
          <w:numId w:val="46"/>
        </w:numPr>
      </w:pPr>
      <w:r w:rsidRPr="00194179">
        <w:t>These people don’t have to go through refugee process</w:t>
      </w:r>
    </w:p>
    <w:p w14:paraId="617EFCDB" w14:textId="5111A84A" w:rsidR="00B53C1A" w:rsidRPr="00B53C1A" w:rsidRDefault="00194179" w:rsidP="00194179">
      <w:pPr>
        <w:pStyle w:val="ListParagraph"/>
        <w:numPr>
          <w:ilvl w:val="0"/>
          <w:numId w:val="46"/>
        </w:numPr>
      </w:pPr>
      <w:r w:rsidRPr="00194179">
        <w:t>Difficult part is making it to Canada</w:t>
      </w:r>
    </w:p>
    <w:p w14:paraId="444DDC0A" w14:textId="77777777" w:rsidR="00B53C1A" w:rsidRPr="00B53C1A" w:rsidRDefault="00B53C1A" w:rsidP="00194179">
      <w:pPr>
        <w:pStyle w:val="ListParagraph"/>
        <w:numPr>
          <w:ilvl w:val="0"/>
          <w:numId w:val="46"/>
        </w:numPr>
      </w:pPr>
      <w:r w:rsidRPr="00B53C1A">
        <w:rPr>
          <w:lang w:val="en-US"/>
        </w:rPr>
        <w:t>IRPR sec. 147</w:t>
      </w:r>
      <w:proofErr w:type="gramStart"/>
      <w:r w:rsidRPr="00B53C1A">
        <w:rPr>
          <w:lang w:val="en-US"/>
        </w:rPr>
        <w:t>: ”A</w:t>
      </w:r>
      <w:proofErr w:type="gramEnd"/>
      <w:r w:rsidRPr="00B53C1A">
        <w:rPr>
          <w:lang w:val="en-US"/>
        </w:rPr>
        <w:t xml:space="preserve"> foreign national is a member of the country of asylum class if they have been determined by an officer to be in need of resettlement because</w:t>
      </w:r>
    </w:p>
    <w:p w14:paraId="79FF50EF" w14:textId="77777777" w:rsidR="00B53C1A" w:rsidRPr="00B53C1A" w:rsidRDefault="00B53C1A" w:rsidP="00194179">
      <w:pPr>
        <w:pStyle w:val="ListParagraph"/>
        <w:numPr>
          <w:ilvl w:val="1"/>
          <w:numId w:val="46"/>
        </w:numPr>
      </w:pPr>
      <w:r w:rsidRPr="00B53C1A">
        <w:rPr>
          <w:lang w:val="en-US"/>
        </w:rPr>
        <w:t xml:space="preserve">(a) they are outside </w:t>
      </w:r>
      <w:proofErr w:type="gramStart"/>
      <w:r w:rsidRPr="00B53C1A">
        <w:rPr>
          <w:lang w:val="en-US"/>
        </w:rPr>
        <w:t>all of</w:t>
      </w:r>
      <w:proofErr w:type="gramEnd"/>
      <w:r w:rsidRPr="00B53C1A">
        <w:rPr>
          <w:lang w:val="en-US"/>
        </w:rPr>
        <w:t xml:space="preserve"> their countries of nationality and habitual residence; and</w:t>
      </w:r>
    </w:p>
    <w:p w14:paraId="52D0D0D7" w14:textId="77777777" w:rsidR="00B53C1A" w:rsidRPr="00B53C1A" w:rsidRDefault="00B53C1A" w:rsidP="00194179">
      <w:pPr>
        <w:pStyle w:val="ListParagraph"/>
        <w:numPr>
          <w:ilvl w:val="1"/>
          <w:numId w:val="46"/>
        </w:numPr>
      </w:pPr>
      <w:r w:rsidRPr="00B53C1A">
        <w:rPr>
          <w:lang w:val="en-US"/>
        </w:rPr>
        <w:t>(b) they have been, and continue to be, seriously and personally affected by civil war, armed conflict or massive violation of human rights in each of those countries.”</w:t>
      </w:r>
    </w:p>
    <w:p w14:paraId="2FE8B73A" w14:textId="77777777" w:rsidR="00B53C1A" w:rsidRPr="00B53C1A" w:rsidRDefault="00B53C1A" w:rsidP="00194179">
      <w:pPr>
        <w:pStyle w:val="ListParagraph"/>
        <w:numPr>
          <w:ilvl w:val="0"/>
          <w:numId w:val="46"/>
        </w:numPr>
      </w:pPr>
      <w:r w:rsidRPr="00B53C1A">
        <w:rPr>
          <w:lang w:val="en-US"/>
        </w:rPr>
        <w:t xml:space="preserve">– People from/in war zones may not be persecuted for any group </w:t>
      </w:r>
      <w:proofErr w:type="gramStart"/>
      <w:r w:rsidRPr="00B53C1A">
        <w:rPr>
          <w:lang w:val="en-US"/>
        </w:rPr>
        <w:t>membership,</w:t>
      </w:r>
      <w:proofErr w:type="gramEnd"/>
      <w:r w:rsidRPr="00B53C1A">
        <w:rPr>
          <w:lang w:val="en-US"/>
        </w:rPr>
        <w:t xml:space="preserve"> they may just have been caught up in the conflict! These people do not have to prove the Convention criteria to be eligible for resettlement in Canada.</w:t>
      </w:r>
    </w:p>
    <w:p w14:paraId="0DC9EDDC" w14:textId="77777777" w:rsidR="00B53C1A" w:rsidRPr="00B53C1A" w:rsidRDefault="00B53C1A" w:rsidP="006A6330">
      <w:pPr>
        <w:pStyle w:val="ListParagraph"/>
        <w:numPr>
          <w:ilvl w:val="0"/>
          <w:numId w:val="46"/>
        </w:numPr>
        <w:ind w:left="360"/>
      </w:pPr>
      <w:r w:rsidRPr="00B53C1A">
        <w:rPr>
          <w:lang w:val="en-US"/>
        </w:rPr>
        <w:t>Group Sponsorship of Refugees</w:t>
      </w:r>
    </w:p>
    <w:p w14:paraId="16B6D6D5" w14:textId="77777777" w:rsidR="00B53C1A" w:rsidRPr="00B53C1A" w:rsidRDefault="00B53C1A" w:rsidP="004A5649">
      <w:pPr>
        <w:pStyle w:val="ListParagraph"/>
        <w:numPr>
          <w:ilvl w:val="0"/>
          <w:numId w:val="46"/>
        </w:numPr>
      </w:pPr>
      <w:r w:rsidRPr="00B53C1A">
        <w:rPr>
          <w:lang w:val="en-US"/>
        </w:rPr>
        <w:t>Sponsorship by a “group” (5+ citizens/permanent residents OR 1 citizen/permanent resident and a corporation) is unique to Canada.</w:t>
      </w:r>
    </w:p>
    <w:p w14:paraId="7F5C6EE9" w14:textId="77777777" w:rsidR="00B53C1A" w:rsidRPr="00B53C1A" w:rsidRDefault="00B53C1A" w:rsidP="004A5649">
      <w:pPr>
        <w:pStyle w:val="ListParagraph"/>
        <w:numPr>
          <w:ilvl w:val="0"/>
          <w:numId w:val="46"/>
        </w:numPr>
      </w:pPr>
      <w:r w:rsidRPr="00B53C1A">
        <w:rPr>
          <w:lang w:val="en-US"/>
        </w:rPr>
        <w:t xml:space="preserve">Sponsorship agreement lasts for 1 </w:t>
      </w:r>
      <w:proofErr w:type="gramStart"/>
      <w:r w:rsidRPr="00B53C1A">
        <w:rPr>
          <w:lang w:val="en-US"/>
        </w:rPr>
        <w:t>year;</w:t>
      </w:r>
      <w:proofErr w:type="gramEnd"/>
      <w:r w:rsidRPr="00B53C1A">
        <w:rPr>
          <w:lang w:val="en-US"/>
        </w:rPr>
        <w:t xml:space="preserve"> joint and several liability of members.</w:t>
      </w:r>
    </w:p>
    <w:p w14:paraId="1817D011" w14:textId="77777777" w:rsidR="00B53C1A" w:rsidRPr="00B53C1A" w:rsidRDefault="00B53C1A" w:rsidP="004A5649">
      <w:pPr>
        <w:pStyle w:val="ListParagraph"/>
        <w:numPr>
          <w:ilvl w:val="0"/>
          <w:numId w:val="46"/>
        </w:numPr>
      </w:pPr>
      <w:r w:rsidRPr="00B53C1A">
        <w:rPr>
          <w:lang w:val="en-US"/>
        </w:rPr>
        <w:t xml:space="preserve">The agreement must contain a settlement plan, financial and reporting </w:t>
      </w:r>
      <w:proofErr w:type="gramStart"/>
      <w:r w:rsidRPr="00B53C1A">
        <w:rPr>
          <w:lang w:val="en-US"/>
        </w:rPr>
        <w:t>requirements</w:t>
      </w:r>
      <w:proofErr w:type="gramEnd"/>
      <w:r w:rsidRPr="00B53C1A">
        <w:rPr>
          <w:lang w:val="en-US"/>
        </w:rPr>
        <w:t xml:space="preserve"> and the referral of the UNHCR.</w:t>
      </w:r>
    </w:p>
    <w:p w14:paraId="6495D38C" w14:textId="77777777" w:rsidR="00B53C1A" w:rsidRPr="00B53C1A" w:rsidRDefault="00B53C1A" w:rsidP="004A5649">
      <w:pPr>
        <w:pStyle w:val="ListParagraph"/>
        <w:numPr>
          <w:ilvl w:val="0"/>
          <w:numId w:val="46"/>
        </w:numPr>
      </w:pPr>
      <w:r w:rsidRPr="00B53C1A">
        <w:rPr>
          <w:lang w:val="en-US"/>
        </w:rPr>
        <w:t>Details in IRPR sec. 152-158.</w:t>
      </w:r>
    </w:p>
    <w:p w14:paraId="62E1849D" w14:textId="77777777" w:rsidR="00B53C1A" w:rsidRPr="00B53C1A" w:rsidRDefault="00B53C1A" w:rsidP="006A6330">
      <w:pPr>
        <w:pStyle w:val="ListParagraph"/>
        <w:numPr>
          <w:ilvl w:val="0"/>
          <w:numId w:val="46"/>
        </w:numPr>
        <w:ind w:left="360"/>
      </w:pPr>
      <w:r w:rsidRPr="00B53C1A">
        <w:rPr>
          <w:lang w:val="en-US"/>
        </w:rPr>
        <w:t>Rights Granted by the Refugee Convention</w:t>
      </w:r>
    </w:p>
    <w:p w14:paraId="00A96450" w14:textId="77777777" w:rsidR="00B53C1A" w:rsidRPr="00B53C1A" w:rsidRDefault="00B53C1A" w:rsidP="004A5649">
      <w:pPr>
        <w:pStyle w:val="ListParagraph"/>
        <w:numPr>
          <w:ilvl w:val="0"/>
          <w:numId w:val="46"/>
        </w:numPr>
      </w:pPr>
      <w:r w:rsidRPr="00B53C1A">
        <w:rPr>
          <w:lang w:val="en-US"/>
        </w:rPr>
        <w:t xml:space="preserve">Most important rights: </w:t>
      </w:r>
      <w:r w:rsidRPr="00B53C1A">
        <w:rPr>
          <w:i/>
          <w:iCs/>
          <w:lang w:val="en-US"/>
        </w:rPr>
        <w:t>non-refoulement</w:t>
      </w:r>
      <w:r w:rsidRPr="00B53C1A">
        <w:rPr>
          <w:lang w:val="en-US"/>
        </w:rPr>
        <w:t xml:space="preserve"> (IRPA sec. 115 (1); Conv. art. 33) and the right not to be penalized for illegal entry (Conv. art. 31).</w:t>
      </w:r>
    </w:p>
    <w:p w14:paraId="7D7A0C67" w14:textId="77777777" w:rsidR="00B53C1A" w:rsidRPr="00B53C1A" w:rsidRDefault="00B53C1A" w:rsidP="004A5649">
      <w:pPr>
        <w:pStyle w:val="ListParagraph"/>
        <w:numPr>
          <w:ilvl w:val="0"/>
          <w:numId w:val="46"/>
        </w:numPr>
      </w:pPr>
      <w:r w:rsidRPr="00B53C1A">
        <w:rPr>
          <w:lang w:val="en-US"/>
        </w:rPr>
        <w:t>Further absolute rights: access to courts; freedom of religion; right to transfer of assets; right to receiving identity papers; no deportation except for national security or public order, in accordance with due process (Convention art. 4, 16, 25, 27, 32).</w:t>
      </w:r>
    </w:p>
    <w:p w14:paraId="4E3AC63A" w14:textId="77777777" w:rsidR="00B53C1A" w:rsidRPr="00B53C1A" w:rsidRDefault="00B53C1A" w:rsidP="004A5649">
      <w:pPr>
        <w:pStyle w:val="ListParagraph"/>
        <w:numPr>
          <w:ilvl w:val="0"/>
          <w:numId w:val="46"/>
        </w:numPr>
      </w:pPr>
      <w:r w:rsidRPr="00B53C1A">
        <w:rPr>
          <w:lang w:val="en-US"/>
        </w:rPr>
        <w:t xml:space="preserve">Equal rights to nationals: access to elementary education, social security, rationing; equal pay rights, taxation, intellectual property rights (Conv. art. 14, 20-25, 29).  </w:t>
      </w:r>
    </w:p>
    <w:p w14:paraId="2EE3938B" w14:textId="77777777" w:rsidR="00B53C1A" w:rsidRPr="00B53C1A" w:rsidRDefault="00B53C1A" w:rsidP="004A5649">
      <w:pPr>
        <w:pStyle w:val="ListParagraph"/>
        <w:numPr>
          <w:ilvl w:val="0"/>
          <w:numId w:val="46"/>
        </w:numPr>
      </w:pPr>
      <w:r w:rsidRPr="00B53C1A">
        <w:rPr>
          <w:lang w:val="en-US"/>
        </w:rPr>
        <w:t>Equal rights to other foreigners: acquiring property; housing; education beyond elementary level; finding employment; right of association; freedom of movement within the country (Conv. art. 13, 15, 17-19, 21-22, 26).</w:t>
      </w:r>
    </w:p>
    <w:p w14:paraId="6B9FFC28" w14:textId="742595BF" w:rsidR="00B53C1A" w:rsidRPr="004A5649" w:rsidRDefault="00B53C1A" w:rsidP="004A5649">
      <w:pPr>
        <w:pStyle w:val="ListParagraph"/>
        <w:numPr>
          <w:ilvl w:val="0"/>
          <w:numId w:val="46"/>
        </w:numPr>
      </w:pPr>
      <w:r w:rsidRPr="00B53C1A">
        <w:rPr>
          <w:lang w:val="en-US"/>
        </w:rPr>
        <w:t xml:space="preserve">Acquiring the nationality of the host country should be facilitated but not required (art. 34): “The Contracting States shall as far as possible facilitate the assimilation and naturalization of refugees. They shall </w:t>
      </w:r>
      <w:proofErr w:type="gramStart"/>
      <w:r w:rsidRPr="00B53C1A">
        <w:rPr>
          <w:lang w:val="en-US"/>
        </w:rPr>
        <w:t>in particular make</w:t>
      </w:r>
      <w:proofErr w:type="gramEnd"/>
      <w:r w:rsidRPr="00B53C1A">
        <w:rPr>
          <w:lang w:val="en-US"/>
        </w:rPr>
        <w:t xml:space="preserve"> every effort to expedite naturalization proceedings and to reduce as far as possible the charges and costs of such proceedings.” </w:t>
      </w:r>
    </w:p>
    <w:p w14:paraId="0D45B900" w14:textId="77777777" w:rsidR="004A5649" w:rsidRPr="004A5649" w:rsidRDefault="004A5649" w:rsidP="004A5649">
      <w:pPr>
        <w:pStyle w:val="ListParagraph"/>
        <w:numPr>
          <w:ilvl w:val="0"/>
          <w:numId w:val="46"/>
        </w:numPr>
      </w:pPr>
      <w:r w:rsidRPr="004A5649">
        <w:t>Countries that turn refugees into citizens (US, Canada, Australia) have gone beyond what refugee convention requires</w:t>
      </w:r>
    </w:p>
    <w:p w14:paraId="60EEA95C" w14:textId="09663C00" w:rsidR="00B53C1A" w:rsidRPr="00B53C1A" w:rsidRDefault="004A5649" w:rsidP="004A5649">
      <w:pPr>
        <w:pStyle w:val="ListParagraph"/>
        <w:numPr>
          <w:ilvl w:val="1"/>
          <w:numId w:val="46"/>
        </w:numPr>
      </w:pPr>
      <w:r w:rsidRPr="004A5649">
        <w:t>Ex: Canada allows for refugees to become PRs and citizens after 3 years</w:t>
      </w:r>
    </w:p>
    <w:p w14:paraId="7399815D" w14:textId="77777777" w:rsidR="00B53C1A" w:rsidRPr="00B53C1A" w:rsidRDefault="00B53C1A" w:rsidP="006A6330">
      <w:pPr>
        <w:pStyle w:val="ListParagraph"/>
        <w:numPr>
          <w:ilvl w:val="0"/>
          <w:numId w:val="46"/>
        </w:numPr>
        <w:ind w:left="360"/>
      </w:pPr>
      <w:r w:rsidRPr="00B53C1A">
        <w:rPr>
          <w:lang w:val="en-US"/>
        </w:rPr>
        <w:t>Rights of Refugees Under Canadian Law</w:t>
      </w:r>
    </w:p>
    <w:p w14:paraId="6304D048" w14:textId="77777777" w:rsidR="00B53C1A" w:rsidRPr="00B53C1A" w:rsidRDefault="00B53C1A" w:rsidP="004A5649">
      <w:pPr>
        <w:pStyle w:val="ListParagraph"/>
        <w:numPr>
          <w:ilvl w:val="0"/>
          <w:numId w:val="46"/>
        </w:numPr>
      </w:pPr>
      <w:r w:rsidRPr="00B53C1A">
        <w:rPr>
          <w:lang w:val="en-US"/>
        </w:rPr>
        <w:t xml:space="preserve">In Canada, refugees are treated as </w:t>
      </w:r>
      <w:proofErr w:type="gramStart"/>
      <w:r w:rsidRPr="00B53C1A">
        <w:rPr>
          <w:lang w:val="en-US"/>
        </w:rPr>
        <w:t>immigrants:</w:t>
      </w:r>
      <w:proofErr w:type="gramEnd"/>
      <w:r w:rsidRPr="00B53C1A">
        <w:rPr>
          <w:lang w:val="en-US"/>
        </w:rPr>
        <w:t xml:space="preserve"> receives permanent resident status like any other immigrant class after admission to Canada.</w:t>
      </w:r>
    </w:p>
    <w:p w14:paraId="4AB751F7" w14:textId="77777777" w:rsidR="00B53C1A" w:rsidRPr="00B53C1A" w:rsidRDefault="00B53C1A" w:rsidP="004A5649">
      <w:pPr>
        <w:pStyle w:val="ListParagraph"/>
        <w:numPr>
          <w:ilvl w:val="0"/>
          <w:numId w:val="46"/>
        </w:numPr>
      </w:pPr>
      <w:r w:rsidRPr="00B53C1A">
        <w:rPr>
          <w:lang w:val="en-US"/>
        </w:rPr>
        <w:t xml:space="preserve">Government-assisted refugees also receive assistance under the Resettlement Assistance Program:  </w:t>
      </w:r>
    </w:p>
    <w:p w14:paraId="75D05B93" w14:textId="77777777" w:rsidR="00B53C1A" w:rsidRPr="00B53C1A" w:rsidRDefault="00B53C1A" w:rsidP="004A5649">
      <w:pPr>
        <w:pStyle w:val="ListParagraph"/>
        <w:numPr>
          <w:ilvl w:val="1"/>
          <w:numId w:val="46"/>
        </w:numPr>
      </w:pPr>
      <w:r w:rsidRPr="00B53C1A">
        <w:rPr>
          <w:lang w:val="en-US"/>
        </w:rPr>
        <w:lastRenderedPageBreak/>
        <w:t>Partly support services: greeting at the airport, introduction to the community, help with budgeting, public transportation, health services, etc.</w:t>
      </w:r>
    </w:p>
    <w:p w14:paraId="5556175A" w14:textId="77777777" w:rsidR="00B53C1A" w:rsidRPr="00B53C1A" w:rsidRDefault="00B53C1A" w:rsidP="004A5649">
      <w:pPr>
        <w:pStyle w:val="ListParagraph"/>
        <w:numPr>
          <w:ilvl w:val="1"/>
          <w:numId w:val="46"/>
        </w:numPr>
      </w:pPr>
      <w:r w:rsidRPr="00B53C1A">
        <w:rPr>
          <w:lang w:val="en-US"/>
        </w:rPr>
        <w:t>Partly financial assistance: one-time household set-up assistance and monthly support payments, based on prevailing provincial social assistance rates.</w:t>
      </w:r>
    </w:p>
    <w:p w14:paraId="0B2F3154" w14:textId="7F1488F1" w:rsidR="005215DE" w:rsidRPr="005215DE" w:rsidRDefault="00B53C1A" w:rsidP="004A5649">
      <w:pPr>
        <w:pStyle w:val="ListParagraph"/>
        <w:numPr>
          <w:ilvl w:val="1"/>
          <w:numId w:val="46"/>
        </w:numPr>
      </w:pPr>
      <w:r w:rsidRPr="00B53C1A">
        <w:rPr>
          <w:lang w:val="en-US"/>
        </w:rPr>
        <w:t>Financial assistance lasts for 1 year or until the refugee can support herself, whichever is sooner.</w:t>
      </w:r>
    </w:p>
    <w:p w14:paraId="3E191C11" w14:textId="1AE38921" w:rsidR="004454EA" w:rsidRDefault="004454EA" w:rsidP="006A6330"/>
    <w:p w14:paraId="26106FF0" w14:textId="77777777" w:rsidR="00CA67C1" w:rsidRPr="000735E9" w:rsidRDefault="00CA67C1" w:rsidP="006A6330">
      <w:pPr>
        <w:ind w:left="-720"/>
      </w:pPr>
    </w:p>
    <w:p w14:paraId="16A587B4" w14:textId="4C612B68" w:rsidR="00DD1CA8" w:rsidRDefault="00DD1CA8" w:rsidP="006A6330"/>
    <w:sectPr w:rsidR="00DD1CA8" w:rsidSect="001902C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164"/>
    <w:multiLevelType w:val="hybridMultilevel"/>
    <w:tmpl w:val="A7FA9F52"/>
    <w:lvl w:ilvl="0" w:tplc="85B85294">
      <w:start w:val="1"/>
      <w:numFmt w:val="bullet"/>
      <w:lvlText w:val="•"/>
      <w:lvlJc w:val="left"/>
      <w:pPr>
        <w:tabs>
          <w:tab w:val="num" w:pos="720"/>
        </w:tabs>
        <w:ind w:left="720" w:hanging="360"/>
      </w:pPr>
      <w:rPr>
        <w:rFonts w:ascii="Arial" w:hAnsi="Arial" w:hint="default"/>
      </w:rPr>
    </w:lvl>
    <w:lvl w:ilvl="1" w:tplc="9196A110">
      <w:numFmt w:val="bullet"/>
      <w:lvlText w:val="•"/>
      <w:lvlJc w:val="left"/>
      <w:pPr>
        <w:tabs>
          <w:tab w:val="num" w:pos="1440"/>
        </w:tabs>
        <w:ind w:left="1440" w:hanging="360"/>
      </w:pPr>
      <w:rPr>
        <w:rFonts w:ascii="Arial" w:hAnsi="Arial" w:hint="default"/>
      </w:rPr>
    </w:lvl>
    <w:lvl w:ilvl="2" w:tplc="81B2EABC" w:tentative="1">
      <w:start w:val="1"/>
      <w:numFmt w:val="bullet"/>
      <w:lvlText w:val="•"/>
      <w:lvlJc w:val="left"/>
      <w:pPr>
        <w:tabs>
          <w:tab w:val="num" w:pos="2160"/>
        </w:tabs>
        <w:ind w:left="2160" w:hanging="360"/>
      </w:pPr>
      <w:rPr>
        <w:rFonts w:ascii="Arial" w:hAnsi="Arial" w:hint="default"/>
      </w:rPr>
    </w:lvl>
    <w:lvl w:ilvl="3" w:tplc="C224775C" w:tentative="1">
      <w:start w:val="1"/>
      <w:numFmt w:val="bullet"/>
      <w:lvlText w:val="•"/>
      <w:lvlJc w:val="left"/>
      <w:pPr>
        <w:tabs>
          <w:tab w:val="num" w:pos="2880"/>
        </w:tabs>
        <w:ind w:left="2880" w:hanging="360"/>
      </w:pPr>
      <w:rPr>
        <w:rFonts w:ascii="Arial" w:hAnsi="Arial" w:hint="default"/>
      </w:rPr>
    </w:lvl>
    <w:lvl w:ilvl="4" w:tplc="6598D956" w:tentative="1">
      <w:start w:val="1"/>
      <w:numFmt w:val="bullet"/>
      <w:lvlText w:val="•"/>
      <w:lvlJc w:val="left"/>
      <w:pPr>
        <w:tabs>
          <w:tab w:val="num" w:pos="3600"/>
        </w:tabs>
        <w:ind w:left="3600" w:hanging="360"/>
      </w:pPr>
      <w:rPr>
        <w:rFonts w:ascii="Arial" w:hAnsi="Arial" w:hint="default"/>
      </w:rPr>
    </w:lvl>
    <w:lvl w:ilvl="5" w:tplc="56849748" w:tentative="1">
      <w:start w:val="1"/>
      <w:numFmt w:val="bullet"/>
      <w:lvlText w:val="•"/>
      <w:lvlJc w:val="left"/>
      <w:pPr>
        <w:tabs>
          <w:tab w:val="num" w:pos="4320"/>
        </w:tabs>
        <w:ind w:left="4320" w:hanging="360"/>
      </w:pPr>
      <w:rPr>
        <w:rFonts w:ascii="Arial" w:hAnsi="Arial" w:hint="default"/>
      </w:rPr>
    </w:lvl>
    <w:lvl w:ilvl="6" w:tplc="290E540E" w:tentative="1">
      <w:start w:val="1"/>
      <w:numFmt w:val="bullet"/>
      <w:lvlText w:val="•"/>
      <w:lvlJc w:val="left"/>
      <w:pPr>
        <w:tabs>
          <w:tab w:val="num" w:pos="5040"/>
        </w:tabs>
        <w:ind w:left="5040" w:hanging="360"/>
      </w:pPr>
      <w:rPr>
        <w:rFonts w:ascii="Arial" w:hAnsi="Arial" w:hint="default"/>
      </w:rPr>
    </w:lvl>
    <w:lvl w:ilvl="7" w:tplc="247AA1B6" w:tentative="1">
      <w:start w:val="1"/>
      <w:numFmt w:val="bullet"/>
      <w:lvlText w:val="•"/>
      <w:lvlJc w:val="left"/>
      <w:pPr>
        <w:tabs>
          <w:tab w:val="num" w:pos="5760"/>
        </w:tabs>
        <w:ind w:left="5760" w:hanging="360"/>
      </w:pPr>
      <w:rPr>
        <w:rFonts w:ascii="Arial" w:hAnsi="Arial" w:hint="default"/>
      </w:rPr>
    </w:lvl>
    <w:lvl w:ilvl="8" w:tplc="2C0E5A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2D4D0B"/>
    <w:multiLevelType w:val="hybridMultilevel"/>
    <w:tmpl w:val="D4682D62"/>
    <w:lvl w:ilvl="0" w:tplc="4D38DC44">
      <w:start w:val="1"/>
      <w:numFmt w:val="bullet"/>
      <w:lvlText w:val="•"/>
      <w:lvlJc w:val="left"/>
      <w:pPr>
        <w:tabs>
          <w:tab w:val="num" w:pos="720"/>
        </w:tabs>
        <w:ind w:left="720" w:hanging="360"/>
      </w:pPr>
      <w:rPr>
        <w:rFonts w:ascii="Arial" w:hAnsi="Arial" w:hint="default"/>
      </w:rPr>
    </w:lvl>
    <w:lvl w:ilvl="1" w:tplc="CBA87024">
      <w:numFmt w:val="bullet"/>
      <w:lvlText w:val="•"/>
      <w:lvlJc w:val="left"/>
      <w:pPr>
        <w:tabs>
          <w:tab w:val="num" w:pos="1440"/>
        </w:tabs>
        <w:ind w:left="1440" w:hanging="360"/>
      </w:pPr>
      <w:rPr>
        <w:rFonts w:ascii="Arial" w:hAnsi="Arial" w:hint="default"/>
      </w:rPr>
    </w:lvl>
    <w:lvl w:ilvl="2" w:tplc="7FDCA686" w:tentative="1">
      <w:start w:val="1"/>
      <w:numFmt w:val="bullet"/>
      <w:lvlText w:val="•"/>
      <w:lvlJc w:val="left"/>
      <w:pPr>
        <w:tabs>
          <w:tab w:val="num" w:pos="2160"/>
        </w:tabs>
        <w:ind w:left="2160" w:hanging="360"/>
      </w:pPr>
      <w:rPr>
        <w:rFonts w:ascii="Arial" w:hAnsi="Arial" w:hint="default"/>
      </w:rPr>
    </w:lvl>
    <w:lvl w:ilvl="3" w:tplc="CCCA1612" w:tentative="1">
      <w:start w:val="1"/>
      <w:numFmt w:val="bullet"/>
      <w:lvlText w:val="•"/>
      <w:lvlJc w:val="left"/>
      <w:pPr>
        <w:tabs>
          <w:tab w:val="num" w:pos="2880"/>
        </w:tabs>
        <w:ind w:left="2880" w:hanging="360"/>
      </w:pPr>
      <w:rPr>
        <w:rFonts w:ascii="Arial" w:hAnsi="Arial" w:hint="default"/>
      </w:rPr>
    </w:lvl>
    <w:lvl w:ilvl="4" w:tplc="2EB42D94" w:tentative="1">
      <w:start w:val="1"/>
      <w:numFmt w:val="bullet"/>
      <w:lvlText w:val="•"/>
      <w:lvlJc w:val="left"/>
      <w:pPr>
        <w:tabs>
          <w:tab w:val="num" w:pos="3600"/>
        </w:tabs>
        <w:ind w:left="3600" w:hanging="360"/>
      </w:pPr>
      <w:rPr>
        <w:rFonts w:ascii="Arial" w:hAnsi="Arial" w:hint="default"/>
      </w:rPr>
    </w:lvl>
    <w:lvl w:ilvl="5" w:tplc="D2C2FB06" w:tentative="1">
      <w:start w:val="1"/>
      <w:numFmt w:val="bullet"/>
      <w:lvlText w:val="•"/>
      <w:lvlJc w:val="left"/>
      <w:pPr>
        <w:tabs>
          <w:tab w:val="num" w:pos="4320"/>
        </w:tabs>
        <w:ind w:left="4320" w:hanging="360"/>
      </w:pPr>
      <w:rPr>
        <w:rFonts w:ascii="Arial" w:hAnsi="Arial" w:hint="default"/>
      </w:rPr>
    </w:lvl>
    <w:lvl w:ilvl="6" w:tplc="C9CE9B36" w:tentative="1">
      <w:start w:val="1"/>
      <w:numFmt w:val="bullet"/>
      <w:lvlText w:val="•"/>
      <w:lvlJc w:val="left"/>
      <w:pPr>
        <w:tabs>
          <w:tab w:val="num" w:pos="5040"/>
        </w:tabs>
        <w:ind w:left="5040" w:hanging="360"/>
      </w:pPr>
      <w:rPr>
        <w:rFonts w:ascii="Arial" w:hAnsi="Arial" w:hint="default"/>
      </w:rPr>
    </w:lvl>
    <w:lvl w:ilvl="7" w:tplc="165C16FE" w:tentative="1">
      <w:start w:val="1"/>
      <w:numFmt w:val="bullet"/>
      <w:lvlText w:val="•"/>
      <w:lvlJc w:val="left"/>
      <w:pPr>
        <w:tabs>
          <w:tab w:val="num" w:pos="5760"/>
        </w:tabs>
        <w:ind w:left="5760" w:hanging="360"/>
      </w:pPr>
      <w:rPr>
        <w:rFonts w:ascii="Arial" w:hAnsi="Arial" w:hint="default"/>
      </w:rPr>
    </w:lvl>
    <w:lvl w:ilvl="8" w:tplc="646E24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76AE5"/>
    <w:multiLevelType w:val="hybridMultilevel"/>
    <w:tmpl w:val="46B05C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CB0B58"/>
    <w:multiLevelType w:val="hybridMultilevel"/>
    <w:tmpl w:val="DFCE6446"/>
    <w:lvl w:ilvl="0" w:tplc="4648CE3E">
      <w:start w:val="1"/>
      <w:numFmt w:val="bullet"/>
      <w:lvlText w:val="•"/>
      <w:lvlJc w:val="left"/>
      <w:pPr>
        <w:tabs>
          <w:tab w:val="num" w:pos="720"/>
        </w:tabs>
        <w:ind w:left="720" w:hanging="360"/>
      </w:pPr>
      <w:rPr>
        <w:rFonts w:ascii="Arial" w:hAnsi="Arial" w:hint="default"/>
      </w:rPr>
    </w:lvl>
    <w:lvl w:ilvl="1" w:tplc="CA664544" w:tentative="1">
      <w:start w:val="1"/>
      <w:numFmt w:val="bullet"/>
      <w:lvlText w:val="•"/>
      <w:lvlJc w:val="left"/>
      <w:pPr>
        <w:tabs>
          <w:tab w:val="num" w:pos="1440"/>
        </w:tabs>
        <w:ind w:left="1440" w:hanging="360"/>
      </w:pPr>
      <w:rPr>
        <w:rFonts w:ascii="Arial" w:hAnsi="Arial" w:hint="default"/>
      </w:rPr>
    </w:lvl>
    <w:lvl w:ilvl="2" w:tplc="B7F48614" w:tentative="1">
      <w:start w:val="1"/>
      <w:numFmt w:val="bullet"/>
      <w:lvlText w:val="•"/>
      <w:lvlJc w:val="left"/>
      <w:pPr>
        <w:tabs>
          <w:tab w:val="num" w:pos="2160"/>
        </w:tabs>
        <w:ind w:left="2160" w:hanging="360"/>
      </w:pPr>
      <w:rPr>
        <w:rFonts w:ascii="Arial" w:hAnsi="Arial" w:hint="default"/>
      </w:rPr>
    </w:lvl>
    <w:lvl w:ilvl="3" w:tplc="176269E0" w:tentative="1">
      <w:start w:val="1"/>
      <w:numFmt w:val="bullet"/>
      <w:lvlText w:val="•"/>
      <w:lvlJc w:val="left"/>
      <w:pPr>
        <w:tabs>
          <w:tab w:val="num" w:pos="2880"/>
        </w:tabs>
        <w:ind w:left="2880" w:hanging="360"/>
      </w:pPr>
      <w:rPr>
        <w:rFonts w:ascii="Arial" w:hAnsi="Arial" w:hint="default"/>
      </w:rPr>
    </w:lvl>
    <w:lvl w:ilvl="4" w:tplc="1396D9C6" w:tentative="1">
      <w:start w:val="1"/>
      <w:numFmt w:val="bullet"/>
      <w:lvlText w:val="•"/>
      <w:lvlJc w:val="left"/>
      <w:pPr>
        <w:tabs>
          <w:tab w:val="num" w:pos="3600"/>
        </w:tabs>
        <w:ind w:left="3600" w:hanging="360"/>
      </w:pPr>
      <w:rPr>
        <w:rFonts w:ascii="Arial" w:hAnsi="Arial" w:hint="default"/>
      </w:rPr>
    </w:lvl>
    <w:lvl w:ilvl="5" w:tplc="06EE4AB8" w:tentative="1">
      <w:start w:val="1"/>
      <w:numFmt w:val="bullet"/>
      <w:lvlText w:val="•"/>
      <w:lvlJc w:val="left"/>
      <w:pPr>
        <w:tabs>
          <w:tab w:val="num" w:pos="4320"/>
        </w:tabs>
        <w:ind w:left="4320" w:hanging="360"/>
      </w:pPr>
      <w:rPr>
        <w:rFonts w:ascii="Arial" w:hAnsi="Arial" w:hint="default"/>
      </w:rPr>
    </w:lvl>
    <w:lvl w:ilvl="6" w:tplc="D1BEEEAC" w:tentative="1">
      <w:start w:val="1"/>
      <w:numFmt w:val="bullet"/>
      <w:lvlText w:val="•"/>
      <w:lvlJc w:val="left"/>
      <w:pPr>
        <w:tabs>
          <w:tab w:val="num" w:pos="5040"/>
        </w:tabs>
        <w:ind w:left="5040" w:hanging="360"/>
      </w:pPr>
      <w:rPr>
        <w:rFonts w:ascii="Arial" w:hAnsi="Arial" w:hint="default"/>
      </w:rPr>
    </w:lvl>
    <w:lvl w:ilvl="7" w:tplc="EC6A34F0" w:tentative="1">
      <w:start w:val="1"/>
      <w:numFmt w:val="bullet"/>
      <w:lvlText w:val="•"/>
      <w:lvlJc w:val="left"/>
      <w:pPr>
        <w:tabs>
          <w:tab w:val="num" w:pos="5760"/>
        </w:tabs>
        <w:ind w:left="5760" w:hanging="360"/>
      </w:pPr>
      <w:rPr>
        <w:rFonts w:ascii="Arial" w:hAnsi="Arial" w:hint="default"/>
      </w:rPr>
    </w:lvl>
    <w:lvl w:ilvl="8" w:tplc="6980DE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297EB6"/>
    <w:multiLevelType w:val="hybridMultilevel"/>
    <w:tmpl w:val="DEE47052"/>
    <w:lvl w:ilvl="0" w:tplc="91CCAD80">
      <w:start w:val="1"/>
      <w:numFmt w:val="bullet"/>
      <w:lvlText w:val="•"/>
      <w:lvlJc w:val="left"/>
      <w:pPr>
        <w:tabs>
          <w:tab w:val="num" w:pos="720"/>
        </w:tabs>
        <w:ind w:left="720" w:hanging="360"/>
      </w:pPr>
      <w:rPr>
        <w:rFonts w:ascii="Arial" w:hAnsi="Arial" w:hint="default"/>
      </w:rPr>
    </w:lvl>
    <w:lvl w:ilvl="1" w:tplc="BDF60D54">
      <w:numFmt w:val="bullet"/>
      <w:lvlText w:val="•"/>
      <w:lvlJc w:val="left"/>
      <w:pPr>
        <w:tabs>
          <w:tab w:val="num" w:pos="1440"/>
        </w:tabs>
        <w:ind w:left="1440" w:hanging="360"/>
      </w:pPr>
      <w:rPr>
        <w:rFonts w:ascii="Arial" w:hAnsi="Arial" w:hint="default"/>
      </w:rPr>
    </w:lvl>
    <w:lvl w:ilvl="2" w:tplc="CDCA32D6" w:tentative="1">
      <w:start w:val="1"/>
      <w:numFmt w:val="bullet"/>
      <w:lvlText w:val="•"/>
      <w:lvlJc w:val="left"/>
      <w:pPr>
        <w:tabs>
          <w:tab w:val="num" w:pos="2160"/>
        </w:tabs>
        <w:ind w:left="2160" w:hanging="360"/>
      </w:pPr>
      <w:rPr>
        <w:rFonts w:ascii="Arial" w:hAnsi="Arial" w:hint="default"/>
      </w:rPr>
    </w:lvl>
    <w:lvl w:ilvl="3" w:tplc="958CB314" w:tentative="1">
      <w:start w:val="1"/>
      <w:numFmt w:val="bullet"/>
      <w:lvlText w:val="•"/>
      <w:lvlJc w:val="left"/>
      <w:pPr>
        <w:tabs>
          <w:tab w:val="num" w:pos="2880"/>
        </w:tabs>
        <w:ind w:left="2880" w:hanging="360"/>
      </w:pPr>
      <w:rPr>
        <w:rFonts w:ascii="Arial" w:hAnsi="Arial" w:hint="default"/>
      </w:rPr>
    </w:lvl>
    <w:lvl w:ilvl="4" w:tplc="A6323C86" w:tentative="1">
      <w:start w:val="1"/>
      <w:numFmt w:val="bullet"/>
      <w:lvlText w:val="•"/>
      <w:lvlJc w:val="left"/>
      <w:pPr>
        <w:tabs>
          <w:tab w:val="num" w:pos="3600"/>
        </w:tabs>
        <w:ind w:left="3600" w:hanging="360"/>
      </w:pPr>
      <w:rPr>
        <w:rFonts w:ascii="Arial" w:hAnsi="Arial" w:hint="default"/>
      </w:rPr>
    </w:lvl>
    <w:lvl w:ilvl="5" w:tplc="3AD0CE32" w:tentative="1">
      <w:start w:val="1"/>
      <w:numFmt w:val="bullet"/>
      <w:lvlText w:val="•"/>
      <w:lvlJc w:val="left"/>
      <w:pPr>
        <w:tabs>
          <w:tab w:val="num" w:pos="4320"/>
        </w:tabs>
        <w:ind w:left="4320" w:hanging="360"/>
      </w:pPr>
      <w:rPr>
        <w:rFonts w:ascii="Arial" w:hAnsi="Arial" w:hint="default"/>
      </w:rPr>
    </w:lvl>
    <w:lvl w:ilvl="6" w:tplc="0018CF16" w:tentative="1">
      <w:start w:val="1"/>
      <w:numFmt w:val="bullet"/>
      <w:lvlText w:val="•"/>
      <w:lvlJc w:val="left"/>
      <w:pPr>
        <w:tabs>
          <w:tab w:val="num" w:pos="5040"/>
        </w:tabs>
        <w:ind w:left="5040" w:hanging="360"/>
      </w:pPr>
      <w:rPr>
        <w:rFonts w:ascii="Arial" w:hAnsi="Arial" w:hint="default"/>
      </w:rPr>
    </w:lvl>
    <w:lvl w:ilvl="7" w:tplc="0CF8E878" w:tentative="1">
      <w:start w:val="1"/>
      <w:numFmt w:val="bullet"/>
      <w:lvlText w:val="•"/>
      <w:lvlJc w:val="left"/>
      <w:pPr>
        <w:tabs>
          <w:tab w:val="num" w:pos="5760"/>
        </w:tabs>
        <w:ind w:left="5760" w:hanging="360"/>
      </w:pPr>
      <w:rPr>
        <w:rFonts w:ascii="Arial" w:hAnsi="Arial" w:hint="default"/>
      </w:rPr>
    </w:lvl>
    <w:lvl w:ilvl="8" w:tplc="E6FE4C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C83331"/>
    <w:multiLevelType w:val="hybridMultilevel"/>
    <w:tmpl w:val="147C4B46"/>
    <w:lvl w:ilvl="0" w:tplc="2AD6AD3A">
      <w:start w:val="1"/>
      <w:numFmt w:val="bullet"/>
      <w:lvlText w:val="•"/>
      <w:lvlJc w:val="left"/>
      <w:pPr>
        <w:tabs>
          <w:tab w:val="num" w:pos="720"/>
        </w:tabs>
        <w:ind w:left="720" w:hanging="360"/>
      </w:pPr>
      <w:rPr>
        <w:rFonts w:ascii="Arial" w:hAnsi="Arial" w:hint="default"/>
      </w:rPr>
    </w:lvl>
    <w:lvl w:ilvl="1" w:tplc="1226B3F2">
      <w:numFmt w:val="bullet"/>
      <w:lvlText w:val="•"/>
      <w:lvlJc w:val="left"/>
      <w:pPr>
        <w:tabs>
          <w:tab w:val="num" w:pos="1440"/>
        </w:tabs>
        <w:ind w:left="1440" w:hanging="360"/>
      </w:pPr>
      <w:rPr>
        <w:rFonts w:ascii="Arial" w:hAnsi="Arial" w:hint="default"/>
      </w:rPr>
    </w:lvl>
    <w:lvl w:ilvl="2" w:tplc="F4BA09F4" w:tentative="1">
      <w:start w:val="1"/>
      <w:numFmt w:val="bullet"/>
      <w:lvlText w:val="•"/>
      <w:lvlJc w:val="left"/>
      <w:pPr>
        <w:tabs>
          <w:tab w:val="num" w:pos="2160"/>
        </w:tabs>
        <w:ind w:left="2160" w:hanging="360"/>
      </w:pPr>
      <w:rPr>
        <w:rFonts w:ascii="Arial" w:hAnsi="Arial" w:hint="default"/>
      </w:rPr>
    </w:lvl>
    <w:lvl w:ilvl="3" w:tplc="12AA73C4" w:tentative="1">
      <w:start w:val="1"/>
      <w:numFmt w:val="bullet"/>
      <w:lvlText w:val="•"/>
      <w:lvlJc w:val="left"/>
      <w:pPr>
        <w:tabs>
          <w:tab w:val="num" w:pos="2880"/>
        </w:tabs>
        <w:ind w:left="2880" w:hanging="360"/>
      </w:pPr>
      <w:rPr>
        <w:rFonts w:ascii="Arial" w:hAnsi="Arial" w:hint="default"/>
      </w:rPr>
    </w:lvl>
    <w:lvl w:ilvl="4" w:tplc="88AC9768" w:tentative="1">
      <w:start w:val="1"/>
      <w:numFmt w:val="bullet"/>
      <w:lvlText w:val="•"/>
      <w:lvlJc w:val="left"/>
      <w:pPr>
        <w:tabs>
          <w:tab w:val="num" w:pos="3600"/>
        </w:tabs>
        <w:ind w:left="3600" w:hanging="360"/>
      </w:pPr>
      <w:rPr>
        <w:rFonts w:ascii="Arial" w:hAnsi="Arial" w:hint="default"/>
      </w:rPr>
    </w:lvl>
    <w:lvl w:ilvl="5" w:tplc="E3A6021E" w:tentative="1">
      <w:start w:val="1"/>
      <w:numFmt w:val="bullet"/>
      <w:lvlText w:val="•"/>
      <w:lvlJc w:val="left"/>
      <w:pPr>
        <w:tabs>
          <w:tab w:val="num" w:pos="4320"/>
        </w:tabs>
        <w:ind w:left="4320" w:hanging="360"/>
      </w:pPr>
      <w:rPr>
        <w:rFonts w:ascii="Arial" w:hAnsi="Arial" w:hint="default"/>
      </w:rPr>
    </w:lvl>
    <w:lvl w:ilvl="6" w:tplc="7E04F5F2" w:tentative="1">
      <w:start w:val="1"/>
      <w:numFmt w:val="bullet"/>
      <w:lvlText w:val="•"/>
      <w:lvlJc w:val="left"/>
      <w:pPr>
        <w:tabs>
          <w:tab w:val="num" w:pos="5040"/>
        </w:tabs>
        <w:ind w:left="5040" w:hanging="360"/>
      </w:pPr>
      <w:rPr>
        <w:rFonts w:ascii="Arial" w:hAnsi="Arial" w:hint="default"/>
      </w:rPr>
    </w:lvl>
    <w:lvl w:ilvl="7" w:tplc="F454F4D2" w:tentative="1">
      <w:start w:val="1"/>
      <w:numFmt w:val="bullet"/>
      <w:lvlText w:val="•"/>
      <w:lvlJc w:val="left"/>
      <w:pPr>
        <w:tabs>
          <w:tab w:val="num" w:pos="5760"/>
        </w:tabs>
        <w:ind w:left="5760" w:hanging="360"/>
      </w:pPr>
      <w:rPr>
        <w:rFonts w:ascii="Arial" w:hAnsi="Arial" w:hint="default"/>
      </w:rPr>
    </w:lvl>
    <w:lvl w:ilvl="8" w:tplc="C628A6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D1678B"/>
    <w:multiLevelType w:val="hybridMultilevel"/>
    <w:tmpl w:val="0BBA2108"/>
    <w:lvl w:ilvl="0" w:tplc="71568CA2">
      <w:start w:val="1"/>
      <w:numFmt w:val="bullet"/>
      <w:lvlText w:val="•"/>
      <w:lvlJc w:val="left"/>
      <w:pPr>
        <w:tabs>
          <w:tab w:val="num" w:pos="720"/>
        </w:tabs>
        <w:ind w:left="720" w:hanging="360"/>
      </w:pPr>
      <w:rPr>
        <w:rFonts w:ascii="Arial" w:hAnsi="Arial" w:hint="default"/>
      </w:rPr>
    </w:lvl>
    <w:lvl w:ilvl="1" w:tplc="91FE4986" w:tentative="1">
      <w:start w:val="1"/>
      <w:numFmt w:val="bullet"/>
      <w:lvlText w:val="•"/>
      <w:lvlJc w:val="left"/>
      <w:pPr>
        <w:tabs>
          <w:tab w:val="num" w:pos="1440"/>
        </w:tabs>
        <w:ind w:left="1440" w:hanging="360"/>
      </w:pPr>
      <w:rPr>
        <w:rFonts w:ascii="Arial" w:hAnsi="Arial" w:hint="default"/>
      </w:rPr>
    </w:lvl>
    <w:lvl w:ilvl="2" w:tplc="20F478E2" w:tentative="1">
      <w:start w:val="1"/>
      <w:numFmt w:val="bullet"/>
      <w:lvlText w:val="•"/>
      <w:lvlJc w:val="left"/>
      <w:pPr>
        <w:tabs>
          <w:tab w:val="num" w:pos="2160"/>
        </w:tabs>
        <w:ind w:left="2160" w:hanging="360"/>
      </w:pPr>
      <w:rPr>
        <w:rFonts w:ascii="Arial" w:hAnsi="Arial" w:hint="default"/>
      </w:rPr>
    </w:lvl>
    <w:lvl w:ilvl="3" w:tplc="E4D8CE68" w:tentative="1">
      <w:start w:val="1"/>
      <w:numFmt w:val="bullet"/>
      <w:lvlText w:val="•"/>
      <w:lvlJc w:val="left"/>
      <w:pPr>
        <w:tabs>
          <w:tab w:val="num" w:pos="2880"/>
        </w:tabs>
        <w:ind w:left="2880" w:hanging="360"/>
      </w:pPr>
      <w:rPr>
        <w:rFonts w:ascii="Arial" w:hAnsi="Arial" w:hint="default"/>
      </w:rPr>
    </w:lvl>
    <w:lvl w:ilvl="4" w:tplc="00506442" w:tentative="1">
      <w:start w:val="1"/>
      <w:numFmt w:val="bullet"/>
      <w:lvlText w:val="•"/>
      <w:lvlJc w:val="left"/>
      <w:pPr>
        <w:tabs>
          <w:tab w:val="num" w:pos="3600"/>
        </w:tabs>
        <w:ind w:left="3600" w:hanging="360"/>
      </w:pPr>
      <w:rPr>
        <w:rFonts w:ascii="Arial" w:hAnsi="Arial" w:hint="default"/>
      </w:rPr>
    </w:lvl>
    <w:lvl w:ilvl="5" w:tplc="8CFE8CD6" w:tentative="1">
      <w:start w:val="1"/>
      <w:numFmt w:val="bullet"/>
      <w:lvlText w:val="•"/>
      <w:lvlJc w:val="left"/>
      <w:pPr>
        <w:tabs>
          <w:tab w:val="num" w:pos="4320"/>
        </w:tabs>
        <w:ind w:left="4320" w:hanging="360"/>
      </w:pPr>
      <w:rPr>
        <w:rFonts w:ascii="Arial" w:hAnsi="Arial" w:hint="default"/>
      </w:rPr>
    </w:lvl>
    <w:lvl w:ilvl="6" w:tplc="848EA566" w:tentative="1">
      <w:start w:val="1"/>
      <w:numFmt w:val="bullet"/>
      <w:lvlText w:val="•"/>
      <w:lvlJc w:val="left"/>
      <w:pPr>
        <w:tabs>
          <w:tab w:val="num" w:pos="5040"/>
        </w:tabs>
        <w:ind w:left="5040" w:hanging="360"/>
      </w:pPr>
      <w:rPr>
        <w:rFonts w:ascii="Arial" w:hAnsi="Arial" w:hint="default"/>
      </w:rPr>
    </w:lvl>
    <w:lvl w:ilvl="7" w:tplc="B1A20F24" w:tentative="1">
      <w:start w:val="1"/>
      <w:numFmt w:val="bullet"/>
      <w:lvlText w:val="•"/>
      <w:lvlJc w:val="left"/>
      <w:pPr>
        <w:tabs>
          <w:tab w:val="num" w:pos="5760"/>
        </w:tabs>
        <w:ind w:left="5760" w:hanging="360"/>
      </w:pPr>
      <w:rPr>
        <w:rFonts w:ascii="Arial" w:hAnsi="Arial" w:hint="default"/>
      </w:rPr>
    </w:lvl>
    <w:lvl w:ilvl="8" w:tplc="46EC3E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E44080"/>
    <w:multiLevelType w:val="hybridMultilevel"/>
    <w:tmpl w:val="50C6134C"/>
    <w:lvl w:ilvl="0" w:tplc="AF4EF822">
      <w:start w:val="1"/>
      <w:numFmt w:val="bullet"/>
      <w:lvlText w:val="•"/>
      <w:lvlJc w:val="left"/>
      <w:pPr>
        <w:tabs>
          <w:tab w:val="num" w:pos="360"/>
        </w:tabs>
        <w:ind w:left="360" w:hanging="360"/>
      </w:pPr>
      <w:rPr>
        <w:rFonts w:ascii="Arial" w:hAnsi="Arial" w:hint="default"/>
      </w:rPr>
    </w:lvl>
    <w:lvl w:ilvl="1" w:tplc="D3E492C6">
      <w:start w:val="1"/>
      <w:numFmt w:val="bullet"/>
      <w:lvlText w:val="•"/>
      <w:lvlJc w:val="left"/>
      <w:pPr>
        <w:tabs>
          <w:tab w:val="num" w:pos="1080"/>
        </w:tabs>
        <w:ind w:left="1080" w:hanging="360"/>
      </w:pPr>
      <w:rPr>
        <w:rFonts w:ascii="Arial" w:hAnsi="Arial" w:hint="default"/>
      </w:rPr>
    </w:lvl>
    <w:lvl w:ilvl="2" w:tplc="388C9C5A">
      <w:start w:val="1"/>
      <w:numFmt w:val="bullet"/>
      <w:lvlText w:val="•"/>
      <w:lvlJc w:val="left"/>
      <w:pPr>
        <w:tabs>
          <w:tab w:val="num" w:pos="1800"/>
        </w:tabs>
        <w:ind w:left="1800" w:hanging="360"/>
      </w:pPr>
      <w:rPr>
        <w:rFonts w:ascii="Arial" w:hAnsi="Arial" w:hint="default"/>
      </w:rPr>
    </w:lvl>
    <w:lvl w:ilvl="3" w:tplc="B748D776">
      <w:start w:val="1"/>
      <w:numFmt w:val="bullet"/>
      <w:lvlText w:val="•"/>
      <w:lvlJc w:val="left"/>
      <w:pPr>
        <w:tabs>
          <w:tab w:val="num" w:pos="2520"/>
        </w:tabs>
        <w:ind w:left="2520" w:hanging="360"/>
      </w:pPr>
      <w:rPr>
        <w:rFonts w:ascii="Arial" w:hAnsi="Arial" w:hint="default"/>
      </w:rPr>
    </w:lvl>
    <w:lvl w:ilvl="4" w:tplc="4FCE0AB0" w:tentative="1">
      <w:start w:val="1"/>
      <w:numFmt w:val="bullet"/>
      <w:lvlText w:val="•"/>
      <w:lvlJc w:val="left"/>
      <w:pPr>
        <w:tabs>
          <w:tab w:val="num" w:pos="3240"/>
        </w:tabs>
        <w:ind w:left="3240" w:hanging="360"/>
      </w:pPr>
      <w:rPr>
        <w:rFonts w:ascii="Arial" w:hAnsi="Arial" w:hint="default"/>
      </w:rPr>
    </w:lvl>
    <w:lvl w:ilvl="5" w:tplc="87D44C3A" w:tentative="1">
      <w:start w:val="1"/>
      <w:numFmt w:val="bullet"/>
      <w:lvlText w:val="•"/>
      <w:lvlJc w:val="left"/>
      <w:pPr>
        <w:tabs>
          <w:tab w:val="num" w:pos="3960"/>
        </w:tabs>
        <w:ind w:left="3960" w:hanging="360"/>
      </w:pPr>
      <w:rPr>
        <w:rFonts w:ascii="Arial" w:hAnsi="Arial" w:hint="default"/>
      </w:rPr>
    </w:lvl>
    <w:lvl w:ilvl="6" w:tplc="D54A1BF6" w:tentative="1">
      <w:start w:val="1"/>
      <w:numFmt w:val="bullet"/>
      <w:lvlText w:val="•"/>
      <w:lvlJc w:val="left"/>
      <w:pPr>
        <w:tabs>
          <w:tab w:val="num" w:pos="4680"/>
        </w:tabs>
        <w:ind w:left="4680" w:hanging="360"/>
      </w:pPr>
      <w:rPr>
        <w:rFonts w:ascii="Arial" w:hAnsi="Arial" w:hint="default"/>
      </w:rPr>
    </w:lvl>
    <w:lvl w:ilvl="7" w:tplc="0EBEDAAA" w:tentative="1">
      <w:start w:val="1"/>
      <w:numFmt w:val="bullet"/>
      <w:lvlText w:val="•"/>
      <w:lvlJc w:val="left"/>
      <w:pPr>
        <w:tabs>
          <w:tab w:val="num" w:pos="5400"/>
        </w:tabs>
        <w:ind w:left="5400" w:hanging="360"/>
      </w:pPr>
      <w:rPr>
        <w:rFonts w:ascii="Arial" w:hAnsi="Arial" w:hint="default"/>
      </w:rPr>
    </w:lvl>
    <w:lvl w:ilvl="8" w:tplc="317A71F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2417FF0"/>
    <w:multiLevelType w:val="hybridMultilevel"/>
    <w:tmpl w:val="53DA30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1">
      <w:start w:val="1"/>
      <w:numFmt w:val="bullet"/>
      <w:lvlText w:val=""/>
      <w:lvlJc w:val="left"/>
      <w:pPr>
        <w:ind w:left="1800" w:hanging="360"/>
      </w:pPr>
      <w:rPr>
        <w:rFonts w:ascii="Symbol" w:hAnsi="Symbol" w:hint="default"/>
      </w:rPr>
    </w:lvl>
    <w:lvl w:ilvl="3" w:tplc="10090005">
      <w:start w:val="1"/>
      <w:numFmt w:val="bullet"/>
      <w:lvlText w:val=""/>
      <w:lvlJc w:val="left"/>
      <w:pPr>
        <w:ind w:left="2520" w:hanging="360"/>
      </w:pPr>
      <w:rPr>
        <w:rFonts w:ascii="Wingdings" w:hAnsi="Wingdings" w:hint="default"/>
      </w:rPr>
    </w:lvl>
    <w:lvl w:ilvl="4" w:tplc="10090003">
      <w:start w:val="1"/>
      <w:numFmt w:val="bullet"/>
      <w:lvlText w:val="o"/>
      <w:lvlJc w:val="left"/>
      <w:pPr>
        <w:ind w:left="3240" w:hanging="360"/>
      </w:pPr>
      <w:rPr>
        <w:rFonts w:ascii="Courier New" w:hAnsi="Courier New" w:cs="Courier New" w:hint="default"/>
      </w:rPr>
    </w:lvl>
    <w:lvl w:ilvl="5" w:tplc="10090001">
      <w:start w:val="1"/>
      <w:numFmt w:val="bullet"/>
      <w:lvlText w:val=""/>
      <w:lvlJc w:val="left"/>
      <w:pPr>
        <w:ind w:left="3960" w:hanging="360"/>
      </w:pPr>
      <w:rPr>
        <w:rFonts w:ascii="Symbol" w:hAnsi="Symbol" w:hint="default"/>
      </w:rPr>
    </w:lvl>
    <w:lvl w:ilvl="6" w:tplc="1009000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5D5318A"/>
    <w:multiLevelType w:val="hybridMultilevel"/>
    <w:tmpl w:val="95FAFCCE"/>
    <w:lvl w:ilvl="0" w:tplc="0E868348">
      <w:start w:val="1"/>
      <w:numFmt w:val="bullet"/>
      <w:lvlText w:val="•"/>
      <w:lvlJc w:val="left"/>
      <w:pPr>
        <w:tabs>
          <w:tab w:val="num" w:pos="720"/>
        </w:tabs>
        <w:ind w:left="720" w:hanging="360"/>
      </w:pPr>
      <w:rPr>
        <w:rFonts w:ascii="Arial" w:hAnsi="Arial" w:hint="default"/>
      </w:rPr>
    </w:lvl>
    <w:lvl w:ilvl="1" w:tplc="DE4A678E">
      <w:numFmt w:val="bullet"/>
      <w:lvlText w:val="•"/>
      <w:lvlJc w:val="left"/>
      <w:pPr>
        <w:tabs>
          <w:tab w:val="num" w:pos="1440"/>
        </w:tabs>
        <w:ind w:left="1440" w:hanging="360"/>
      </w:pPr>
      <w:rPr>
        <w:rFonts w:ascii="Arial" w:hAnsi="Arial" w:hint="default"/>
      </w:rPr>
    </w:lvl>
    <w:lvl w:ilvl="2" w:tplc="517C7F74" w:tentative="1">
      <w:start w:val="1"/>
      <w:numFmt w:val="bullet"/>
      <w:lvlText w:val="•"/>
      <w:lvlJc w:val="left"/>
      <w:pPr>
        <w:tabs>
          <w:tab w:val="num" w:pos="2160"/>
        </w:tabs>
        <w:ind w:left="2160" w:hanging="360"/>
      </w:pPr>
      <w:rPr>
        <w:rFonts w:ascii="Arial" w:hAnsi="Arial" w:hint="default"/>
      </w:rPr>
    </w:lvl>
    <w:lvl w:ilvl="3" w:tplc="1BB8CA70" w:tentative="1">
      <w:start w:val="1"/>
      <w:numFmt w:val="bullet"/>
      <w:lvlText w:val="•"/>
      <w:lvlJc w:val="left"/>
      <w:pPr>
        <w:tabs>
          <w:tab w:val="num" w:pos="2880"/>
        </w:tabs>
        <w:ind w:left="2880" w:hanging="360"/>
      </w:pPr>
      <w:rPr>
        <w:rFonts w:ascii="Arial" w:hAnsi="Arial" w:hint="default"/>
      </w:rPr>
    </w:lvl>
    <w:lvl w:ilvl="4" w:tplc="E0304EE0" w:tentative="1">
      <w:start w:val="1"/>
      <w:numFmt w:val="bullet"/>
      <w:lvlText w:val="•"/>
      <w:lvlJc w:val="left"/>
      <w:pPr>
        <w:tabs>
          <w:tab w:val="num" w:pos="3600"/>
        </w:tabs>
        <w:ind w:left="3600" w:hanging="360"/>
      </w:pPr>
      <w:rPr>
        <w:rFonts w:ascii="Arial" w:hAnsi="Arial" w:hint="default"/>
      </w:rPr>
    </w:lvl>
    <w:lvl w:ilvl="5" w:tplc="6B2AC5E0" w:tentative="1">
      <w:start w:val="1"/>
      <w:numFmt w:val="bullet"/>
      <w:lvlText w:val="•"/>
      <w:lvlJc w:val="left"/>
      <w:pPr>
        <w:tabs>
          <w:tab w:val="num" w:pos="4320"/>
        </w:tabs>
        <w:ind w:left="4320" w:hanging="360"/>
      </w:pPr>
      <w:rPr>
        <w:rFonts w:ascii="Arial" w:hAnsi="Arial" w:hint="default"/>
      </w:rPr>
    </w:lvl>
    <w:lvl w:ilvl="6" w:tplc="A7A01E4A" w:tentative="1">
      <w:start w:val="1"/>
      <w:numFmt w:val="bullet"/>
      <w:lvlText w:val="•"/>
      <w:lvlJc w:val="left"/>
      <w:pPr>
        <w:tabs>
          <w:tab w:val="num" w:pos="5040"/>
        </w:tabs>
        <w:ind w:left="5040" w:hanging="360"/>
      </w:pPr>
      <w:rPr>
        <w:rFonts w:ascii="Arial" w:hAnsi="Arial" w:hint="default"/>
      </w:rPr>
    </w:lvl>
    <w:lvl w:ilvl="7" w:tplc="7006FFBE" w:tentative="1">
      <w:start w:val="1"/>
      <w:numFmt w:val="bullet"/>
      <w:lvlText w:val="•"/>
      <w:lvlJc w:val="left"/>
      <w:pPr>
        <w:tabs>
          <w:tab w:val="num" w:pos="5760"/>
        </w:tabs>
        <w:ind w:left="5760" w:hanging="360"/>
      </w:pPr>
      <w:rPr>
        <w:rFonts w:ascii="Arial" w:hAnsi="Arial" w:hint="default"/>
      </w:rPr>
    </w:lvl>
    <w:lvl w:ilvl="8" w:tplc="D8A854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E1194C"/>
    <w:multiLevelType w:val="hybridMultilevel"/>
    <w:tmpl w:val="5E5681F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5FB68AA"/>
    <w:multiLevelType w:val="hybridMultilevel"/>
    <w:tmpl w:val="5066BE20"/>
    <w:lvl w:ilvl="0" w:tplc="10090003">
      <w:start w:val="1"/>
      <w:numFmt w:val="bullet"/>
      <w:lvlText w:val="o"/>
      <w:lvlJc w:val="left"/>
      <w:pPr>
        <w:ind w:left="360" w:hanging="360"/>
      </w:pPr>
      <w:rPr>
        <w:rFonts w:ascii="Courier New" w:hAnsi="Courier New" w:cs="Courier New" w:hint="default"/>
      </w:rPr>
    </w:lvl>
    <w:lvl w:ilvl="1" w:tplc="10090005">
      <w:start w:val="1"/>
      <w:numFmt w:val="bullet"/>
      <w:lvlText w:val=""/>
      <w:lvlJc w:val="left"/>
      <w:pPr>
        <w:ind w:left="1080" w:hanging="360"/>
      </w:pPr>
      <w:rPr>
        <w:rFonts w:ascii="Wingdings" w:hAnsi="Wingdings" w:hint="default"/>
      </w:rPr>
    </w:lvl>
    <w:lvl w:ilvl="2" w:tplc="10090001">
      <w:start w:val="1"/>
      <w:numFmt w:val="bullet"/>
      <w:lvlText w:val=""/>
      <w:lvlJc w:val="left"/>
      <w:pPr>
        <w:ind w:left="1800" w:hanging="360"/>
      </w:pPr>
      <w:rPr>
        <w:rFonts w:ascii="Symbol" w:hAnsi="Symbol"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6683E21"/>
    <w:multiLevelType w:val="hybridMultilevel"/>
    <w:tmpl w:val="6D7CA1F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1">
      <w:start w:val="1"/>
      <w:numFmt w:val="bullet"/>
      <w:lvlText w:val=""/>
      <w:lvlJc w:val="left"/>
      <w:pPr>
        <w:ind w:left="1800" w:hanging="360"/>
      </w:pPr>
      <w:rPr>
        <w:rFonts w:ascii="Symbol" w:hAnsi="Symbol" w:hint="default"/>
      </w:rPr>
    </w:lvl>
    <w:lvl w:ilvl="3" w:tplc="10090005">
      <w:start w:val="1"/>
      <w:numFmt w:val="bullet"/>
      <w:lvlText w:val=""/>
      <w:lvlJc w:val="left"/>
      <w:pPr>
        <w:ind w:left="2520" w:hanging="360"/>
      </w:pPr>
      <w:rPr>
        <w:rFonts w:ascii="Wingdings" w:hAnsi="Wingdings" w:hint="default"/>
      </w:rPr>
    </w:lvl>
    <w:lvl w:ilvl="4" w:tplc="10090003">
      <w:start w:val="1"/>
      <w:numFmt w:val="bullet"/>
      <w:lvlText w:val="o"/>
      <w:lvlJc w:val="left"/>
      <w:pPr>
        <w:ind w:left="3240" w:hanging="360"/>
      </w:pPr>
      <w:rPr>
        <w:rFonts w:ascii="Courier New" w:hAnsi="Courier New" w:cs="Courier New" w:hint="default"/>
      </w:rPr>
    </w:lvl>
    <w:lvl w:ilvl="5" w:tplc="10090001">
      <w:start w:val="1"/>
      <w:numFmt w:val="bullet"/>
      <w:lvlText w:val=""/>
      <w:lvlJc w:val="left"/>
      <w:pPr>
        <w:ind w:left="3960" w:hanging="360"/>
      </w:pPr>
      <w:rPr>
        <w:rFonts w:ascii="Symbol" w:hAnsi="Symbol" w:hint="default"/>
      </w:rPr>
    </w:lvl>
    <w:lvl w:ilvl="6" w:tplc="1009000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AE86D8D"/>
    <w:multiLevelType w:val="hybridMultilevel"/>
    <w:tmpl w:val="04EE5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514F8E"/>
    <w:multiLevelType w:val="hybridMultilevel"/>
    <w:tmpl w:val="72B2A7B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0C85CE2"/>
    <w:multiLevelType w:val="hybridMultilevel"/>
    <w:tmpl w:val="1BBC830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1">
      <w:start w:val="1"/>
      <w:numFmt w:val="bullet"/>
      <w:lvlText w:val=""/>
      <w:lvlJc w:val="left"/>
      <w:pPr>
        <w:ind w:left="3960" w:hanging="360"/>
      </w:pPr>
      <w:rPr>
        <w:rFonts w:ascii="Symbol" w:hAnsi="Symbol"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1255265"/>
    <w:multiLevelType w:val="hybridMultilevel"/>
    <w:tmpl w:val="5FBAB7E4"/>
    <w:lvl w:ilvl="0" w:tplc="25C8B2E0">
      <w:start w:val="1"/>
      <w:numFmt w:val="bullet"/>
      <w:lvlText w:val="•"/>
      <w:lvlJc w:val="left"/>
      <w:pPr>
        <w:tabs>
          <w:tab w:val="num" w:pos="720"/>
        </w:tabs>
        <w:ind w:left="720" w:hanging="360"/>
      </w:pPr>
      <w:rPr>
        <w:rFonts w:ascii="Arial" w:hAnsi="Arial" w:hint="default"/>
      </w:rPr>
    </w:lvl>
    <w:lvl w:ilvl="1" w:tplc="B29C7B3C">
      <w:numFmt w:val="bullet"/>
      <w:lvlText w:val="•"/>
      <w:lvlJc w:val="left"/>
      <w:pPr>
        <w:tabs>
          <w:tab w:val="num" w:pos="1440"/>
        </w:tabs>
        <w:ind w:left="1440" w:hanging="360"/>
      </w:pPr>
      <w:rPr>
        <w:rFonts w:ascii="Arial" w:hAnsi="Arial" w:hint="default"/>
      </w:rPr>
    </w:lvl>
    <w:lvl w:ilvl="2" w:tplc="29D88E32" w:tentative="1">
      <w:start w:val="1"/>
      <w:numFmt w:val="bullet"/>
      <w:lvlText w:val="•"/>
      <w:lvlJc w:val="left"/>
      <w:pPr>
        <w:tabs>
          <w:tab w:val="num" w:pos="2160"/>
        </w:tabs>
        <w:ind w:left="2160" w:hanging="360"/>
      </w:pPr>
      <w:rPr>
        <w:rFonts w:ascii="Arial" w:hAnsi="Arial" w:hint="default"/>
      </w:rPr>
    </w:lvl>
    <w:lvl w:ilvl="3" w:tplc="B48AA5C8" w:tentative="1">
      <w:start w:val="1"/>
      <w:numFmt w:val="bullet"/>
      <w:lvlText w:val="•"/>
      <w:lvlJc w:val="left"/>
      <w:pPr>
        <w:tabs>
          <w:tab w:val="num" w:pos="2880"/>
        </w:tabs>
        <w:ind w:left="2880" w:hanging="360"/>
      </w:pPr>
      <w:rPr>
        <w:rFonts w:ascii="Arial" w:hAnsi="Arial" w:hint="default"/>
      </w:rPr>
    </w:lvl>
    <w:lvl w:ilvl="4" w:tplc="96362C04" w:tentative="1">
      <w:start w:val="1"/>
      <w:numFmt w:val="bullet"/>
      <w:lvlText w:val="•"/>
      <w:lvlJc w:val="left"/>
      <w:pPr>
        <w:tabs>
          <w:tab w:val="num" w:pos="3600"/>
        </w:tabs>
        <w:ind w:left="3600" w:hanging="360"/>
      </w:pPr>
      <w:rPr>
        <w:rFonts w:ascii="Arial" w:hAnsi="Arial" w:hint="default"/>
      </w:rPr>
    </w:lvl>
    <w:lvl w:ilvl="5" w:tplc="EAAA1EC6" w:tentative="1">
      <w:start w:val="1"/>
      <w:numFmt w:val="bullet"/>
      <w:lvlText w:val="•"/>
      <w:lvlJc w:val="left"/>
      <w:pPr>
        <w:tabs>
          <w:tab w:val="num" w:pos="4320"/>
        </w:tabs>
        <w:ind w:left="4320" w:hanging="360"/>
      </w:pPr>
      <w:rPr>
        <w:rFonts w:ascii="Arial" w:hAnsi="Arial" w:hint="default"/>
      </w:rPr>
    </w:lvl>
    <w:lvl w:ilvl="6" w:tplc="EE56045E" w:tentative="1">
      <w:start w:val="1"/>
      <w:numFmt w:val="bullet"/>
      <w:lvlText w:val="•"/>
      <w:lvlJc w:val="left"/>
      <w:pPr>
        <w:tabs>
          <w:tab w:val="num" w:pos="5040"/>
        </w:tabs>
        <w:ind w:left="5040" w:hanging="360"/>
      </w:pPr>
      <w:rPr>
        <w:rFonts w:ascii="Arial" w:hAnsi="Arial" w:hint="default"/>
      </w:rPr>
    </w:lvl>
    <w:lvl w:ilvl="7" w:tplc="E0DE666E" w:tentative="1">
      <w:start w:val="1"/>
      <w:numFmt w:val="bullet"/>
      <w:lvlText w:val="•"/>
      <w:lvlJc w:val="left"/>
      <w:pPr>
        <w:tabs>
          <w:tab w:val="num" w:pos="5760"/>
        </w:tabs>
        <w:ind w:left="5760" w:hanging="360"/>
      </w:pPr>
      <w:rPr>
        <w:rFonts w:ascii="Arial" w:hAnsi="Arial" w:hint="default"/>
      </w:rPr>
    </w:lvl>
    <w:lvl w:ilvl="8" w:tplc="0832A6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1DE0839"/>
    <w:multiLevelType w:val="hybridMultilevel"/>
    <w:tmpl w:val="21A4F9CA"/>
    <w:lvl w:ilvl="0" w:tplc="10090003">
      <w:start w:val="1"/>
      <w:numFmt w:val="bullet"/>
      <w:lvlText w:val="o"/>
      <w:lvlJc w:val="left"/>
      <w:pPr>
        <w:ind w:left="720" w:hanging="360"/>
      </w:pPr>
      <w:rPr>
        <w:rFonts w:ascii="Courier New" w:hAnsi="Courier New" w:cs="Courier New" w:hint="default"/>
      </w:rPr>
    </w:lvl>
    <w:lvl w:ilvl="1" w:tplc="10090005">
      <w:start w:val="1"/>
      <w:numFmt w:val="bullet"/>
      <w:lvlText w:val=""/>
      <w:lvlJc w:val="left"/>
      <w:pPr>
        <w:ind w:left="1440" w:hanging="360"/>
      </w:pPr>
      <w:rPr>
        <w:rFonts w:ascii="Wingdings" w:hAnsi="Wingdings" w:hint="default"/>
      </w:rPr>
    </w:lvl>
    <w:lvl w:ilvl="2" w:tplc="10090001">
      <w:start w:val="1"/>
      <w:numFmt w:val="bullet"/>
      <w:lvlText w:val=""/>
      <w:lvlJc w:val="left"/>
      <w:pPr>
        <w:ind w:left="2160" w:hanging="360"/>
      </w:pPr>
      <w:rPr>
        <w:rFonts w:ascii="Symbol" w:hAnsi="Symbol" w:hint="default"/>
      </w:rPr>
    </w:lvl>
    <w:lvl w:ilvl="3" w:tplc="10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D3F0A"/>
    <w:multiLevelType w:val="hybridMultilevel"/>
    <w:tmpl w:val="38CEC33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861C9E"/>
    <w:multiLevelType w:val="hybridMultilevel"/>
    <w:tmpl w:val="1D243FCC"/>
    <w:lvl w:ilvl="0" w:tplc="F8C0A1C6">
      <w:start w:val="1"/>
      <w:numFmt w:val="decimal"/>
      <w:lvlText w:val="%1."/>
      <w:lvlJc w:val="left"/>
      <w:pPr>
        <w:tabs>
          <w:tab w:val="num" w:pos="720"/>
        </w:tabs>
        <w:ind w:left="720" w:hanging="360"/>
      </w:pPr>
    </w:lvl>
    <w:lvl w:ilvl="1" w:tplc="CBB67D66" w:tentative="1">
      <w:start w:val="1"/>
      <w:numFmt w:val="decimal"/>
      <w:lvlText w:val="%2."/>
      <w:lvlJc w:val="left"/>
      <w:pPr>
        <w:tabs>
          <w:tab w:val="num" w:pos="1440"/>
        </w:tabs>
        <w:ind w:left="1440" w:hanging="360"/>
      </w:pPr>
    </w:lvl>
    <w:lvl w:ilvl="2" w:tplc="25C69B8E" w:tentative="1">
      <w:start w:val="1"/>
      <w:numFmt w:val="decimal"/>
      <w:lvlText w:val="%3."/>
      <w:lvlJc w:val="left"/>
      <w:pPr>
        <w:tabs>
          <w:tab w:val="num" w:pos="2160"/>
        </w:tabs>
        <w:ind w:left="2160" w:hanging="360"/>
      </w:pPr>
    </w:lvl>
    <w:lvl w:ilvl="3" w:tplc="0A8CE0E6" w:tentative="1">
      <w:start w:val="1"/>
      <w:numFmt w:val="decimal"/>
      <w:lvlText w:val="%4."/>
      <w:lvlJc w:val="left"/>
      <w:pPr>
        <w:tabs>
          <w:tab w:val="num" w:pos="2880"/>
        </w:tabs>
        <w:ind w:left="2880" w:hanging="360"/>
      </w:pPr>
    </w:lvl>
    <w:lvl w:ilvl="4" w:tplc="76A06A58" w:tentative="1">
      <w:start w:val="1"/>
      <w:numFmt w:val="decimal"/>
      <w:lvlText w:val="%5."/>
      <w:lvlJc w:val="left"/>
      <w:pPr>
        <w:tabs>
          <w:tab w:val="num" w:pos="3600"/>
        </w:tabs>
        <w:ind w:left="3600" w:hanging="360"/>
      </w:pPr>
    </w:lvl>
    <w:lvl w:ilvl="5" w:tplc="4D2ABDB4" w:tentative="1">
      <w:start w:val="1"/>
      <w:numFmt w:val="decimal"/>
      <w:lvlText w:val="%6."/>
      <w:lvlJc w:val="left"/>
      <w:pPr>
        <w:tabs>
          <w:tab w:val="num" w:pos="4320"/>
        </w:tabs>
        <w:ind w:left="4320" w:hanging="360"/>
      </w:pPr>
    </w:lvl>
    <w:lvl w:ilvl="6" w:tplc="2C60ECE6" w:tentative="1">
      <w:start w:val="1"/>
      <w:numFmt w:val="decimal"/>
      <w:lvlText w:val="%7."/>
      <w:lvlJc w:val="left"/>
      <w:pPr>
        <w:tabs>
          <w:tab w:val="num" w:pos="5040"/>
        </w:tabs>
        <w:ind w:left="5040" w:hanging="360"/>
      </w:pPr>
    </w:lvl>
    <w:lvl w:ilvl="7" w:tplc="EFC4DAF6" w:tentative="1">
      <w:start w:val="1"/>
      <w:numFmt w:val="decimal"/>
      <w:lvlText w:val="%8."/>
      <w:lvlJc w:val="left"/>
      <w:pPr>
        <w:tabs>
          <w:tab w:val="num" w:pos="5760"/>
        </w:tabs>
        <w:ind w:left="5760" w:hanging="360"/>
      </w:pPr>
    </w:lvl>
    <w:lvl w:ilvl="8" w:tplc="B6766B9C" w:tentative="1">
      <w:start w:val="1"/>
      <w:numFmt w:val="decimal"/>
      <w:lvlText w:val="%9."/>
      <w:lvlJc w:val="left"/>
      <w:pPr>
        <w:tabs>
          <w:tab w:val="num" w:pos="6480"/>
        </w:tabs>
        <w:ind w:left="6480" w:hanging="360"/>
      </w:pPr>
    </w:lvl>
  </w:abstractNum>
  <w:abstractNum w:abstractNumId="20" w15:restartNumberingAfterBreak="0">
    <w:nsid w:val="30695A68"/>
    <w:multiLevelType w:val="hybridMultilevel"/>
    <w:tmpl w:val="0794F378"/>
    <w:lvl w:ilvl="0" w:tplc="01C64254">
      <w:start w:val="1"/>
      <w:numFmt w:val="bullet"/>
      <w:lvlText w:val="•"/>
      <w:lvlJc w:val="left"/>
      <w:pPr>
        <w:tabs>
          <w:tab w:val="num" w:pos="720"/>
        </w:tabs>
        <w:ind w:left="720" w:hanging="360"/>
      </w:pPr>
      <w:rPr>
        <w:rFonts w:ascii="Arial" w:hAnsi="Arial" w:hint="default"/>
      </w:rPr>
    </w:lvl>
    <w:lvl w:ilvl="1" w:tplc="EB1054E4" w:tentative="1">
      <w:start w:val="1"/>
      <w:numFmt w:val="bullet"/>
      <w:lvlText w:val="•"/>
      <w:lvlJc w:val="left"/>
      <w:pPr>
        <w:tabs>
          <w:tab w:val="num" w:pos="1440"/>
        </w:tabs>
        <w:ind w:left="1440" w:hanging="360"/>
      </w:pPr>
      <w:rPr>
        <w:rFonts w:ascii="Arial" w:hAnsi="Arial" w:hint="default"/>
      </w:rPr>
    </w:lvl>
    <w:lvl w:ilvl="2" w:tplc="4418CF4C" w:tentative="1">
      <w:start w:val="1"/>
      <w:numFmt w:val="bullet"/>
      <w:lvlText w:val="•"/>
      <w:lvlJc w:val="left"/>
      <w:pPr>
        <w:tabs>
          <w:tab w:val="num" w:pos="2160"/>
        </w:tabs>
        <w:ind w:left="2160" w:hanging="360"/>
      </w:pPr>
      <w:rPr>
        <w:rFonts w:ascii="Arial" w:hAnsi="Arial" w:hint="default"/>
      </w:rPr>
    </w:lvl>
    <w:lvl w:ilvl="3" w:tplc="1CC4CE40" w:tentative="1">
      <w:start w:val="1"/>
      <w:numFmt w:val="bullet"/>
      <w:lvlText w:val="•"/>
      <w:lvlJc w:val="left"/>
      <w:pPr>
        <w:tabs>
          <w:tab w:val="num" w:pos="2880"/>
        </w:tabs>
        <w:ind w:left="2880" w:hanging="360"/>
      </w:pPr>
      <w:rPr>
        <w:rFonts w:ascii="Arial" w:hAnsi="Arial" w:hint="default"/>
      </w:rPr>
    </w:lvl>
    <w:lvl w:ilvl="4" w:tplc="06E6F0B0" w:tentative="1">
      <w:start w:val="1"/>
      <w:numFmt w:val="bullet"/>
      <w:lvlText w:val="•"/>
      <w:lvlJc w:val="left"/>
      <w:pPr>
        <w:tabs>
          <w:tab w:val="num" w:pos="3600"/>
        </w:tabs>
        <w:ind w:left="3600" w:hanging="360"/>
      </w:pPr>
      <w:rPr>
        <w:rFonts w:ascii="Arial" w:hAnsi="Arial" w:hint="default"/>
      </w:rPr>
    </w:lvl>
    <w:lvl w:ilvl="5" w:tplc="39AE1208" w:tentative="1">
      <w:start w:val="1"/>
      <w:numFmt w:val="bullet"/>
      <w:lvlText w:val="•"/>
      <w:lvlJc w:val="left"/>
      <w:pPr>
        <w:tabs>
          <w:tab w:val="num" w:pos="4320"/>
        </w:tabs>
        <w:ind w:left="4320" w:hanging="360"/>
      </w:pPr>
      <w:rPr>
        <w:rFonts w:ascii="Arial" w:hAnsi="Arial" w:hint="default"/>
      </w:rPr>
    </w:lvl>
    <w:lvl w:ilvl="6" w:tplc="2B8A90F6" w:tentative="1">
      <w:start w:val="1"/>
      <w:numFmt w:val="bullet"/>
      <w:lvlText w:val="•"/>
      <w:lvlJc w:val="left"/>
      <w:pPr>
        <w:tabs>
          <w:tab w:val="num" w:pos="5040"/>
        </w:tabs>
        <w:ind w:left="5040" w:hanging="360"/>
      </w:pPr>
      <w:rPr>
        <w:rFonts w:ascii="Arial" w:hAnsi="Arial" w:hint="default"/>
      </w:rPr>
    </w:lvl>
    <w:lvl w:ilvl="7" w:tplc="A6BC2574" w:tentative="1">
      <w:start w:val="1"/>
      <w:numFmt w:val="bullet"/>
      <w:lvlText w:val="•"/>
      <w:lvlJc w:val="left"/>
      <w:pPr>
        <w:tabs>
          <w:tab w:val="num" w:pos="5760"/>
        </w:tabs>
        <w:ind w:left="5760" w:hanging="360"/>
      </w:pPr>
      <w:rPr>
        <w:rFonts w:ascii="Arial" w:hAnsi="Arial" w:hint="default"/>
      </w:rPr>
    </w:lvl>
    <w:lvl w:ilvl="8" w:tplc="457616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F06B9D"/>
    <w:multiLevelType w:val="hybridMultilevel"/>
    <w:tmpl w:val="DFC060E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4CE0DF9"/>
    <w:multiLevelType w:val="hybridMultilevel"/>
    <w:tmpl w:val="72406B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1B170E"/>
    <w:multiLevelType w:val="hybridMultilevel"/>
    <w:tmpl w:val="50CAE3FE"/>
    <w:lvl w:ilvl="0" w:tplc="40A42538">
      <w:start w:val="1"/>
      <w:numFmt w:val="bullet"/>
      <w:lvlText w:val="•"/>
      <w:lvlJc w:val="left"/>
      <w:pPr>
        <w:tabs>
          <w:tab w:val="num" w:pos="720"/>
        </w:tabs>
        <w:ind w:left="720" w:hanging="360"/>
      </w:pPr>
      <w:rPr>
        <w:rFonts w:ascii="Arial" w:hAnsi="Arial" w:hint="default"/>
      </w:rPr>
    </w:lvl>
    <w:lvl w:ilvl="1" w:tplc="53FC61AA">
      <w:numFmt w:val="bullet"/>
      <w:lvlText w:val="•"/>
      <w:lvlJc w:val="left"/>
      <w:pPr>
        <w:tabs>
          <w:tab w:val="num" w:pos="1440"/>
        </w:tabs>
        <w:ind w:left="1440" w:hanging="360"/>
      </w:pPr>
      <w:rPr>
        <w:rFonts w:ascii="Arial" w:hAnsi="Arial" w:hint="default"/>
      </w:rPr>
    </w:lvl>
    <w:lvl w:ilvl="2" w:tplc="32929294" w:tentative="1">
      <w:start w:val="1"/>
      <w:numFmt w:val="bullet"/>
      <w:lvlText w:val="•"/>
      <w:lvlJc w:val="left"/>
      <w:pPr>
        <w:tabs>
          <w:tab w:val="num" w:pos="2160"/>
        </w:tabs>
        <w:ind w:left="2160" w:hanging="360"/>
      </w:pPr>
      <w:rPr>
        <w:rFonts w:ascii="Arial" w:hAnsi="Arial" w:hint="default"/>
      </w:rPr>
    </w:lvl>
    <w:lvl w:ilvl="3" w:tplc="C23882EC" w:tentative="1">
      <w:start w:val="1"/>
      <w:numFmt w:val="bullet"/>
      <w:lvlText w:val="•"/>
      <w:lvlJc w:val="left"/>
      <w:pPr>
        <w:tabs>
          <w:tab w:val="num" w:pos="2880"/>
        </w:tabs>
        <w:ind w:left="2880" w:hanging="360"/>
      </w:pPr>
      <w:rPr>
        <w:rFonts w:ascii="Arial" w:hAnsi="Arial" w:hint="default"/>
      </w:rPr>
    </w:lvl>
    <w:lvl w:ilvl="4" w:tplc="0218A68A" w:tentative="1">
      <w:start w:val="1"/>
      <w:numFmt w:val="bullet"/>
      <w:lvlText w:val="•"/>
      <w:lvlJc w:val="left"/>
      <w:pPr>
        <w:tabs>
          <w:tab w:val="num" w:pos="3600"/>
        </w:tabs>
        <w:ind w:left="3600" w:hanging="360"/>
      </w:pPr>
      <w:rPr>
        <w:rFonts w:ascii="Arial" w:hAnsi="Arial" w:hint="default"/>
      </w:rPr>
    </w:lvl>
    <w:lvl w:ilvl="5" w:tplc="AFC81654" w:tentative="1">
      <w:start w:val="1"/>
      <w:numFmt w:val="bullet"/>
      <w:lvlText w:val="•"/>
      <w:lvlJc w:val="left"/>
      <w:pPr>
        <w:tabs>
          <w:tab w:val="num" w:pos="4320"/>
        </w:tabs>
        <w:ind w:left="4320" w:hanging="360"/>
      </w:pPr>
      <w:rPr>
        <w:rFonts w:ascii="Arial" w:hAnsi="Arial" w:hint="default"/>
      </w:rPr>
    </w:lvl>
    <w:lvl w:ilvl="6" w:tplc="FB5C8DCE" w:tentative="1">
      <w:start w:val="1"/>
      <w:numFmt w:val="bullet"/>
      <w:lvlText w:val="•"/>
      <w:lvlJc w:val="left"/>
      <w:pPr>
        <w:tabs>
          <w:tab w:val="num" w:pos="5040"/>
        </w:tabs>
        <w:ind w:left="5040" w:hanging="360"/>
      </w:pPr>
      <w:rPr>
        <w:rFonts w:ascii="Arial" w:hAnsi="Arial" w:hint="default"/>
      </w:rPr>
    </w:lvl>
    <w:lvl w:ilvl="7" w:tplc="864A6C9E" w:tentative="1">
      <w:start w:val="1"/>
      <w:numFmt w:val="bullet"/>
      <w:lvlText w:val="•"/>
      <w:lvlJc w:val="left"/>
      <w:pPr>
        <w:tabs>
          <w:tab w:val="num" w:pos="5760"/>
        </w:tabs>
        <w:ind w:left="5760" w:hanging="360"/>
      </w:pPr>
      <w:rPr>
        <w:rFonts w:ascii="Arial" w:hAnsi="Arial" w:hint="default"/>
      </w:rPr>
    </w:lvl>
    <w:lvl w:ilvl="8" w:tplc="6890B82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AD335A"/>
    <w:multiLevelType w:val="hybridMultilevel"/>
    <w:tmpl w:val="795C4DEC"/>
    <w:lvl w:ilvl="0" w:tplc="D3C49894">
      <w:start w:val="1"/>
      <w:numFmt w:val="bullet"/>
      <w:lvlText w:val="•"/>
      <w:lvlJc w:val="left"/>
      <w:pPr>
        <w:tabs>
          <w:tab w:val="num" w:pos="720"/>
        </w:tabs>
        <w:ind w:left="720" w:hanging="360"/>
      </w:pPr>
      <w:rPr>
        <w:rFonts w:ascii="Arial" w:hAnsi="Arial" w:hint="default"/>
      </w:rPr>
    </w:lvl>
    <w:lvl w:ilvl="1" w:tplc="C9F09986">
      <w:numFmt w:val="bullet"/>
      <w:lvlText w:val="•"/>
      <w:lvlJc w:val="left"/>
      <w:pPr>
        <w:tabs>
          <w:tab w:val="num" w:pos="1440"/>
        </w:tabs>
        <w:ind w:left="1440" w:hanging="360"/>
      </w:pPr>
      <w:rPr>
        <w:rFonts w:ascii="Arial" w:hAnsi="Arial" w:hint="default"/>
      </w:rPr>
    </w:lvl>
    <w:lvl w:ilvl="2" w:tplc="3D7630C0" w:tentative="1">
      <w:start w:val="1"/>
      <w:numFmt w:val="bullet"/>
      <w:lvlText w:val="•"/>
      <w:lvlJc w:val="left"/>
      <w:pPr>
        <w:tabs>
          <w:tab w:val="num" w:pos="2160"/>
        </w:tabs>
        <w:ind w:left="2160" w:hanging="360"/>
      </w:pPr>
      <w:rPr>
        <w:rFonts w:ascii="Arial" w:hAnsi="Arial" w:hint="default"/>
      </w:rPr>
    </w:lvl>
    <w:lvl w:ilvl="3" w:tplc="8286CF50" w:tentative="1">
      <w:start w:val="1"/>
      <w:numFmt w:val="bullet"/>
      <w:lvlText w:val="•"/>
      <w:lvlJc w:val="left"/>
      <w:pPr>
        <w:tabs>
          <w:tab w:val="num" w:pos="2880"/>
        </w:tabs>
        <w:ind w:left="2880" w:hanging="360"/>
      </w:pPr>
      <w:rPr>
        <w:rFonts w:ascii="Arial" w:hAnsi="Arial" w:hint="default"/>
      </w:rPr>
    </w:lvl>
    <w:lvl w:ilvl="4" w:tplc="EA52ECDE" w:tentative="1">
      <w:start w:val="1"/>
      <w:numFmt w:val="bullet"/>
      <w:lvlText w:val="•"/>
      <w:lvlJc w:val="left"/>
      <w:pPr>
        <w:tabs>
          <w:tab w:val="num" w:pos="3600"/>
        </w:tabs>
        <w:ind w:left="3600" w:hanging="360"/>
      </w:pPr>
      <w:rPr>
        <w:rFonts w:ascii="Arial" w:hAnsi="Arial" w:hint="default"/>
      </w:rPr>
    </w:lvl>
    <w:lvl w:ilvl="5" w:tplc="B4E8BC12" w:tentative="1">
      <w:start w:val="1"/>
      <w:numFmt w:val="bullet"/>
      <w:lvlText w:val="•"/>
      <w:lvlJc w:val="left"/>
      <w:pPr>
        <w:tabs>
          <w:tab w:val="num" w:pos="4320"/>
        </w:tabs>
        <w:ind w:left="4320" w:hanging="360"/>
      </w:pPr>
      <w:rPr>
        <w:rFonts w:ascii="Arial" w:hAnsi="Arial" w:hint="default"/>
      </w:rPr>
    </w:lvl>
    <w:lvl w:ilvl="6" w:tplc="8B92E47E" w:tentative="1">
      <w:start w:val="1"/>
      <w:numFmt w:val="bullet"/>
      <w:lvlText w:val="•"/>
      <w:lvlJc w:val="left"/>
      <w:pPr>
        <w:tabs>
          <w:tab w:val="num" w:pos="5040"/>
        </w:tabs>
        <w:ind w:left="5040" w:hanging="360"/>
      </w:pPr>
      <w:rPr>
        <w:rFonts w:ascii="Arial" w:hAnsi="Arial" w:hint="default"/>
      </w:rPr>
    </w:lvl>
    <w:lvl w:ilvl="7" w:tplc="77E86B86" w:tentative="1">
      <w:start w:val="1"/>
      <w:numFmt w:val="bullet"/>
      <w:lvlText w:val="•"/>
      <w:lvlJc w:val="left"/>
      <w:pPr>
        <w:tabs>
          <w:tab w:val="num" w:pos="5760"/>
        </w:tabs>
        <w:ind w:left="5760" w:hanging="360"/>
      </w:pPr>
      <w:rPr>
        <w:rFonts w:ascii="Arial" w:hAnsi="Arial" w:hint="default"/>
      </w:rPr>
    </w:lvl>
    <w:lvl w:ilvl="8" w:tplc="526EA6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FF758A"/>
    <w:multiLevelType w:val="hybridMultilevel"/>
    <w:tmpl w:val="E570A0F6"/>
    <w:lvl w:ilvl="0" w:tplc="833028DC">
      <w:start w:val="1"/>
      <w:numFmt w:val="bullet"/>
      <w:lvlText w:val="•"/>
      <w:lvlJc w:val="left"/>
      <w:pPr>
        <w:tabs>
          <w:tab w:val="num" w:pos="720"/>
        </w:tabs>
        <w:ind w:left="720" w:hanging="360"/>
      </w:pPr>
      <w:rPr>
        <w:rFonts w:ascii="Arial" w:hAnsi="Arial" w:hint="default"/>
      </w:rPr>
    </w:lvl>
    <w:lvl w:ilvl="1" w:tplc="E466C488" w:tentative="1">
      <w:start w:val="1"/>
      <w:numFmt w:val="bullet"/>
      <w:lvlText w:val="•"/>
      <w:lvlJc w:val="left"/>
      <w:pPr>
        <w:tabs>
          <w:tab w:val="num" w:pos="1440"/>
        </w:tabs>
        <w:ind w:left="1440" w:hanging="360"/>
      </w:pPr>
      <w:rPr>
        <w:rFonts w:ascii="Arial" w:hAnsi="Arial" w:hint="default"/>
      </w:rPr>
    </w:lvl>
    <w:lvl w:ilvl="2" w:tplc="2F8EE48C" w:tentative="1">
      <w:start w:val="1"/>
      <w:numFmt w:val="bullet"/>
      <w:lvlText w:val="•"/>
      <w:lvlJc w:val="left"/>
      <w:pPr>
        <w:tabs>
          <w:tab w:val="num" w:pos="2160"/>
        </w:tabs>
        <w:ind w:left="2160" w:hanging="360"/>
      </w:pPr>
      <w:rPr>
        <w:rFonts w:ascii="Arial" w:hAnsi="Arial" w:hint="default"/>
      </w:rPr>
    </w:lvl>
    <w:lvl w:ilvl="3" w:tplc="5BAC54BC" w:tentative="1">
      <w:start w:val="1"/>
      <w:numFmt w:val="bullet"/>
      <w:lvlText w:val="•"/>
      <w:lvlJc w:val="left"/>
      <w:pPr>
        <w:tabs>
          <w:tab w:val="num" w:pos="2880"/>
        </w:tabs>
        <w:ind w:left="2880" w:hanging="360"/>
      </w:pPr>
      <w:rPr>
        <w:rFonts w:ascii="Arial" w:hAnsi="Arial" w:hint="default"/>
      </w:rPr>
    </w:lvl>
    <w:lvl w:ilvl="4" w:tplc="04C07E1C" w:tentative="1">
      <w:start w:val="1"/>
      <w:numFmt w:val="bullet"/>
      <w:lvlText w:val="•"/>
      <w:lvlJc w:val="left"/>
      <w:pPr>
        <w:tabs>
          <w:tab w:val="num" w:pos="3600"/>
        </w:tabs>
        <w:ind w:left="3600" w:hanging="360"/>
      </w:pPr>
      <w:rPr>
        <w:rFonts w:ascii="Arial" w:hAnsi="Arial" w:hint="default"/>
      </w:rPr>
    </w:lvl>
    <w:lvl w:ilvl="5" w:tplc="886E71C4" w:tentative="1">
      <w:start w:val="1"/>
      <w:numFmt w:val="bullet"/>
      <w:lvlText w:val="•"/>
      <w:lvlJc w:val="left"/>
      <w:pPr>
        <w:tabs>
          <w:tab w:val="num" w:pos="4320"/>
        </w:tabs>
        <w:ind w:left="4320" w:hanging="360"/>
      </w:pPr>
      <w:rPr>
        <w:rFonts w:ascii="Arial" w:hAnsi="Arial" w:hint="default"/>
      </w:rPr>
    </w:lvl>
    <w:lvl w:ilvl="6" w:tplc="E4F4E4C6" w:tentative="1">
      <w:start w:val="1"/>
      <w:numFmt w:val="bullet"/>
      <w:lvlText w:val="•"/>
      <w:lvlJc w:val="left"/>
      <w:pPr>
        <w:tabs>
          <w:tab w:val="num" w:pos="5040"/>
        </w:tabs>
        <w:ind w:left="5040" w:hanging="360"/>
      </w:pPr>
      <w:rPr>
        <w:rFonts w:ascii="Arial" w:hAnsi="Arial" w:hint="default"/>
      </w:rPr>
    </w:lvl>
    <w:lvl w:ilvl="7" w:tplc="27AC7FD6" w:tentative="1">
      <w:start w:val="1"/>
      <w:numFmt w:val="bullet"/>
      <w:lvlText w:val="•"/>
      <w:lvlJc w:val="left"/>
      <w:pPr>
        <w:tabs>
          <w:tab w:val="num" w:pos="5760"/>
        </w:tabs>
        <w:ind w:left="5760" w:hanging="360"/>
      </w:pPr>
      <w:rPr>
        <w:rFonts w:ascii="Arial" w:hAnsi="Arial" w:hint="default"/>
      </w:rPr>
    </w:lvl>
    <w:lvl w:ilvl="8" w:tplc="A836C0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A35C77"/>
    <w:multiLevelType w:val="hybridMultilevel"/>
    <w:tmpl w:val="0FD482DA"/>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EC3ECA"/>
    <w:multiLevelType w:val="hybridMultilevel"/>
    <w:tmpl w:val="1152FCD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86C0C57"/>
    <w:multiLevelType w:val="hybridMultilevel"/>
    <w:tmpl w:val="2648EC5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360"/>
      </w:pPr>
      <w:rPr>
        <w:rFonts w:ascii="Symbol" w:hAnsi="Symbol" w:hint="default"/>
      </w:rPr>
    </w:lvl>
    <w:lvl w:ilvl="3" w:tplc="10090005">
      <w:start w:val="1"/>
      <w:numFmt w:val="bullet"/>
      <w:lvlText w:val=""/>
      <w:lvlJc w:val="left"/>
      <w:pPr>
        <w:ind w:left="2520" w:hanging="360"/>
      </w:pPr>
      <w:rPr>
        <w:rFonts w:ascii="Wingdings" w:hAnsi="Wingdings" w:hint="default"/>
      </w:rPr>
    </w:lvl>
    <w:lvl w:ilvl="4" w:tplc="10090003">
      <w:start w:val="1"/>
      <w:numFmt w:val="bullet"/>
      <w:lvlText w:val="o"/>
      <w:lvlJc w:val="left"/>
      <w:pPr>
        <w:ind w:left="3240" w:hanging="360"/>
      </w:pPr>
      <w:rPr>
        <w:rFonts w:ascii="Courier New" w:hAnsi="Courier New" w:cs="Courier New" w:hint="default"/>
      </w:rPr>
    </w:lvl>
    <w:lvl w:ilvl="5" w:tplc="10090001">
      <w:start w:val="1"/>
      <w:numFmt w:val="bullet"/>
      <w:lvlText w:val=""/>
      <w:lvlJc w:val="left"/>
      <w:pPr>
        <w:ind w:left="3960" w:hanging="360"/>
      </w:pPr>
      <w:rPr>
        <w:rFonts w:ascii="Symbol" w:hAnsi="Symbol" w:hint="default"/>
      </w:rPr>
    </w:lvl>
    <w:lvl w:ilvl="6" w:tplc="1009000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9B020A0"/>
    <w:multiLevelType w:val="hybridMultilevel"/>
    <w:tmpl w:val="92425AAA"/>
    <w:lvl w:ilvl="0" w:tplc="B838DD24">
      <w:start w:val="1"/>
      <w:numFmt w:val="bullet"/>
      <w:lvlText w:val="•"/>
      <w:lvlJc w:val="left"/>
      <w:pPr>
        <w:tabs>
          <w:tab w:val="num" w:pos="720"/>
        </w:tabs>
        <w:ind w:left="720" w:hanging="360"/>
      </w:pPr>
      <w:rPr>
        <w:rFonts w:ascii="Arial" w:hAnsi="Arial" w:hint="default"/>
      </w:rPr>
    </w:lvl>
    <w:lvl w:ilvl="1" w:tplc="2BF01F2E" w:tentative="1">
      <w:start w:val="1"/>
      <w:numFmt w:val="bullet"/>
      <w:lvlText w:val="•"/>
      <w:lvlJc w:val="left"/>
      <w:pPr>
        <w:tabs>
          <w:tab w:val="num" w:pos="1440"/>
        </w:tabs>
        <w:ind w:left="1440" w:hanging="360"/>
      </w:pPr>
      <w:rPr>
        <w:rFonts w:ascii="Arial" w:hAnsi="Arial" w:hint="default"/>
      </w:rPr>
    </w:lvl>
    <w:lvl w:ilvl="2" w:tplc="B2B6910E" w:tentative="1">
      <w:start w:val="1"/>
      <w:numFmt w:val="bullet"/>
      <w:lvlText w:val="•"/>
      <w:lvlJc w:val="left"/>
      <w:pPr>
        <w:tabs>
          <w:tab w:val="num" w:pos="2160"/>
        </w:tabs>
        <w:ind w:left="2160" w:hanging="360"/>
      </w:pPr>
      <w:rPr>
        <w:rFonts w:ascii="Arial" w:hAnsi="Arial" w:hint="default"/>
      </w:rPr>
    </w:lvl>
    <w:lvl w:ilvl="3" w:tplc="448E917E" w:tentative="1">
      <w:start w:val="1"/>
      <w:numFmt w:val="bullet"/>
      <w:lvlText w:val="•"/>
      <w:lvlJc w:val="left"/>
      <w:pPr>
        <w:tabs>
          <w:tab w:val="num" w:pos="2880"/>
        </w:tabs>
        <w:ind w:left="2880" w:hanging="360"/>
      </w:pPr>
      <w:rPr>
        <w:rFonts w:ascii="Arial" w:hAnsi="Arial" w:hint="default"/>
      </w:rPr>
    </w:lvl>
    <w:lvl w:ilvl="4" w:tplc="33324E7C" w:tentative="1">
      <w:start w:val="1"/>
      <w:numFmt w:val="bullet"/>
      <w:lvlText w:val="•"/>
      <w:lvlJc w:val="left"/>
      <w:pPr>
        <w:tabs>
          <w:tab w:val="num" w:pos="3600"/>
        </w:tabs>
        <w:ind w:left="3600" w:hanging="360"/>
      </w:pPr>
      <w:rPr>
        <w:rFonts w:ascii="Arial" w:hAnsi="Arial" w:hint="default"/>
      </w:rPr>
    </w:lvl>
    <w:lvl w:ilvl="5" w:tplc="6FD47F8C" w:tentative="1">
      <w:start w:val="1"/>
      <w:numFmt w:val="bullet"/>
      <w:lvlText w:val="•"/>
      <w:lvlJc w:val="left"/>
      <w:pPr>
        <w:tabs>
          <w:tab w:val="num" w:pos="4320"/>
        </w:tabs>
        <w:ind w:left="4320" w:hanging="360"/>
      </w:pPr>
      <w:rPr>
        <w:rFonts w:ascii="Arial" w:hAnsi="Arial" w:hint="default"/>
      </w:rPr>
    </w:lvl>
    <w:lvl w:ilvl="6" w:tplc="BD980EFA" w:tentative="1">
      <w:start w:val="1"/>
      <w:numFmt w:val="bullet"/>
      <w:lvlText w:val="•"/>
      <w:lvlJc w:val="left"/>
      <w:pPr>
        <w:tabs>
          <w:tab w:val="num" w:pos="5040"/>
        </w:tabs>
        <w:ind w:left="5040" w:hanging="360"/>
      </w:pPr>
      <w:rPr>
        <w:rFonts w:ascii="Arial" w:hAnsi="Arial" w:hint="default"/>
      </w:rPr>
    </w:lvl>
    <w:lvl w:ilvl="7" w:tplc="D25469B2" w:tentative="1">
      <w:start w:val="1"/>
      <w:numFmt w:val="bullet"/>
      <w:lvlText w:val="•"/>
      <w:lvlJc w:val="left"/>
      <w:pPr>
        <w:tabs>
          <w:tab w:val="num" w:pos="5760"/>
        </w:tabs>
        <w:ind w:left="5760" w:hanging="360"/>
      </w:pPr>
      <w:rPr>
        <w:rFonts w:ascii="Arial" w:hAnsi="Arial" w:hint="default"/>
      </w:rPr>
    </w:lvl>
    <w:lvl w:ilvl="8" w:tplc="511E59E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CFE00E0"/>
    <w:multiLevelType w:val="hybridMultilevel"/>
    <w:tmpl w:val="8FA2BFD8"/>
    <w:lvl w:ilvl="0" w:tplc="10090005">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4DCC5797"/>
    <w:multiLevelType w:val="hybridMultilevel"/>
    <w:tmpl w:val="06ECFD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900DD4"/>
    <w:multiLevelType w:val="hybridMultilevel"/>
    <w:tmpl w:val="597A2586"/>
    <w:lvl w:ilvl="0" w:tplc="0AAE2CC4">
      <w:start w:val="1"/>
      <w:numFmt w:val="bullet"/>
      <w:lvlText w:val="•"/>
      <w:lvlJc w:val="left"/>
      <w:pPr>
        <w:tabs>
          <w:tab w:val="num" w:pos="720"/>
        </w:tabs>
        <w:ind w:left="720" w:hanging="360"/>
      </w:pPr>
      <w:rPr>
        <w:rFonts w:ascii="Arial" w:hAnsi="Arial" w:hint="default"/>
      </w:rPr>
    </w:lvl>
    <w:lvl w:ilvl="1" w:tplc="B2F6F476">
      <w:numFmt w:val="bullet"/>
      <w:lvlText w:val="•"/>
      <w:lvlJc w:val="left"/>
      <w:pPr>
        <w:tabs>
          <w:tab w:val="num" w:pos="1440"/>
        </w:tabs>
        <w:ind w:left="1440" w:hanging="360"/>
      </w:pPr>
      <w:rPr>
        <w:rFonts w:ascii="Arial" w:hAnsi="Arial" w:hint="default"/>
      </w:rPr>
    </w:lvl>
    <w:lvl w:ilvl="2" w:tplc="088AEFAC" w:tentative="1">
      <w:start w:val="1"/>
      <w:numFmt w:val="bullet"/>
      <w:lvlText w:val="•"/>
      <w:lvlJc w:val="left"/>
      <w:pPr>
        <w:tabs>
          <w:tab w:val="num" w:pos="2160"/>
        </w:tabs>
        <w:ind w:left="2160" w:hanging="360"/>
      </w:pPr>
      <w:rPr>
        <w:rFonts w:ascii="Arial" w:hAnsi="Arial" w:hint="default"/>
      </w:rPr>
    </w:lvl>
    <w:lvl w:ilvl="3" w:tplc="4F36572E" w:tentative="1">
      <w:start w:val="1"/>
      <w:numFmt w:val="bullet"/>
      <w:lvlText w:val="•"/>
      <w:lvlJc w:val="left"/>
      <w:pPr>
        <w:tabs>
          <w:tab w:val="num" w:pos="2880"/>
        </w:tabs>
        <w:ind w:left="2880" w:hanging="360"/>
      </w:pPr>
      <w:rPr>
        <w:rFonts w:ascii="Arial" w:hAnsi="Arial" w:hint="default"/>
      </w:rPr>
    </w:lvl>
    <w:lvl w:ilvl="4" w:tplc="FD74ED7C" w:tentative="1">
      <w:start w:val="1"/>
      <w:numFmt w:val="bullet"/>
      <w:lvlText w:val="•"/>
      <w:lvlJc w:val="left"/>
      <w:pPr>
        <w:tabs>
          <w:tab w:val="num" w:pos="3600"/>
        </w:tabs>
        <w:ind w:left="3600" w:hanging="360"/>
      </w:pPr>
      <w:rPr>
        <w:rFonts w:ascii="Arial" w:hAnsi="Arial" w:hint="default"/>
      </w:rPr>
    </w:lvl>
    <w:lvl w:ilvl="5" w:tplc="518616B8" w:tentative="1">
      <w:start w:val="1"/>
      <w:numFmt w:val="bullet"/>
      <w:lvlText w:val="•"/>
      <w:lvlJc w:val="left"/>
      <w:pPr>
        <w:tabs>
          <w:tab w:val="num" w:pos="4320"/>
        </w:tabs>
        <w:ind w:left="4320" w:hanging="360"/>
      </w:pPr>
      <w:rPr>
        <w:rFonts w:ascii="Arial" w:hAnsi="Arial" w:hint="default"/>
      </w:rPr>
    </w:lvl>
    <w:lvl w:ilvl="6" w:tplc="03C87B64" w:tentative="1">
      <w:start w:val="1"/>
      <w:numFmt w:val="bullet"/>
      <w:lvlText w:val="•"/>
      <w:lvlJc w:val="left"/>
      <w:pPr>
        <w:tabs>
          <w:tab w:val="num" w:pos="5040"/>
        </w:tabs>
        <w:ind w:left="5040" w:hanging="360"/>
      </w:pPr>
      <w:rPr>
        <w:rFonts w:ascii="Arial" w:hAnsi="Arial" w:hint="default"/>
      </w:rPr>
    </w:lvl>
    <w:lvl w:ilvl="7" w:tplc="511C0694" w:tentative="1">
      <w:start w:val="1"/>
      <w:numFmt w:val="bullet"/>
      <w:lvlText w:val="•"/>
      <w:lvlJc w:val="left"/>
      <w:pPr>
        <w:tabs>
          <w:tab w:val="num" w:pos="5760"/>
        </w:tabs>
        <w:ind w:left="5760" w:hanging="360"/>
      </w:pPr>
      <w:rPr>
        <w:rFonts w:ascii="Arial" w:hAnsi="Arial" w:hint="default"/>
      </w:rPr>
    </w:lvl>
    <w:lvl w:ilvl="8" w:tplc="C114D2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C92DA1"/>
    <w:multiLevelType w:val="hybridMultilevel"/>
    <w:tmpl w:val="893E8964"/>
    <w:lvl w:ilvl="0" w:tplc="527E1DCA">
      <w:start w:val="1"/>
      <w:numFmt w:val="bullet"/>
      <w:lvlText w:val="•"/>
      <w:lvlJc w:val="left"/>
      <w:pPr>
        <w:tabs>
          <w:tab w:val="num" w:pos="720"/>
        </w:tabs>
        <w:ind w:left="720" w:hanging="360"/>
      </w:pPr>
      <w:rPr>
        <w:rFonts w:ascii="Arial" w:hAnsi="Arial" w:hint="default"/>
      </w:rPr>
    </w:lvl>
    <w:lvl w:ilvl="1" w:tplc="12F49430">
      <w:numFmt w:val="bullet"/>
      <w:lvlText w:val="•"/>
      <w:lvlJc w:val="left"/>
      <w:pPr>
        <w:tabs>
          <w:tab w:val="num" w:pos="1440"/>
        </w:tabs>
        <w:ind w:left="1440" w:hanging="360"/>
      </w:pPr>
      <w:rPr>
        <w:rFonts w:ascii="Arial" w:hAnsi="Arial" w:hint="default"/>
      </w:rPr>
    </w:lvl>
    <w:lvl w:ilvl="2" w:tplc="99082E82">
      <w:numFmt w:val="bullet"/>
      <w:lvlText w:val="•"/>
      <w:lvlJc w:val="left"/>
      <w:pPr>
        <w:tabs>
          <w:tab w:val="num" w:pos="2160"/>
        </w:tabs>
        <w:ind w:left="2160" w:hanging="360"/>
      </w:pPr>
      <w:rPr>
        <w:rFonts w:ascii="Arial" w:hAnsi="Arial" w:hint="default"/>
      </w:rPr>
    </w:lvl>
    <w:lvl w:ilvl="3" w:tplc="80105B64" w:tentative="1">
      <w:start w:val="1"/>
      <w:numFmt w:val="bullet"/>
      <w:lvlText w:val="•"/>
      <w:lvlJc w:val="left"/>
      <w:pPr>
        <w:tabs>
          <w:tab w:val="num" w:pos="2880"/>
        </w:tabs>
        <w:ind w:left="2880" w:hanging="360"/>
      </w:pPr>
      <w:rPr>
        <w:rFonts w:ascii="Arial" w:hAnsi="Arial" w:hint="default"/>
      </w:rPr>
    </w:lvl>
    <w:lvl w:ilvl="4" w:tplc="92A64C6E" w:tentative="1">
      <w:start w:val="1"/>
      <w:numFmt w:val="bullet"/>
      <w:lvlText w:val="•"/>
      <w:lvlJc w:val="left"/>
      <w:pPr>
        <w:tabs>
          <w:tab w:val="num" w:pos="3600"/>
        </w:tabs>
        <w:ind w:left="3600" w:hanging="360"/>
      </w:pPr>
      <w:rPr>
        <w:rFonts w:ascii="Arial" w:hAnsi="Arial" w:hint="default"/>
      </w:rPr>
    </w:lvl>
    <w:lvl w:ilvl="5" w:tplc="65169B86" w:tentative="1">
      <w:start w:val="1"/>
      <w:numFmt w:val="bullet"/>
      <w:lvlText w:val="•"/>
      <w:lvlJc w:val="left"/>
      <w:pPr>
        <w:tabs>
          <w:tab w:val="num" w:pos="4320"/>
        </w:tabs>
        <w:ind w:left="4320" w:hanging="360"/>
      </w:pPr>
      <w:rPr>
        <w:rFonts w:ascii="Arial" w:hAnsi="Arial" w:hint="default"/>
      </w:rPr>
    </w:lvl>
    <w:lvl w:ilvl="6" w:tplc="CA245510" w:tentative="1">
      <w:start w:val="1"/>
      <w:numFmt w:val="bullet"/>
      <w:lvlText w:val="•"/>
      <w:lvlJc w:val="left"/>
      <w:pPr>
        <w:tabs>
          <w:tab w:val="num" w:pos="5040"/>
        </w:tabs>
        <w:ind w:left="5040" w:hanging="360"/>
      </w:pPr>
      <w:rPr>
        <w:rFonts w:ascii="Arial" w:hAnsi="Arial" w:hint="default"/>
      </w:rPr>
    </w:lvl>
    <w:lvl w:ilvl="7" w:tplc="97C02678" w:tentative="1">
      <w:start w:val="1"/>
      <w:numFmt w:val="bullet"/>
      <w:lvlText w:val="•"/>
      <w:lvlJc w:val="left"/>
      <w:pPr>
        <w:tabs>
          <w:tab w:val="num" w:pos="5760"/>
        </w:tabs>
        <w:ind w:left="5760" w:hanging="360"/>
      </w:pPr>
      <w:rPr>
        <w:rFonts w:ascii="Arial" w:hAnsi="Arial" w:hint="default"/>
      </w:rPr>
    </w:lvl>
    <w:lvl w:ilvl="8" w:tplc="1E9A6D5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5B067F"/>
    <w:multiLevelType w:val="hybridMultilevel"/>
    <w:tmpl w:val="E362CBD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1">
      <w:start w:val="1"/>
      <w:numFmt w:val="bullet"/>
      <w:lvlText w:val=""/>
      <w:lvlJc w:val="left"/>
      <w:pPr>
        <w:ind w:left="1800" w:hanging="360"/>
      </w:pPr>
      <w:rPr>
        <w:rFonts w:ascii="Symbol" w:hAnsi="Symbol" w:hint="default"/>
      </w:rPr>
    </w:lvl>
    <w:lvl w:ilvl="3" w:tplc="10090005">
      <w:start w:val="1"/>
      <w:numFmt w:val="bullet"/>
      <w:lvlText w:val=""/>
      <w:lvlJc w:val="left"/>
      <w:pPr>
        <w:ind w:left="2520" w:hanging="360"/>
      </w:pPr>
      <w:rPr>
        <w:rFonts w:ascii="Wingdings" w:hAnsi="Wingdings" w:hint="default"/>
      </w:rPr>
    </w:lvl>
    <w:lvl w:ilvl="4" w:tplc="10090003">
      <w:start w:val="1"/>
      <w:numFmt w:val="bullet"/>
      <w:lvlText w:val="o"/>
      <w:lvlJc w:val="left"/>
      <w:pPr>
        <w:ind w:left="3240" w:hanging="360"/>
      </w:pPr>
      <w:rPr>
        <w:rFonts w:ascii="Courier New" w:hAnsi="Courier New" w:cs="Courier New" w:hint="default"/>
      </w:rPr>
    </w:lvl>
    <w:lvl w:ilvl="5" w:tplc="10090001">
      <w:start w:val="1"/>
      <w:numFmt w:val="bullet"/>
      <w:lvlText w:val=""/>
      <w:lvlJc w:val="left"/>
      <w:pPr>
        <w:ind w:left="3960" w:hanging="360"/>
      </w:pPr>
      <w:rPr>
        <w:rFonts w:ascii="Symbol" w:hAnsi="Symbol" w:hint="default"/>
      </w:rPr>
    </w:lvl>
    <w:lvl w:ilvl="6" w:tplc="1009000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6FC15BA"/>
    <w:multiLevelType w:val="hybridMultilevel"/>
    <w:tmpl w:val="8948261E"/>
    <w:lvl w:ilvl="0" w:tplc="C6AA0D28">
      <w:start w:val="1"/>
      <w:numFmt w:val="bullet"/>
      <w:lvlText w:val="•"/>
      <w:lvlJc w:val="left"/>
      <w:pPr>
        <w:tabs>
          <w:tab w:val="num" w:pos="720"/>
        </w:tabs>
        <w:ind w:left="720" w:hanging="360"/>
      </w:pPr>
      <w:rPr>
        <w:rFonts w:ascii="Arial" w:hAnsi="Arial" w:hint="default"/>
      </w:rPr>
    </w:lvl>
    <w:lvl w:ilvl="1" w:tplc="F8440C4A">
      <w:numFmt w:val="bullet"/>
      <w:lvlText w:val="•"/>
      <w:lvlJc w:val="left"/>
      <w:pPr>
        <w:tabs>
          <w:tab w:val="num" w:pos="1440"/>
        </w:tabs>
        <w:ind w:left="1440" w:hanging="360"/>
      </w:pPr>
      <w:rPr>
        <w:rFonts w:ascii="Arial" w:hAnsi="Arial" w:hint="default"/>
      </w:rPr>
    </w:lvl>
    <w:lvl w:ilvl="2" w:tplc="F3CEEE0E" w:tentative="1">
      <w:start w:val="1"/>
      <w:numFmt w:val="bullet"/>
      <w:lvlText w:val="•"/>
      <w:lvlJc w:val="left"/>
      <w:pPr>
        <w:tabs>
          <w:tab w:val="num" w:pos="2160"/>
        </w:tabs>
        <w:ind w:left="2160" w:hanging="360"/>
      </w:pPr>
      <w:rPr>
        <w:rFonts w:ascii="Arial" w:hAnsi="Arial" w:hint="default"/>
      </w:rPr>
    </w:lvl>
    <w:lvl w:ilvl="3" w:tplc="49084C7C" w:tentative="1">
      <w:start w:val="1"/>
      <w:numFmt w:val="bullet"/>
      <w:lvlText w:val="•"/>
      <w:lvlJc w:val="left"/>
      <w:pPr>
        <w:tabs>
          <w:tab w:val="num" w:pos="2880"/>
        </w:tabs>
        <w:ind w:left="2880" w:hanging="360"/>
      </w:pPr>
      <w:rPr>
        <w:rFonts w:ascii="Arial" w:hAnsi="Arial" w:hint="default"/>
      </w:rPr>
    </w:lvl>
    <w:lvl w:ilvl="4" w:tplc="947A72E2" w:tentative="1">
      <w:start w:val="1"/>
      <w:numFmt w:val="bullet"/>
      <w:lvlText w:val="•"/>
      <w:lvlJc w:val="left"/>
      <w:pPr>
        <w:tabs>
          <w:tab w:val="num" w:pos="3600"/>
        </w:tabs>
        <w:ind w:left="3600" w:hanging="360"/>
      </w:pPr>
      <w:rPr>
        <w:rFonts w:ascii="Arial" w:hAnsi="Arial" w:hint="default"/>
      </w:rPr>
    </w:lvl>
    <w:lvl w:ilvl="5" w:tplc="EB5A6300" w:tentative="1">
      <w:start w:val="1"/>
      <w:numFmt w:val="bullet"/>
      <w:lvlText w:val="•"/>
      <w:lvlJc w:val="left"/>
      <w:pPr>
        <w:tabs>
          <w:tab w:val="num" w:pos="4320"/>
        </w:tabs>
        <w:ind w:left="4320" w:hanging="360"/>
      </w:pPr>
      <w:rPr>
        <w:rFonts w:ascii="Arial" w:hAnsi="Arial" w:hint="default"/>
      </w:rPr>
    </w:lvl>
    <w:lvl w:ilvl="6" w:tplc="68FAD66A" w:tentative="1">
      <w:start w:val="1"/>
      <w:numFmt w:val="bullet"/>
      <w:lvlText w:val="•"/>
      <w:lvlJc w:val="left"/>
      <w:pPr>
        <w:tabs>
          <w:tab w:val="num" w:pos="5040"/>
        </w:tabs>
        <w:ind w:left="5040" w:hanging="360"/>
      </w:pPr>
      <w:rPr>
        <w:rFonts w:ascii="Arial" w:hAnsi="Arial" w:hint="default"/>
      </w:rPr>
    </w:lvl>
    <w:lvl w:ilvl="7" w:tplc="1B027876" w:tentative="1">
      <w:start w:val="1"/>
      <w:numFmt w:val="bullet"/>
      <w:lvlText w:val="•"/>
      <w:lvlJc w:val="left"/>
      <w:pPr>
        <w:tabs>
          <w:tab w:val="num" w:pos="5760"/>
        </w:tabs>
        <w:ind w:left="5760" w:hanging="360"/>
      </w:pPr>
      <w:rPr>
        <w:rFonts w:ascii="Arial" w:hAnsi="Arial" w:hint="default"/>
      </w:rPr>
    </w:lvl>
    <w:lvl w:ilvl="8" w:tplc="C264330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B1279C"/>
    <w:multiLevelType w:val="hybridMultilevel"/>
    <w:tmpl w:val="29AAD602"/>
    <w:lvl w:ilvl="0" w:tplc="10090003">
      <w:start w:val="1"/>
      <w:numFmt w:val="bullet"/>
      <w:lvlText w:val="o"/>
      <w:lvlJc w:val="left"/>
      <w:pPr>
        <w:ind w:left="720" w:hanging="360"/>
      </w:pPr>
      <w:rPr>
        <w:rFonts w:ascii="Courier New" w:hAnsi="Courier New" w:cs="Courier New" w:hint="default"/>
      </w:rPr>
    </w:lvl>
    <w:lvl w:ilvl="1" w:tplc="1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EC736B"/>
    <w:multiLevelType w:val="hybridMultilevel"/>
    <w:tmpl w:val="286ABF9A"/>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CD5664C"/>
    <w:multiLevelType w:val="hybridMultilevel"/>
    <w:tmpl w:val="9592A008"/>
    <w:lvl w:ilvl="0" w:tplc="FF9E0F5A">
      <w:start w:val="1"/>
      <w:numFmt w:val="decimal"/>
      <w:lvlText w:val="%1."/>
      <w:lvlJc w:val="left"/>
      <w:pPr>
        <w:tabs>
          <w:tab w:val="num" w:pos="720"/>
        </w:tabs>
        <w:ind w:left="720" w:hanging="360"/>
      </w:pPr>
    </w:lvl>
    <w:lvl w:ilvl="1" w:tplc="5D4A6120" w:tentative="1">
      <w:start w:val="1"/>
      <w:numFmt w:val="decimal"/>
      <w:lvlText w:val="%2."/>
      <w:lvlJc w:val="left"/>
      <w:pPr>
        <w:tabs>
          <w:tab w:val="num" w:pos="1440"/>
        </w:tabs>
        <w:ind w:left="1440" w:hanging="360"/>
      </w:pPr>
    </w:lvl>
    <w:lvl w:ilvl="2" w:tplc="9912F70A" w:tentative="1">
      <w:start w:val="1"/>
      <w:numFmt w:val="decimal"/>
      <w:lvlText w:val="%3."/>
      <w:lvlJc w:val="left"/>
      <w:pPr>
        <w:tabs>
          <w:tab w:val="num" w:pos="2160"/>
        </w:tabs>
        <w:ind w:left="2160" w:hanging="360"/>
      </w:pPr>
    </w:lvl>
    <w:lvl w:ilvl="3" w:tplc="CE7AD210" w:tentative="1">
      <w:start w:val="1"/>
      <w:numFmt w:val="decimal"/>
      <w:lvlText w:val="%4."/>
      <w:lvlJc w:val="left"/>
      <w:pPr>
        <w:tabs>
          <w:tab w:val="num" w:pos="2880"/>
        </w:tabs>
        <w:ind w:left="2880" w:hanging="360"/>
      </w:pPr>
    </w:lvl>
    <w:lvl w:ilvl="4" w:tplc="37ECA6B8" w:tentative="1">
      <w:start w:val="1"/>
      <w:numFmt w:val="decimal"/>
      <w:lvlText w:val="%5."/>
      <w:lvlJc w:val="left"/>
      <w:pPr>
        <w:tabs>
          <w:tab w:val="num" w:pos="3600"/>
        </w:tabs>
        <w:ind w:left="3600" w:hanging="360"/>
      </w:pPr>
    </w:lvl>
    <w:lvl w:ilvl="5" w:tplc="5E1EF93A" w:tentative="1">
      <w:start w:val="1"/>
      <w:numFmt w:val="decimal"/>
      <w:lvlText w:val="%6."/>
      <w:lvlJc w:val="left"/>
      <w:pPr>
        <w:tabs>
          <w:tab w:val="num" w:pos="4320"/>
        </w:tabs>
        <w:ind w:left="4320" w:hanging="360"/>
      </w:pPr>
    </w:lvl>
    <w:lvl w:ilvl="6" w:tplc="CE82070C" w:tentative="1">
      <w:start w:val="1"/>
      <w:numFmt w:val="decimal"/>
      <w:lvlText w:val="%7."/>
      <w:lvlJc w:val="left"/>
      <w:pPr>
        <w:tabs>
          <w:tab w:val="num" w:pos="5040"/>
        </w:tabs>
        <w:ind w:left="5040" w:hanging="360"/>
      </w:pPr>
    </w:lvl>
    <w:lvl w:ilvl="7" w:tplc="D4543FA2" w:tentative="1">
      <w:start w:val="1"/>
      <w:numFmt w:val="decimal"/>
      <w:lvlText w:val="%8."/>
      <w:lvlJc w:val="left"/>
      <w:pPr>
        <w:tabs>
          <w:tab w:val="num" w:pos="5760"/>
        </w:tabs>
        <w:ind w:left="5760" w:hanging="360"/>
      </w:pPr>
    </w:lvl>
    <w:lvl w:ilvl="8" w:tplc="BED8DA9A" w:tentative="1">
      <w:start w:val="1"/>
      <w:numFmt w:val="decimal"/>
      <w:lvlText w:val="%9."/>
      <w:lvlJc w:val="left"/>
      <w:pPr>
        <w:tabs>
          <w:tab w:val="num" w:pos="6480"/>
        </w:tabs>
        <w:ind w:left="6480" w:hanging="360"/>
      </w:pPr>
    </w:lvl>
  </w:abstractNum>
  <w:abstractNum w:abstractNumId="39" w15:restartNumberingAfterBreak="0">
    <w:nsid w:val="702C0D09"/>
    <w:multiLevelType w:val="hybridMultilevel"/>
    <w:tmpl w:val="7B6435D2"/>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7396000C"/>
    <w:multiLevelType w:val="hybridMultilevel"/>
    <w:tmpl w:val="25FC8002"/>
    <w:lvl w:ilvl="0" w:tplc="10090003">
      <w:start w:val="1"/>
      <w:numFmt w:val="bullet"/>
      <w:lvlText w:val="o"/>
      <w:lvlJc w:val="left"/>
      <w:pPr>
        <w:ind w:left="720" w:hanging="360"/>
      </w:pPr>
      <w:rPr>
        <w:rFonts w:ascii="Courier New" w:hAnsi="Courier New" w:cs="Courier New" w:hint="default"/>
      </w:rPr>
    </w:lvl>
    <w:lvl w:ilvl="1" w:tplc="10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B028C"/>
    <w:multiLevelType w:val="hybridMultilevel"/>
    <w:tmpl w:val="E954FF38"/>
    <w:lvl w:ilvl="0" w:tplc="B36486E2">
      <w:start w:val="1"/>
      <w:numFmt w:val="bullet"/>
      <w:lvlText w:val="•"/>
      <w:lvlJc w:val="left"/>
      <w:pPr>
        <w:tabs>
          <w:tab w:val="num" w:pos="720"/>
        </w:tabs>
        <w:ind w:left="720" w:hanging="360"/>
      </w:pPr>
      <w:rPr>
        <w:rFonts w:ascii="Arial" w:hAnsi="Arial" w:hint="default"/>
      </w:rPr>
    </w:lvl>
    <w:lvl w:ilvl="1" w:tplc="FD3A4496">
      <w:numFmt w:val="bullet"/>
      <w:lvlText w:val="•"/>
      <w:lvlJc w:val="left"/>
      <w:pPr>
        <w:tabs>
          <w:tab w:val="num" w:pos="1440"/>
        </w:tabs>
        <w:ind w:left="1440" w:hanging="360"/>
      </w:pPr>
      <w:rPr>
        <w:rFonts w:ascii="Arial" w:hAnsi="Arial" w:hint="default"/>
      </w:rPr>
    </w:lvl>
    <w:lvl w:ilvl="2" w:tplc="88FCC0A4" w:tentative="1">
      <w:start w:val="1"/>
      <w:numFmt w:val="bullet"/>
      <w:lvlText w:val="•"/>
      <w:lvlJc w:val="left"/>
      <w:pPr>
        <w:tabs>
          <w:tab w:val="num" w:pos="2160"/>
        </w:tabs>
        <w:ind w:left="2160" w:hanging="360"/>
      </w:pPr>
      <w:rPr>
        <w:rFonts w:ascii="Arial" w:hAnsi="Arial" w:hint="default"/>
      </w:rPr>
    </w:lvl>
    <w:lvl w:ilvl="3" w:tplc="C6427AFE" w:tentative="1">
      <w:start w:val="1"/>
      <w:numFmt w:val="bullet"/>
      <w:lvlText w:val="•"/>
      <w:lvlJc w:val="left"/>
      <w:pPr>
        <w:tabs>
          <w:tab w:val="num" w:pos="2880"/>
        </w:tabs>
        <w:ind w:left="2880" w:hanging="360"/>
      </w:pPr>
      <w:rPr>
        <w:rFonts w:ascii="Arial" w:hAnsi="Arial" w:hint="default"/>
      </w:rPr>
    </w:lvl>
    <w:lvl w:ilvl="4" w:tplc="048CE92E" w:tentative="1">
      <w:start w:val="1"/>
      <w:numFmt w:val="bullet"/>
      <w:lvlText w:val="•"/>
      <w:lvlJc w:val="left"/>
      <w:pPr>
        <w:tabs>
          <w:tab w:val="num" w:pos="3600"/>
        </w:tabs>
        <w:ind w:left="3600" w:hanging="360"/>
      </w:pPr>
      <w:rPr>
        <w:rFonts w:ascii="Arial" w:hAnsi="Arial" w:hint="default"/>
      </w:rPr>
    </w:lvl>
    <w:lvl w:ilvl="5" w:tplc="2ED2A590" w:tentative="1">
      <w:start w:val="1"/>
      <w:numFmt w:val="bullet"/>
      <w:lvlText w:val="•"/>
      <w:lvlJc w:val="left"/>
      <w:pPr>
        <w:tabs>
          <w:tab w:val="num" w:pos="4320"/>
        </w:tabs>
        <w:ind w:left="4320" w:hanging="360"/>
      </w:pPr>
      <w:rPr>
        <w:rFonts w:ascii="Arial" w:hAnsi="Arial" w:hint="default"/>
      </w:rPr>
    </w:lvl>
    <w:lvl w:ilvl="6" w:tplc="FA400E50" w:tentative="1">
      <w:start w:val="1"/>
      <w:numFmt w:val="bullet"/>
      <w:lvlText w:val="•"/>
      <w:lvlJc w:val="left"/>
      <w:pPr>
        <w:tabs>
          <w:tab w:val="num" w:pos="5040"/>
        </w:tabs>
        <w:ind w:left="5040" w:hanging="360"/>
      </w:pPr>
      <w:rPr>
        <w:rFonts w:ascii="Arial" w:hAnsi="Arial" w:hint="default"/>
      </w:rPr>
    </w:lvl>
    <w:lvl w:ilvl="7" w:tplc="4DE0E2A8" w:tentative="1">
      <w:start w:val="1"/>
      <w:numFmt w:val="bullet"/>
      <w:lvlText w:val="•"/>
      <w:lvlJc w:val="left"/>
      <w:pPr>
        <w:tabs>
          <w:tab w:val="num" w:pos="5760"/>
        </w:tabs>
        <w:ind w:left="5760" w:hanging="360"/>
      </w:pPr>
      <w:rPr>
        <w:rFonts w:ascii="Arial" w:hAnsi="Arial" w:hint="default"/>
      </w:rPr>
    </w:lvl>
    <w:lvl w:ilvl="8" w:tplc="08A87AA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8353E3"/>
    <w:multiLevelType w:val="hybridMultilevel"/>
    <w:tmpl w:val="EDCC6F1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33437"/>
    <w:multiLevelType w:val="hybridMultilevel"/>
    <w:tmpl w:val="BC48C4B6"/>
    <w:lvl w:ilvl="0" w:tplc="05E6B1A4">
      <w:start w:val="1"/>
      <w:numFmt w:val="bullet"/>
      <w:lvlText w:val="•"/>
      <w:lvlJc w:val="left"/>
      <w:pPr>
        <w:tabs>
          <w:tab w:val="num" w:pos="720"/>
        </w:tabs>
        <w:ind w:left="720" w:hanging="360"/>
      </w:pPr>
      <w:rPr>
        <w:rFonts w:ascii="Arial" w:hAnsi="Arial" w:hint="default"/>
      </w:rPr>
    </w:lvl>
    <w:lvl w:ilvl="1" w:tplc="617EB1A8">
      <w:numFmt w:val="bullet"/>
      <w:lvlText w:val="•"/>
      <w:lvlJc w:val="left"/>
      <w:pPr>
        <w:tabs>
          <w:tab w:val="num" w:pos="1440"/>
        </w:tabs>
        <w:ind w:left="1440" w:hanging="360"/>
      </w:pPr>
      <w:rPr>
        <w:rFonts w:ascii="Arial" w:hAnsi="Arial" w:hint="default"/>
      </w:rPr>
    </w:lvl>
    <w:lvl w:ilvl="2" w:tplc="E878C0AA" w:tentative="1">
      <w:start w:val="1"/>
      <w:numFmt w:val="bullet"/>
      <w:lvlText w:val="•"/>
      <w:lvlJc w:val="left"/>
      <w:pPr>
        <w:tabs>
          <w:tab w:val="num" w:pos="2160"/>
        </w:tabs>
        <w:ind w:left="2160" w:hanging="360"/>
      </w:pPr>
      <w:rPr>
        <w:rFonts w:ascii="Arial" w:hAnsi="Arial" w:hint="default"/>
      </w:rPr>
    </w:lvl>
    <w:lvl w:ilvl="3" w:tplc="BBBCAE96" w:tentative="1">
      <w:start w:val="1"/>
      <w:numFmt w:val="bullet"/>
      <w:lvlText w:val="•"/>
      <w:lvlJc w:val="left"/>
      <w:pPr>
        <w:tabs>
          <w:tab w:val="num" w:pos="2880"/>
        </w:tabs>
        <w:ind w:left="2880" w:hanging="360"/>
      </w:pPr>
      <w:rPr>
        <w:rFonts w:ascii="Arial" w:hAnsi="Arial" w:hint="default"/>
      </w:rPr>
    </w:lvl>
    <w:lvl w:ilvl="4" w:tplc="51FEF864" w:tentative="1">
      <w:start w:val="1"/>
      <w:numFmt w:val="bullet"/>
      <w:lvlText w:val="•"/>
      <w:lvlJc w:val="left"/>
      <w:pPr>
        <w:tabs>
          <w:tab w:val="num" w:pos="3600"/>
        </w:tabs>
        <w:ind w:left="3600" w:hanging="360"/>
      </w:pPr>
      <w:rPr>
        <w:rFonts w:ascii="Arial" w:hAnsi="Arial" w:hint="default"/>
      </w:rPr>
    </w:lvl>
    <w:lvl w:ilvl="5" w:tplc="AE5C85DC" w:tentative="1">
      <w:start w:val="1"/>
      <w:numFmt w:val="bullet"/>
      <w:lvlText w:val="•"/>
      <w:lvlJc w:val="left"/>
      <w:pPr>
        <w:tabs>
          <w:tab w:val="num" w:pos="4320"/>
        </w:tabs>
        <w:ind w:left="4320" w:hanging="360"/>
      </w:pPr>
      <w:rPr>
        <w:rFonts w:ascii="Arial" w:hAnsi="Arial" w:hint="default"/>
      </w:rPr>
    </w:lvl>
    <w:lvl w:ilvl="6" w:tplc="C0367FC2" w:tentative="1">
      <w:start w:val="1"/>
      <w:numFmt w:val="bullet"/>
      <w:lvlText w:val="•"/>
      <w:lvlJc w:val="left"/>
      <w:pPr>
        <w:tabs>
          <w:tab w:val="num" w:pos="5040"/>
        </w:tabs>
        <w:ind w:left="5040" w:hanging="360"/>
      </w:pPr>
      <w:rPr>
        <w:rFonts w:ascii="Arial" w:hAnsi="Arial" w:hint="default"/>
      </w:rPr>
    </w:lvl>
    <w:lvl w:ilvl="7" w:tplc="A29E3230" w:tentative="1">
      <w:start w:val="1"/>
      <w:numFmt w:val="bullet"/>
      <w:lvlText w:val="•"/>
      <w:lvlJc w:val="left"/>
      <w:pPr>
        <w:tabs>
          <w:tab w:val="num" w:pos="5760"/>
        </w:tabs>
        <w:ind w:left="5760" w:hanging="360"/>
      </w:pPr>
      <w:rPr>
        <w:rFonts w:ascii="Arial" w:hAnsi="Arial" w:hint="default"/>
      </w:rPr>
    </w:lvl>
    <w:lvl w:ilvl="8" w:tplc="B60A4C9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1576C1"/>
    <w:multiLevelType w:val="hybridMultilevel"/>
    <w:tmpl w:val="42809C44"/>
    <w:lvl w:ilvl="0" w:tplc="49BC01F4">
      <w:start w:val="1"/>
      <w:numFmt w:val="bullet"/>
      <w:lvlText w:val="•"/>
      <w:lvlJc w:val="left"/>
      <w:pPr>
        <w:tabs>
          <w:tab w:val="num" w:pos="720"/>
        </w:tabs>
        <w:ind w:left="720" w:hanging="360"/>
      </w:pPr>
      <w:rPr>
        <w:rFonts w:ascii="Arial" w:hAnsi="Arial" w:hint="default"/>
      </w:rPr>
    </w:lvl>
    <w:lvl w:ilvl="1" w:tplc="43C2FE46">
      <w:numFmt w:val="bullet"/>
      <w:lvlText w:val="•"/>
      <w:lvlJc w:val="left"/>
      <w:pPr>
        <w:tabs>
          <w:tab w:val="num" w:pos="1440"/>
        </w:tabs>
        <w:ind w:left="1440" w:hanging="360"/>
      </w:pPr>
      <w:rPr>
        <w:rFonts w:ascii="Arial" w:hAnsi="Arial" w:hint="default"/>
      </w:rPr>
    </w:lvl>
    <w:lvl w:ilvl="2" w:tplc="9154D5F6" w:tentative="1">
      <w:start w:val="1"/>
      <w:numFmt w:val="bullet"/>
      <w:lvlText w:val="•"/>
      <w:lvlJc w:val="left"/>
      <w:pPr>
        <w:tabs>
          <w:tab w:val="num" w:pos="2160"/>
        </w:tabs>
        <w:ind w:left="2160" w:hanging="360"/>
      </w:pPr>
      <w:rPr>
        <w:rFonts w:ascii="Arial" w:hAnsi="Arial" w:hint="default"/>
      </w:rPr>
    </w:lvl>
    <w:lvl w:ilvl="3" w:tplc="CB785B68" w:tentative="1">
      <w:start w:val="1"/>
      <w:numFmt w:val="bullet"/>
      <w:lvlText w:val="•"/>
      <w:lvlJc w:val="left"/>
      <w:pPr>
        <w:tabs>
          <w:tab w:val="num" w:pos="2880"/>
        </w:tabs>
        <w:ind w:left="2880" w:hanging="360"/>
      </w:pPr>
      <w:rPr>
        <w:rFonts w:ascii="Arial" w:hAnsi="Arial" w:hint="default"/>
      </w:rPr>
    </w:lvl>
    <w:lvl w:ilvl="4" w:tplc="336AD93C" w:tentative="1">
      <w:start w:val="1"/>
      <w:numFmt w:val="bullet"/>
      <w:lvlText w:val="•"/>
      <w:lvlJc w:val="left"/>
      <w:pPr>
        <w:tabs>
          <w:tab w:val="num" w:pos="3600"/>
        </w:tabs>
        <w:ind w:left="3600" w:hanging="360"/>
      </w:pPr>
      <w:rPr>
        <w:rFonts w:ascii="Arial" w:hAnsi="Arial" w:hint="default"/>
      </w:rPr>
    </w:lvl>
    <w:lvl w:ilvl="5" w:tplc="79182F06" w:tentative="1">
      <w:start w:val="1"/>
      <w:numFmt w:val="bullet"/>
      <w:lvlText w:val="•"/>
      <w:lvlJc w:val="left"/>
      <w:pPr>
        <w:tabs>
          <w:tab w:val="num" w:pos="4320"/>
        </w:tabs>
        <w:ind w:left="4320" w:hanging="360"/>
      </w:pPr>
      <w:rPr>
        <w:rFonts w:ascii="Arial" w:hAnsi="Arial" w:hint="default"/>
      </w:rPr>
    </w:lvl>
    <w:lvl w:ilvl="6" w:tplc="8068800E" w:tentative="1">
      <w:start w:val="1"/>
      <w:numFmt w:val="bullet"/>
      <w:lvlText w:val="•"/>
      <w:lvlJc w:val="left"/>
      <w:pPr>
        <w:tabs>
          <w:tab w:val="num" w:pos="5040"/>
        </w:tabs>
        <w:ind w:left="5040" w:hanging="360"/>
      </w:pPr>
      <w:rPr>
        <w:rFonts w:ascii="Arial" w:hAnsi="Arial" w:hint="default"/>
      </w:rPr>
    </w:lvl>
    <w:lvl w:ilvl="7" w:tplc="352085B2" w:tentative="1">
      <w:start w:val="1"/>
      <w:numFmt w:val="bullet"/>
      <w:lvlText w:val="•"/>
      <w:lvlJc w:val="left"/>
      <w:pPr>
        <w:tabs>
          <w:tab w:val="num" w:pos="5760"/>
        </w:tabs>
        <w:ind w:left="5760" w:hanging="360"/>
      </w:pPr>
      <w:rPr>
        <w:rFonts w:ascii="Arial" w:hAnsi="Arial" w:hint="default"/>
      </w:rPr>
    </w:lvl>
    <w:lvl w:ilvl="8" w:tplc="690A0F1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997DA0"/>
    <w:multiLevelType w:val="hybridMultilevel"/>
    <w:tmpl w:val="80F81968"/>
    <w:lvl w:ilvl="0" w:tplc="0B82E546">
      <w:start w:val="1"/>
      <w:numFmt w:val="bullet"/>
      <w:lvlText w:val="•"/>
      <w:lvlJc w:val="left"/>
      <w:pPr>
        <w:tabs>
          <w:tab w:val="num" w:pos="720"/>
        </w:tabs>
        <w:ind w:left="720" w:hanging="360"/>
      </w:pPr>
      <w:rPr>
        <w:rFonts w:ascii="Arial" w:hAnsi="Arial" w:hint="default"/>
      </w:rPr>
    </w:lvl>
    <w:lvl w:ilvl="1" w:tplc="58DA3380">
      <w:numFmt w:val="bullet"/>
      <w:lvlText w:val="•"/>
      <w:lvlJc w:val="left"/>
      <w:pPr>
        <w:tabs>
          <w:tab w:val="num" w:pos="1440"/>
        </w:tabs>
        <w:ind w:left="1440" w:hanging="360"/>
      </w:pPr>
      <w:rPr>
        <w:rFonts w:ascii="Arial" w:hAnsi="Arial" w:hint="default"/>
      </w:rPr>
    </w:lvl>
    <w:lvl w:ilvl="2" w:tplc="4118867E" w:tentative="1">
      <w:start w:val="1"/>
      <w:numFmt w:val="bullet"/>
      <w:lvlText w:val="•"/>
      <w:lvlJc w:val="left"/>
      <w:pPr>
        <w:tabs>
          <w:tab w:val="num" w:pos="2160"/>
        </w:tabs>
        <w:ind w:left="2160" w:hanging="360"/>
      </w:pPr>
      <w:rPr>
        <w:rFonts w:ascii="Arial" w:hAnsi="Arial" w:hint="default"/>
      </w:rPr>
    </w:lvl>
    <w:lvl w:ilvl="3" w:tplc="180AB7E0" w:tentative="1">
      <w:start w:val="1"/>
      <w:numFmt w:val="bullet"/>
      <w:lvlText w:val="•"/>
      <w:lvlJc w:val="left"/>
      <w:pPr>
        <w:tabs>
          <w:tab w:val="num" w:pos="2880"/>
        </w:tabs>
        <w:ind w:left="2880" w:hanging="360"/>
      </w:pPr>
      <w:rPr>
        <w:rFonts w:ascii="Arial" w:hAnsi="Arial" w:hint="default"/>
      </w:rPr>
    </w:lvl>
    <w:lvl w:ilvl="4" w:tplc="9148DEB2" w:tentative="1">
      <w:start w:val="1"/>
      <w:numFmt w:val="bullet"/>
      <w:lvlText w:val="•"/>
      <w:lvlJc w:val="left"/>
      <w:pPr>
        <w:tabs>
          <w:tab w:val="num" w:pos="3600"/>
        </w:tabs>
        <w:ind w:left="3600" w:hanging="360"/>
      </w:pPr>
      <w:rPr>
        <w:rFonts w:ascii="Arial" w:hAnsi="Arial" w:hint="default"/>
      </w:rPr>
    </w:lvl>
    <w:lvl w:ilvl="5" w:tplc="FCACE158" w:tentative="1">
      <w:start w:val="1"/>
      <w:numFmt w:val="bullet"/>
      <w:lvlText w:val="•"/>
      <w:lvlJc w:val="left"/>
      <w:pPr>
        <w:tabs>
          <w:tab w:val="num" w:pos="4320"/>
        </w:tabs>
        <w:ind w:left="4320" w:hanging="360"/>
      </w:pPr>
      <w:rPr>
        <w:rFonts w:ascii="Arial" w:hAnsi="Arial" w:hint="default"/>
      </w:rPr>
    </w:lvl>
    <w:lvl w:ilvl="6" w:tplc="9FB42E12" w:tentative="1">
      <w:start w:val="1"/>
      <w:numFmt w:val="bullet"/>
      <w:lvlText w:val="•"/>
      <w:lvlJc w:val="left"/>
      <w:pPr>
        <w:tabs>
          <w:tab w:val="num" w:pos="5040"/>
        </w:tabs>
        <w:ind w:left="5040" w:hanging="360"/>
      </w:pPr>
      <w:rPr>
        <w:rFonts w:ascii="Arial" w:hAnsi="Arial" w:hint="default"/>
      </w:rPr>
    </w:lvl>
    <w:lvl w:ilvl="7" w:tplc="E904E794" w:tentative="1">
      <w:start w:val="1"/>
      <w:numFmt w:val="bullet"/>
      <w:lvlText w:val="•"/>
      <w:lvlJc w:val="left"/>
      <w:pPr>
        <w:tabs>
          <w:tab w:val="num" w:pos="5760"/>
        </w:tabs>
        <w:ind w:left="5760" w:hanging="360"/>
      </w:pPr>
      <w:rPr>
        <w:rFonts w:ascii="Arial" w:hAnsi="Arial" w:hint="default"/>
      </w:rPr>
    </w:lvl>
    <w:lvl w:ilvl="8" w:tplc="A8FEC1F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D6F6F05"/>
    <w:multiLevelType w:val="hybridMultilevel"/>
    <w:tmpl w:val="E36EA3D4"/>
    <w:lvl w:ilvl="0" w:tplc="A82ABC8A">
      <w:start w:val="1"/>
      <w:numFmt w:val="bullet"/>
      <w:lvlText w:val="•"/>
      <w:lvlJc w:val="left"/>
      <w:pPr>
        <w:tabs>
          <w:tab w:val="num" w:pos="720"/>
        </w:tabs>
        <w:ind w:left="720" w:hanging="360"/>
      </w:pPr>
      <w:rPr>
        <w:rFonts w:ascii="Arial" w:hAnsi="Arial" w:hint="default"/>
      </w:rPr>
    </w:lvl>
    <w:lvl w:ilvl="1" w:tplc="8A2ADA8C">
      <w:numFmt w:val="bullet"/>
      <w:lvlText w:val="•"/>
      <w:lvlJc w:val="left"/>
      <w:pPr>
        <w:tabs>
          <w:tab w:val="num" w:pos="1440"/>
        </w:tabs>
        <w:ind w:left="1440" w:hanging="360"/>
      </w:pPr>
      <w:rPr>
        <w:rFonts w:ascii="Arial" w:hAnsi="Arial" w:hint="default"/>
      </w:rPr>
    </w:lvl>
    <w:lvl w:ilvl="2" w:tplc="E48C5C8E">
      <w:numFmt w:val="bullet"/>
      <w:lvlText w:val="•"/>
      <w:lvlJc w:val="left"/>
      <w:pPr>
        <w:tabs>
          <w:tab w:val="num" w:pos="2160"/>
        </w:tabs>
        <w:ind w:left="2160" w:hanging="360"/>
      </w:pPr>
      <w:rPr>
        <w:rFonts w:ascii="Arial" w:hAnsi="Arial" w:hint="default"/>
      </w:rPr>
    </w:lvl>
    <w:lvl w:ilvl="3" w:tplc="1486A506" w:tentative="1">
      <w:start w:val="1"/>
      <w:numFmt w:val="bullet"/>
      <w:lvlText w:val="•"/>
      <w:lvlJc w:val="left"/>
      <w:pPr>
        <w:tabs>
          <w:tab w:val="num" w:pos="2880"/>
        </w:tabs>
        <w:ind w:left="2880" w:hanging="360"/>
      </w:pPr>
      <w:rPr>
        <w:rFonts w:ascii="Arial" w:hAnsi="Arial" w:hint="default"/>
      </w:rPr>
    </w:lvl>
    <w:lvl w:ilvl="4" w:tplc="7ED4FC8E" w:tentative="1">
      <w:start w:val="1"/>
      <w:numFmt w:val="bullet"/>
      <w:lvlText w:val="•"/>
      <w:lvlJc w:val="left"/>
      <w:pPr>
        <w:tabs>
          <w:tab w:val="num" w:pos="3600"/>
        </w:tabs>
        <w:ind w:left="3600" w:hanging="360"/>
      </w:pPr>
      <w:rPr>
        <w:rFonts w:ascii="Arial" w:hAnsi="Arial" w:hint="default"/>
      </w:rPr>
    </w:lvl>
    <w:lvl w:ilvl="5" w:tplc="75D62390" w:tentative="1">
      <w:start w:val="1"/>
      <w:numFmt w:val="bullet"/>
      <w:lvlText w:val="•"/>
      <w:lvlJc w:val="left"/>
      <w:pPr>
        <w:tabs>
          <w:tab w:val="num" w:pos="4320"/>
        </w:tabs>
        <w:ind w:left="4320" w:hanging="360"/>
      </w:pPr>
      <w:rPr>
        <w:rFonts w:ascii="Arial" w:hAnsi="Arial" w:hint="default"/>
      </w:rPr>
    </w:lvl>
    <w:lvl w:ilvl="6" w:tplc="D744EF08" w:tentative="1">
      <w:start w:val="1"/>
      <w:numFmt w:val="bullet"/>
      <w:lvlText w:val="•"/>
      <w:lvlJc w:val="left"/>
      <w:pPr>
        <w:tabs>
          <w:tab w:val="num" w:pos="5040"/>
        </w:tabs>
        <w:ind w:left="5040" w:hanging="360"/>
      </w:pPr>
      <w:rPr>
        <w:rFonts w:ascii="Arial" w:hAnsi="Arial" w:hint="default"/>
      </w:rPr>
    </w:lvl>
    <w:lvl w:ilvl="7" w:tplc="C77C6962" w:tentative="1">
      <w:start w:val="1"/>
      <w:numFmt w:val="bullet"/>
      <w:lvlText w:val="•"/>
      <w:lvlJc w:val="left"/>
      <w:pPr>
        <w:tabs>
          <w:tab w:val="num" w:pos="5760"/>
        </w:tabs>
        <w:ind w:left="5760" w:hanging="360"/>
      </w:pPr>
      <w:rPr>
        <w:rFonts w:ascii="Arial" w:hAnsi="Arial" w:hint="default"/>
      </w:rPr>
    </w:lvl>
    <w:lvl w:ilvl="8" w:tplc="47CAA530" w:tentative="1">
      <w:start w:val="1"/>
      <w:numFmt w:val="bullet"/>
      <w:lvlText w:val="•"/>
      <w:lvlJc w:val="left"/>
      <w:pPr>
        <w:tabs>
          <w:tab w:val="num" w:pos="6480"/>
        </w:tabs>
        <w:ind w:left="6480" w:hanging="360"/>
      </w:pPr>
      <w:rPr>
        <w:rFonts w:ascii="Arial" w:hAnsi="Arial" w:hint="default"/>
      </w:rPr>
    </w:lvl>
  </w:abstractNum>
  <w:num w:numId="1">
    <w:abstractNumId w:val="40"/>
  </w:num>
  <w:num w:numId="2">
    <w:abstractNumId w:val="2"/>
  </w:num>
  <w:num w:numId="3">
    <w:abstractNumId w:val="31"/>
  </w:num>
  <w:num w:numId="4">
    <w:abstractNumId w:val="11"/>
  </w:num>
  <w:num w:numId="5">
    <w:abstractNumId w:val="22"/>
  </w:num>
  <w:num w:numId="6">
    <w:abstractNumId w:val="13"/>
  </w:num>
  <w:num w:numId="7">
    <w:abstractNumId w:val="26"/>
  </w:num>
  <w:num w:numId="8">
    <w:abstractNumId w:val="36"/>
  </w:num>
  <w:num w:numId="9">
    <w:abstractNumId w:val="42"/>
  </w:num>
  <w:num w:numId="10">
    <w:abstractNumId w:val="18"/>
  </w:num>
  <w:num w:numId="11">
    <w:abstractNumId w:val="37"/>
  </w:num>
  <w:num w:numId="12">
    <w:abstractNumId w:val="14"/>
  </w:num>
  <w:num w:numId="13">
    <w:abstractNumId w:val="17"/>
  </w:num>
  <w:num w:numId="14">
    <w:abstractNumId w:val="27"/>
  </w:num>
  <w:num w:numId="15">
    <w:abstractNumId w:val="39"/>
  </w:num>
  <w:num w:numId="16">
    <w:abstractNumId w:val="30"/>
  </w:num>
  <w:num w:numId="17">
    <w:abstractNumId w:val="21"/>
  </w:num>
  <w:num w:numId="18">
    <w:abstractNumId w:val="15"/>
  </w:num>
  <w:num w:numId="19">
    <w:abstractNumId w:val="12"/>
  </w:num>
  <w:num w:numId="20">
    <w:abstractNumId w:val="34"/>
  </w:num>
  <w:num w:numId="21">
    <w:abstractNumId w:val="28"/>
  </w:num>
  <w:num w:numId="22">
    <w:abstractNumId w:val="8"/>
  </w:num>
  <w:num w:numId="23">
    <w:abstractNumId w:val="6"/>
  </w:num>
  <w:num w:numId="24">
    <w:abstractNumId w:val="25"/>
  </w:num>
  <w:num w:numId="25">
    <w:abstractNumId w:val="32"/>
  </w:num>
  <w:num w:numId="26">
    <w:abstractNumId w:val="46"/>
  </w:num>
  <w:num w:numId="27">
    <w:abstractNumId w:val="9"/>
  </w:num>
  <w:num w:numId="28">
    <w:abstractNumId w:val="33"/>
  </w:num>
  <w:num w:numId="29">
    <w:abstractNumId w:val="3"/>
  </w:num>
  <w:num w:numId="30">
    <w:abstractNumId w:val="19"/>
  </w:num>
  <w:num w:numId="31">
    <w:abstractNumId w:val="35"/>
  </w:num>
  <w:num w:numId="32">
    <w:abstractNumId w:val="20"/>
  </w:num>
  <w:num w:numId="33">
    <w:abstractNumId w:val="44"/>
  </w:num>
  <w:num w:numId="34">
    <w:abstractNumId w:val="1"/>
  </w:num>
  <w:num w:numId="35">
    <w:abstractNumId w:val="0"/>
  </w:num>
  <w:num w:numId="36">
    <w:abstractNumId w:val="43"/>
  </w:num>
  <w:num w:numId="37">
    <w:abstractNumId w:val="29"/>
  </w:num>
  <w:num w:numId="38">
    <w:abstractNumId w:val="38"/>
  </w:num>
  <w:num w:numId="39">
    <w:abstractNumId w:val="4"/>
  </w:num>
  <w:num w:numId="40">
    <w:abstractNumId w:val="45"/>
  </w:num>
  <w:num w:numId="41">
    <w:abstractNumId w:val="7"/>
  </w:num>
  <w:num w:numId="42">
    <w:abstractNumId w:val="23"/>
  </w:num>
  <w:num w:numId="43">
    <w:abstractNumId w:val="24"/>
  </w:num>
  <w:num w:numId="44">
    <w:abstractNumId w:val="41"/>
  </w:num>
  <w:num w:numId="45">
    <w:abstractNumId w:val="5"/>
  </w:num>
  <w:num w:numId="46">
    <w:abstractNumId w:val="10"/>
  </w:num>
  <w:num w:numId="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C3"/>
    <w:rsid w:val="000001E5"/>
    <w:rsid w:val="000004F8"/>
    <w:rsid w:val="0000660C"/>
    <w:rsid w:val="000066D1"/>
    <w:rsid w:val="0001079E"/>
    <w:rsid w:val="00010876"/>
    <w:rsid w:val="00013CDA"/>
    <w:rsid w:val="00020CF5"/>
    <w:rsid w:val="0002215B"/>
    <w:rsid w:val="00023117"/>
    <w:rsid w:val="00026599"/>
    <w:rsid w:val="00031FA9"/>
    <w:rsid w:val="000322FE"/>
    <w:rsid w:val="00033410"/>
    <w:rsid w:val="00033A09"/>
    <w:rsid w:val="00036293"/>
    <w:rsid w:val="00037F08"/>
    <w:rsid w:val="00046CCE"/>
    <w:rsid w:val="000501C8"/>
    <w:rsid w:val="00052DE6"/>
    <w:rsid w:val="00055108"/>
    <w:rsid w:val="00055970"/>
    <w:rsid w:val="00065ACA"/>
    <w:rsid w:val="0006708B"/>
    <w:rsid w:val="000735E9"/>
    <w:rsid w:val="0007435D"/>
    <w:rsid w:val="00074385"/>
    <w:rsid w:val="000745DE"/>
    <w:rsid w:val="00074B1A"/>
    <w:rsid w:val="00076FC6"/>
    <w:rsid w:val="000852D0"/>
    <w:rsid w:val="00090299"/>
    <w:rsid w:val="000956B9"/>
    <w:rsid w:val="00095C18"/>
    <w:rsid w:val="000961E3"/>
    <w:rsid w:val="000961F1"/>
    <w:rsid w:val="000A2172"/>
    <w:rsid w:val="000A2FE1"/>
    <w:rsid w:val="000A3D62"/>
    <w:rsid w:val="000A49D6"/>
    <w:rsid w:val="000A7ADD"/>
    <w:rsid w:val="000B0A26"/>
    <w:rsid w:val="000B60F3"/>
    <w:rsid w:val="000B735C"/>
    <w:rsid w:val="000C2A8E"/>
    <w:rsid w:val="000C5325"/>
    <w:rsid w:val="000C74CC"/>
    <w:rsid w:val="000E05A8"/>
    <w:rsid w:val="000E097F"/>
    <w:rsid w:val="000E2A0C"/>
    <w:rsid w:val="000F4BC8"/>
    <w:rsid w:val="00103827"/>
    <w:rsid w:val="00106129"/>
    <w:rsid w:val="00113614"/>
    <w:rsid w:val="0011362F"/>
    <w:rsid w:val="0011790A"/>
    <w:rsid w:val="001252E7"/>
    <w:rsid w:val="00127474"/>
    <w:rsid w:val="0013019E"/>
    <w:rsid w:val="00130F85"/>
    <w:rsid w:val="00134415"/>
    <w:rsid w:val="001350A2"/>
    <w:rsid w:val="00135530"/>
    <w:rsid w:val="00143B62"/>
    <w:rsid w:val="00143D49"/>
    <w:rsid w:val="001450C0"/>
    <w:rsid w:val="00145EAA"/>
    <w:rsid w:val="00146A71"/>
    <w:rsid w:val="0015089F"/>
    <w:rsid w:val="00153022"/>
    <w:rsid w:val="00154C73"/>
    <w:rsid w:val="00155920"/>
    <w:rsid w:val="00162BAD"/>
    <w:rsid w:val="00167A6C"/>
    <w:rsid w:val="0017305F"/>
    <w:rsid w:val="0017369C"/>
    <w:rsid w:val="001760FE"/>
    <w:rsid w:val="001765C7"/>
    <w:rsid w:val="00182DAB"/>
    <w:rsid w:val="00184AFA"/>
    <w:rsid w:val="001852EA"/>
    <w:rsid w:val="00186D4C"/>
    <w:rsid w:val="0019021F"/>
    <w:rsid w:val="001902C3"/>
    <w:rsid w:val="00194179"/>
    <w:rsid w:val="00195688"/>
    <w:rsid w:val="001A211A"/>
    <w:rsid w:val="001A2EEB"/>
    <w:rsid w:val="001B4348"/>
    <w:rsid w:val="001B4AE5"/>
    <w:rsid w:val="001B6128"/>
    <w:rsid w:val="001B6EB3"/>
    <w:rsid w:val="001B746C"/>
    <w:rsid w:val="001C19A4"/>
    <w:rsid w:val="001C4B68"/>
    <w:rsid w:val="001C4F15"/>
    <w:rsid w:val="001C604C"/>
    <w:rsid w:val="001D2742"/>
    <w:rsid w:val="001D76F6"/>
    <w:rsid w:val="001D7F42"/>
    <w:rsid w:val="001F3E52"/>
    <w:rsid w:val="001F6472"/>
    <w:rsid w:val="00203599"/>
    <w:rsid w:val="00203D49"/>
    <w:rsid w:val="00210F0A"/>
    <w:rsid w:val="002144D3"/>
    <w:rsid w:val="00214EC2"/>
    <w:rsid w:val="002208C7"/>
    <w:rsid w:val="0023070D"/>
    <w:rsid w:val="00230CF8"/>
    <w:rsid w:val="0023100C"/>
    <w:rsid w:val="002376E6"/>
    <w:rsid w:val="00241EFD"/>
    <w:rsid w:val="0024375C"/>
    <w:rsid w:val="002443E3"/>
    <w:rsid w:val="00245B09"/>
    <w:rsid w:val="00246EEA"/>
    <w:rsid w:val="00247DF4"/>
    <w:rsid w:val="002623C4"/>
    <w:rsid w:val="00263620"/>
    <w:rsid w:val="002672CA"/>
    <w:rsid w:val="002722C3"/>
    <w:rsid w:val="002759C1"/>
    <w:rsid w:val="002816D1"/>
    <w:rsid w:val="00284D2F"/>
    <w:rsid w:val="002869E0"/>
    <w:rsid w:val="00287651"/>
    <w:rsid w:val="00287D26"/>
    <w:rsid w:val="002926EF"/>
    <w:rsid w:val="00293D7E"/>
    <w:rsid w:val="002A0B58"/>
    <w:rsid w:val="002A5A4C"/>
    <w:rsid w:val="002A6A6B"/>
    <w:rsid w:val="002A7FC2"/>
    <w:rsid w:val="002B1111"/>
    <w:rsid w:val="002B2E79"/>
    <w:rsid w:val="002B5767"/>
    <w:rsid w:val="002B5FF8"/>
    <w:rsid w:val="002C4ACC"/>
    <w:rsid w:val="002C569D"/>
    <w:rsid w:val="002D0711"/>
    <w:rsid w:val="002D4F3F"/>
    <w:rsid w:val="002D655E"/>
    <w:rsid w:val="002D78DE"/>
    <w:rsid w:val="002D7F8C"/>
    <w:rsid w:val="002F0D04"/>
    <w:rsid w:val="002F4344"/>
    <w:rsid w:val="002F6B02"/>
    <w:rsid w:val="002F6BF2"/>
    <w:rsid w:val="00300DD7"/>
    <w:rsid w:val="003014CB"/>
    <w:rsid w:val="003017CA"/>
    <w:rsid w:val="00302CD5"/>
    <w:rsid w:val="00315DB3"/>
    <w:rsid w:val="003217B1"/>
    <w:rsid w:val="00323765"/>
    <w:rsid w:val="00327441"/>
    <w:rsid w:val="0033033E"/>
    <w:rsid w:val="00340784"/>
    <w:rsid w:val="00343474"/>
    <w:rsid w:val="00343D6A"/>
    <w:rsid w:val="00343FDD"/>
    <w:rsid w:val="00354636"/>
    <w:rsid w:val="00355FFC"/>
    <w:rsid w:val="003619BA"/>
    <w:rsid w:val="003622EF"/>
    <w:rsid w:val="00363A38"/>
    <w:rsid w:val="00365809"/>
    <w:rsid w:val="00370F22"/>
    <w:rsid w:val="00373592"/>
    <w:rsid w:val="003751E7"/>
    <w:rsid w:val="00375667"/>
    <w:rsid w:val="00375A63"/>
    <w:rsid w:val="003763E3"/>
    <w:rsid w:val="00377843"/>
    <w:rsid w:val="00377B89"/>
    <w:rsid w:val="00377D7F"/>
    <w:rsid w:val="00377F74"/>
    <w:rsid w:val="00385475"/>
    <w:rsid w:val="003866B4"/>
    <w:rsid w:val="00393A03"/>
    <w:rsid w:val="00394D9E"/>
    <w:rsid w:val="003972B9"/>
    <w:rsid w:val="003A11DD"/>
    <w:rsid w:val="003A79E4"/>
    <w:rsid w:val="003B5099"/>
    <w:rsid w:val="003C1315"/>
    <w:rsid w:val="003C4053"/>
    <w:rsid w:val="003D022A"/>
    <w:rsid w:val="003D5CDA"/>
    <w:rsid w:val="003D6779"/>
    <w:rsid w:val="003E4C17"/>
    <w:rsid w:val="003F6993"/>
    <w:rsid w:val="0040423A"/>
    <w:rsid w:val="00404C82"/>
    <w:rsid w:val="004051E3"/>
    <w:rsid w:val="004058AB"/>
    <w:rsid w:val="00406703"/>
    <w:rsid w:val="004106A7"/>
    <w:rsid w:val="0041383F"/>
    <w:rsid w:val="004150E5"/>
    <w:rsid w:val="004159D7"/>
    <w:rsid w:val="00417C57"/>
    <w:rsid w:val="00422AB6"/>
    <w:rsid w:val="0042410B"/>
    <w:rsid w:val="00426026"/>
    <w:rsid w:val="00430EE4"/>
    <w:rsid w:val="004362A7"/>
    <w:rsid w:val="004454EA"/>
    <w:rsid w:val="00460D70"/>
    <w:rsid w:val="00470769"/>
    <w:rsid w:val="00474349"/>
    <w:rsid w:val="004746F7"/>
    <w:rsid w:val="00474D51"/>
    <w:rsid w:val="00474DDF"/>
    <w:rsid w:val="00483000"/>
    <w:rsid w:val="00486EAA"/>
    <w:rsid w:val="0048783E"/>
    <w:rsid w:val="004904F1"/>
    <w:rsid w:val="00495304"/>
    <w:rsid w:val="00496F36"/>
    <w:rsid w:val="004A07A0"/>
    <w:rsid w:val="004A2ACE"/>
    <w:rsid w:val="004A5649"/>
    <w:rsid w:val="004A704A"/>
    <w:rsid w:val="004B00FC"/>
    <w:rsid w:val="004B07A1"/>
    <w:rsid w:val="004B0D32"/>
    <w:rsid w:val="004C0DE4"/>
    <w:rsid w:val="004D12FE"/>
    <w:rsid w:val="004D2A67"/>
    <w:rsid w:val="004D66A4"/>
    <w:rsid w:val="004D6F16"/>
    <w:rsid w:val="004E36D4"/>
    <w:rsid w:val="004E4988"/>
    <w:rsid w:val="004F1B8B"/>
    <w:rsid w:val="004F2218"/>
    <w:rsid w:val="0050312F"/>
    <w:rsid w:val="00507D18"/>
    <w:rsid w:val="00510693"/>
    <w:rsid w:val="005149E0"/>
    <w:rsid w:val="00514DFE"/>
    <w:rsid w:val="0051554E"/>
    <w:rsid w:val="00517A11"/>
    <w:rsid w:val="005215DE"/>
    <w:rsid w:val="00521F62"/>
    <w:rsid w:val="0052248B"/>
    <w:rsid w:val="00526110"/>
    <w:rsid w:val="00531A6C"/>
    <w:rsid w:val="0053319E"/>
    <w:rsid w:val="005338EC"/>
    <w:rsid w:val="00537E0A"/>
    <w:rsid w:val="00537F1C"/>
    <w:rsid w:val="00540A22"/>
    <w:rsid w:val="005427DA"/>
    <w:rsid w:val="00542B11"/>
    <w:rsid w:val="0057225F"/>
    <w:rsid w:val="00572281"/>
    <w:rsid w:val="00574BC4"/>
    <w:rsid w:val="00574DFB"/>
    <w:rsid w:val="0058317D"/>
    <w:rsid w:val="00586D05"/>
    <w:rsid w:val="00587292"/>
    <w:rsid w:val="005945DD"/>
    <w:rsid w:val="00595C0F"/>
    <w:rsid w:val="0059664C"/>
    <w:rsid w:val="00597716"/>
    <w:rsid w:val="005A2869"/>
    <w:rsid w:val="005A2D6F"/>
    <w:rsid w:val="005A5A91"/>
    <w:rsid w:val="005A6355"/>
    <w:rsid w:val="005B54A5"/>
    <w:rsid w:val="005B5DD0"/>
    <w:rsid w:val="005C4DD6"/>
    <w:rsid w:val="005D024D"/>
    <w:rsid w:val="005D2D1C"/>
    <w:rsid w:val="005D347E"/>
    <w:rsid w:val="005D5378"/>
    <w:rsid w:val="005D6A70"/>
    <w:rsid w:val="005E1F4E"/>
    <w:rsid w:val="005E2855"/>
    <w:rsid w:val="005E523C"/>
    <w:rsid w:val="005E7678"/>
    <w:rsid w:val="005F0571"/>
    <w:rsid w:val="005F099E"/>
    <w:rsid w:val="005F1DAA"/>
    <w:rsid w:val="005F3F9E"/>
    <w:rsid w:val="005F4459"/>
    <w:rsid w:val="005F5374"/>
    <w:rsid w:val="00600D92"/>
    <w:rsid w:val="00602602"/>
    <w:rsid w:val="00603BB7"/>
    <w:rsid w:val="00606611"/>
    <w:rsid w:val="006067B5"/>
    <w:rsid w:val="006100E9"/>
    <w:rsid w:val="00610561"/>
    <w:rsid w:val="0062388A"/>
    <w:rsid w:val="006332AB"/>
    <w:rsid w:val="006350AC"/>
    <w:rsid w:val="0064113D"/>
    <w:rsid w:val="0064124E"/>
    <w:rsid w:val="00642E07"/>
    <w:rsid w:val="00646864"/>
    <w:rsid w:val="00647587"/>
    <w:rsid w:val="00647BBA"/>
    <w:rsid w:val="0065061D"/>
    <w:rsid w:val="006515E5"/>
    <w:rsid w:val="00654680"/>
    <w:rsid w:val="0065628A"/>
    <w:rsid w:val="00657D5B"/>
    <w:rsid w:val="006604FB"/>
    <w:rsid w:val="00662F33"/>
    <w:rsid w:val="006631B5"/>
    <w:rsid w:val="00672977"/>
    <w:rsid w:val="00683300"/>
    <w:rsid w:val="00686581"/>
    <w:rsid w:val="006937D7"/>
    <w:rsid w:val="0069432D"/>
    <w:rsid w:val="006979C7"/>
    <w:rsid w:val="006A5259"/>
    <w:rsid w:val="006A5286"/>
    <w:rsid w:val="006A5966"/>
    <w:rsid w:val="006A5EF2"/>
    <w:rsid w:val="006A6330"/>
    <w:rsid w:val="006B279E"/>
    <w:rsid w:val="006C158C"/>
    <w:rsid w:val="006C418A"/>
    <w:rsid w:val="006C72A7"/>
    <w:rsid w:val="006D142E"/>
    <w:rsid w:val="006D3133"/>
    <w:rsid w:val="006D37BA"/>
    <w:rsid w:val="006D39F0"/>
    <w:rsid w:val="006D6252"/>
    <w:rsid w:val="006E0C62"/>
    <w:rsid w:val="006E101E"/>
    <w:rsid w:val="006E26AA"/>
    <w:rsid w:val="006F1A7B"/>
    <w:rsid w:val="006F3545"/>
    <w:rsid w:val="007009B1"/>
    <w:rsid w:val="00700DBB"/>
    <w:rsid w:val="0070104F"/>
    <w:rsid w:val="0070179A"/>
    <w:rsid w:val="00704F3E"/>
    <w:rsid w:val="00705F98"/>
    <w:rsid w:val="007074C4"/>
    <w:rsid w:val="0071253D"/>
    <w:rsid w:val="00716C42"/>
    <w:rsid w:val="0072213C"/>
    <w:rsid w:val="00722E36"/>
    <w:rsid w:val="00725F68"/>
    <w:rsid w:val="00731CF6"/>
    <w:rsid w:val="00736A79"/>
    <w:rsid w:val="007420F8"/>
    <w:rsid w:val="0075087C"/>
    <w:rsid w:val="007536DA"/>
    <w:rsid w:val="00760427"/>
    <w:rsid w:val="00760919"/>
    <w:rsid w:val="007620BA"/>
    <w:rsid w:val="007657AB"/>
    <w:rsid w:val="00776379"/>
    <w:rsid w:val="00777437"/>
    <w:rsid w:val="00783AAC"/>
    <w:rsid w:val="00785550"/>
    <w:rsid w:val="0079189B"/>
    <w:rsid w:val="00795072"/>
    <w:rsid w:val="007959FC"/>
    <w:rsid w:val="00797EF0"/>
    <w:rsid w:val="007B0AAC"/>
    <w:rsid w:val="007B5790"/>
    <w:rsid w:val="007C1CED"/>
    <w:rsid w:val="007C253D"/>
    <w:rsid w:val="007C457E"/>
    <w:rsid w:val="007C5445"/>
    <w:rsid w:val="007C753C"/>
    <w:rsid w:val="007D000D"/>
    <w:rsid w:val="007D00C2"/>
    <w:rsid w:val="007D3767"/>
    <w:rsid w:val="007D3F90"/>
    <w:rsid w:val="007D504E"/>
    <w:rsid w:val="007E1375"/>
    <w:rsid w:val="007E3C38"/>
    <w:rsid w:val="007E4398"/>
    <w:rsid w:val="007E56E8"/>
    <w:rsid w:val="007E7034"/>
    <w:rsid w:val="007E7128"/>
    <w:rsid w:val="007E7CFE"/>
    <w:rsid w:val="007F3C39"/>
    <w:rsid w:val="007F5600"/>
    <w:rsid w:val="007F669D"/>
    <w:rsid w:val="00803A83"/>
    <w:rsid w:val="008051AE"/>
    <w:rsid w:val="008079ED"/>
    <w:rsid w:val="00807DB0"/>
    <w:rsid w:val="008104B7"/>
    <w:rsid w:val="0081062C"/>
    <w:rsid w:val="00814097"/>
    <w:rsid w:val="00814E26"/>
    <w:rsid w:val="00823F3B"/>
    <w:rsid w:val="008245FF"/>
    <w:rsid w:val="00825E75"/>
    <w:rsid w:val="00835B9E"/>
    <w:rsid w:val="00835FFF"/>
    <w:rsid w:val="00836F5D"/>
    <w:rsid w:val="00842379"/>
    <w:rsid w:val="008455DA"/>
    <w:rsid w:val="00851A6E"/>
    <w:rsid w:val="00851DAF"/>
    <w:rsid w:val="00851FA3"/>
    <w:rsid w:val="00856BEF"/>
    <w:rsid w:val="00870073"/>
    <w:rsid w:val="0087256E"/>
    <w:rsid w:val="00874443"/>
    <w:rsid w:val="008749C2"/>
    <w:rsid w:val="00875957"/>
    <w:rsid w:val="00876346"/>
    <w:rsid w:val="008808F4"/>
    <w:rsid w:val="00883EF3"/>
    <w:rsid w:val="008859E9"/>
    <w:rsid w:val="00886CC4"/>
    <w:rsid w:val="00890412"/>
    <w:rsid w:val="008907F6"/>
    <w:rsid w:val="00891A1E"/>
    <w:rsid w:val="00892626"/>
    <w:rsid w:val="00894E4C"/>
    <w:rsid w:val="00897C87"/>
    <w:rsid w:val="008A0B76"/>
    <w:rsid w:val="008A4EDB"/>
    <w:rsid w:val="008A6131"/>
    <w:rsid w:val="008A62B2"/>
    <w:rsid w:val="008B30B3"/>
    <w:rsid w:val="008B648F"/>
    <w:rsid w:val="008C1FAB"/>
    <w:rsid w:val="008C4142"/>
    <w:rsid w:val="008C5666"/>
    <w:rsid w:val="008D03A7"/>
    <w:rsid w:val="008D274C"/>
    <w:rsid w:val="008E1C9A"/>
    <w:rsid w:val="008F76AB"/>
    <w:rsid w:val="00900111"/>
    <w:rsid w:val="00901042"/>
    <w:rsid w:val="00901834"/>
    <w:rsid w:val="0090235B"/>
    <w:rsid w:val="00904113"/>
    <w:rsid w:val="00905BC4"/>
    <w:rsid w:val="009065F3"/>
    <w:rsid w:val="0090677E"/>
    <w:rsid w:val="00913EA5"/>
    <w:rsid w:val="00915A4F"/>
    <w:rsid w:val="009173D3"/>
    <w:rsid w:val="0092056C"/>
    <w:rsid w:val="00923AE5"/>
    <w:rsid w:val="00924B33"/>
    <w:rsid w:val="0093137F"/>
    <w:rsid w:val="00937FF4"/>
    <w:rsid w:val="00941903"/>
    <w:rsid w:val="00941DDA"/>
    <w:rsid w:val="00943E01"/>
    <w:rsid w:val="00946D07"/>
    <w:rsid w:val="009626D5"/>
    <w:rsid w:val="00970FB3"/>
    <w:rsid w:val="00971FA3"/>
    <w:rsid w:val="009752E4"/>
    <w:rsid w:val="0097681C"/>
    <w:rsid w:val="00976DB8"/>
    <w:rsid w:val="00977F4D"/>
    <w:rsid w:val="00980393"/>
    <w:rsid w:val="009806E0"/>
    <w:rsid w:val="0098284C"/>
    <w:rsid w:val="009A1934"/>
    <w:rsid w:val="009A3064"/>
    <w:rsid w:val="009B124A"/>
    <w:rsid w:val="009B4494"/>
    <w:rsid w:val="009C192E"/>
    <w:rsid w:val="009C260D"/>
    <w:rsid w:val="009C28AF"/>
    <w:rsid w:val="009C2F26"/>
    <w:rsid w:val="009C3F02"/>
    <w:rsid w:val="009C7CFB"/>
    <w:rsid w:val="009D3C80"/>
    <w:rsid w:val="009D545C"/>
    <w:rsid w:val="009D5B6B"/>
    <w:rsid w:val="009E3128"/>
    <w:rsid w:val="009E4018"/>
    <w:rsid w:val="009F0C30"/>
    <w:rsid w:val="009F399D"/>
    <w:rsid w:val="009F3F52"/>
    <w:rsid w:val="00A00DD1"/>
    <w:rsid w:val="00A041B9"/>
    <w:rsid w:val="00A07228"/>
    <w:rsid w:val="00A106FA"/>
    <w:rsid w:val="00A11608"/>
    <w:rsid w:val="00A140F5"/>
    <w:rsid w:val="00A2048F"/>
    <w:rsid w:val="00A21D50"/>
    <w:rsid w:val="00A2550B"/>
    <w:rsid w:val="00A2655C"/>
    <w:rsid w:val="00A330FC"/>
    <w:rsid w:val="00A332F3"/>
    <w:rsid w:val="00A334FA"/>
    <w:rsid w:val="00A34317"/>
    <w:rsid w:val="00A367F8"/>
    <w:rsid w:val="00A40682"/>
    <w:rsid w:val="00A41DF4"/>
    <w:rsid w:val="00A42EF5"/>
    <w:rsid w:val="00A43466"/>
    <w:rsid w:val="00A508D4"/>
    <w:rsid w:val="00A53A86"/>
    <w:rsid w:val="00A54706"/>
    <w:rsid w:val="00A6021D"/>
    <w:rsid w:val="00A63E37"/>
    <w:rsid w:val="00A81130"/>
    <w:rsid w:val="00A85165"/>
    <w:rsid w:val="00A96C10"/>
    <w:rsid w:val="00AA4AA8"/>
    <w:rsid w:val="00AA6261"/>
    <w:rsid w:val="00AA6DB5"/>
    <w:rsid w:val="00AB06FC"/>
    <w:rsid w:val="00AB0F8B"/>
    <w:rsid w:val="00AB3A37"/>
    <w:rsid w:val="00AC0B18"/>
    <w:rsid w:val="00AC5B98"/>
    <w:rsid w:val="00AC7046"/>
    <w:rsid w:val="00AD7C86"/>
    <w:rsid w:val="00AE0B7D"/>
    <w:rsid w:val="00AE477E"/>
    <w:rsid w:val="00AF1C4E"/>
    <w:rsid w:val="00AF3802"/>
    <w:rsid w:val="00AF4EE3"/>
    <w:rsid w:val="00AF65AB"/>
    <w:rsid w:val="00B0748F"/>
    <w:rsid w:val="00B07D7D"/>
    <w:rsid w:val="00B169D2"/>
    <w:rsid w:val="00B2057A"/>
    <w:rsid w:val="00B24891"/>
    <w:rsid w:val="00B26CE5"/>
    <w:rsid w:val="00B348E3"/>
    <w:rsid w:val="00B35299"/>
    <w:rsid w:val="00B418E4"/>
    <w:rsid w:val="00B42203"/>
    <w:rsid w:val="00B45398"/>
    <w:rsid w:val="00B45922"/>
    <w:rsid w:val="00B4786F"/>
    <w:rsid w:val="00B53C1A"/>
    <w:rsid w:val="00B55ACA"/>
    <w:rsid w:val="00B56822"/>
    <w:rsid w:val="00B70842"/>
    <w:rsid w:val="00B775AB"/>
    <w:rsid w:val="00B82276"/>
    <w:rsid w:val="00B8280B"/>
    <w:rsid w:val="00B84098"/>
    <w:rsid w:val="00B84352"/>
    <w:rsid w:val="00B85F5B"/>
    <w:rsid w:val="00B90681"/>
    <w:rsid w:val="00B90E8C"/>
    <w:rsid w:val="00B934DB"/>
    <w:rsid w:val="00B9469B"/>
    <w:rsid w:val="00BA5ADA"/>
    <w:rsid w:val="00BB085D"/>
    <w:rsid w:val="00BB11D7"/>
    <w:rsid w:val="00BB40F1"/>
    <w:rsid w:val="00BB5798"/>
    <w:rsid w:val="00BC0A0D"/>
    <w:rsid w:val="00BC440E"/>
    <w:rsid w:val="00BC69E7"/>
    <w:rsid w:val="00BD2003"/>
    <w:rsid w:val="00BD3A70"/>
    <w:rsid w:val="00BD4C60"/>
    <w:rsid w:val="00BD50B8"/>
    <w:rsid w:val="00BD5F08"/>
    <w:rsid w:val="00BD7000"/>
    <w:rsid w:val="00BE02DD"/>
    <w:rsid w:val="00BE4AE8"/>
    <w:rsid w:val="00BE52F5"/>
    <w:rsid w:val="00BF1700"/>
    <w:rsid w:val="00C01764"/>
    <w:rsid w:val="00C01EBF"/>
    <w:rsid w:val="00C0237F"/>
    <w:rsid w:val="00C02690"/>
    <w:rsid w:val="00C03A7A"/>
    <w:rsid w:val="00C06313"/>
    <w:rsid w:val="00C107ED"/>
    <w:rsid w:val="00C11212"/>
    <w:rsid w:val="00C15012"/>
    <w:rsid w:val="00C32B72"/>
    <w:rsid w:val="00C3510B"/>
    <w:rsid w:val="00C35318"/>
    <w:rsid w:val="00C509D8"/>
    <w:rsid w:val="00C50F0F"/>
    <w:rsid w:val="00C554B1"/>
    <w:rsid w:val="00C5767D"/>
    <w:rsid w:val="00C579A7"/>
    <w:rsid w:val="00C63566"/>
    <w:rsid w:val="00C64FE6"/>
    <w:rsid w:val="00C703FE"/>
    <w:rsid w:val="00C712FB"/>
    <w:rsid w:val="00C718BF"/>
    <w:rsid w:val="00C7202B"/>
    <w:rsid w:val="00C72B12"/>
    <w:rsid w:val="00C81BEC"/>
    <w:rsid w:val="00C84BE4"/>
    <w:rsid w:val="00C85DB2"/>
    <w:rsid w:val="00C87E9A"/>
    <w:rsid w:val="00C940DE"/>
    <w:rsid w:val="00C95D88"/>
    <w:rsid w:val="00CA49F3"/>
    <w:rsid w:val="00CA4A8E"/>
    <w:rsid w:val="00CA67C1"/>
    <w:rsid w:val="00CC1713"/>
    <w:rsid w:val="00CC5013"/>
    <w:rsid w:val="00CC5BC9"/>
    <w:rsid w:val="00CD0B02"/>
    <w:rsid w:val="00CD36B6"/>
    <w:rsid w:val="00CD66D5"/>
    <w:rsid w:val="00CD6A2A"/>
    <w:rsid w:val="00CE24FD"/>
    <w:rsid w:val="00CE3591"/>
    <w:rsid w:val="00CE4C4D"/>
    <w:rsid w:val="00CF31CD"/>
    <w:rsid w:val="00CF39C5"/>
    <w:rsid w:val="00CF4ED3"/>
    <w:rsid w:val="00CF589E"/>
    <w:rsid w:val="00CF5944"/>
    <w:rsid w:val="00D01A72"/>
    <w:rsid w:val="00D02B00"/>
    <w:rsid w:val="00D076BE"/>
    <w:rsid w:val="00D10EFD"/>
    <w:rsid w:val="00D12403"/>
    <w:rsid w:val="00D167FB"/>
    <w:rsid w:val="00D254CB"/>
    <w:rsid w:val="00D315DD"/>
    <w:rsid w:val="00D34356"/>
    <w:rsid w:val="00D36334"/>
    <w:rsid w:val="00D36AE8"/>
    <w:rsid w:val="00D374F8"/>
    <w:rsid w:val="00D45C1E"/>
    <w:rsid w:val="00D5157E"/>
    <w:rsid w:val="00D51C4E"/>
    <w:rsid w:val="00D66957"/>
    <w:rsid w:val="00D7694E"/>
    <w:rsid w:val="00D76D30"/>
    <w:rsid w:val="00D83E2D"/>
    <w:rsid w:val="00D87068"/>
    <w:rsid w:val="00D9026E"/>
    <w:rsid w:val="00D92D82"/>
    <w:rsid w:val="00D93212"/>
    <w:rsid w:val="00D937DD"/>
    <w:rsid w:val="00DA025C"/>
    <w:rsid w:val="00DA4AAA"/>
    <w:rsid w:val="00DB3327"/>
    <w:rsid w:val="00DB67AE"/>
    <w:rsid w:val="00DD12BD"/>
    <w:rsid w:val="00DD1CA8"/>
    <w:rsid w:val="00DD7090"/>
    <w:rsid w:val="00DE09CB"/>
    <w:rsid w:val="00DE3B40"/>
    <w:rsid w:val="00DE4AD7"/>
    <w:rsid w:val="00DE7EFF"/>
    <w:rsid w:val="00DF733A"/>
    <w:rsid w:val="00E001C3"/>
    <w:rsid w:val="00E0026E"/>
    <w:rsid w:val="00E03063"/>
    <w:rsid w:val="00E03882"/>
    <w:rsid w:val="00E055FE"/>
    <w:rsid w:val="00E05787"/>
    <w:rsid w:val="00E12569"/>
    <w:rsid w:val="00E22CBA"/>
    <w:rsid w:val="00E24FE2"/>
    <w:rsid w:val="00E27D44"/>
    <w:rsid w:val="00E30016"/>
    <w:rsid w:val="00E30033"/>
    <w:rsid w:val="00E32AF8"/>
    <w:rsid w:val="00E415BC"/>
    <w:rsid w:val="00E43D82"/>
    <w:rsid w:val="00E448FB"/>
    <w:rsid w:val="00E51F5E"/>
    <w:rsid w:val="00E57517"/>
    <w:rsid w:val="00E6447C"/>
    <w:rsid w:val="00E71D45"/>
    <w:rsid w:val="00E72DF0"/>
    <w:rsid w:val="00E73C38"/>
    <w:rsid w:val="00E73CED"/>
    <w:rsid w:val="00E85B30"/>
    <w:rsid w:val="00E87226"/>
    <w:rsid w:val="00E90325"/>
    <w:rsid w:val="00E904CB"/>
    <w:rsid w:val="00E918F9"/>
    <w:rsid w:val="00EA1724"/>
    <w:rsid w:val="00EA6C96"/>
    <w:rsid w:val="00EA7C09"/>
    <w:rsid w:val="00EB1514"/>
    <w:rsid w:val="00EB69CF"/>
    <w:rsid w:val="00EB6AE0"/>
    <w:rsid w:val="00EC4921"/>
    <w:rsid w:val="00ED3448"/>
    <w:rsid w:val="00EE6766"/>
    <w:rsid w:val="00EF3C2E"/>
    <w:rsid w:val="00EF60BA"/>
    <w:rsid w:val="00EF6EF8"/>
    <w:rsid w:val="00F00DD2"/>
    <w:rsid w:val="00F039D7"/>
    <w:rsid w:val="00F04039"/>
    <w:rsid w:val="00F06232"/>
    <w:rsid w:val="00F15F61"/>
    <w:rsid w:val="00F43C53"/>
    <w:rsid w:val="00F448B1"/>
    <w:rsid w:val="00F45133"/>
    <w:rsid w:val="00F45B5E"/>
    <w:rsid w:val="00F47EDD"/>
    <w:rsid w:val="00F53D0C"/>
    <w:rsid w:val="00F54760"/>
    <w:rsid w:val="00F60D2F"/>
    <w:rsid w:val="00F637F4"/>
    <w:rsid w:val="00F64527"/>
    <w:rsid w:val="00F7360C"/>
    <w:rsid w:val="00F75DA5"/>
    <w:rsid w:val="00F804EF"/>
    <w:rsid w:val="00F8345C"/>
    <w:rsid w:val="00F9254D"/>
    <w:rsid w:val="00F96E1D"/>
    <w:rsid w:val="00FA60D7"/>
    <w:rsid w:val="00FA71B5"/>
    <w:rsid w:val="00FA75AB"/>
    <w:rsid w:val="00FB2E2E"/>
    <w:rsid w:val="00FB3C83"/>
    <w:rsid w:val="00FB4006"/>
    <w:rsid w:val="00FB61ED"/>
    <w:rsid w:val="00FB7DC1"/>
    <w:rsid w:val="00FC0B2A"/>
    <w:rsid w:val="00FC6742"/>
    <w:rsid w:val="00FD7434"/>
    <w:rsid w:val="00FE02D9"/>
    <w:rsid w:val="00FF7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2D1B"/>
  <w15:chartTrackingRefBased/>
  <w15:docId w15:val="{486375A0-E912-494E-85FA-644FA2A5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CA8"/>
    <w:rPr>
      <w:rFonts w:cs="Times New Roman"/>
    </w:rPr>
  </w:style>
  <w:style w:type="paragraph" w:styleId="Heading1">
    <w:name w:val="heading 1"/>
    <w:basedOn w:val="Normal"/>
    <w:next w:val="Normal"/>
    <w:link w:val="Heading1Char"/>
    <w:uiPriority w:val="9"/>
    <w:qFormat/>
    <w:rsid w:val="006D142E"/>
    <w:pPr>
      <w:keepNext/>
      <w:keepLines/>
      <w:pBdr>
        <w:top w:val="single" w:sz="4" w:space="1" w:color="auto"/>
        <w:left w:val="single" w:sz="4" w:space="4" w:color="auto"/>
        <w:bottom w:val="single" w:sz="4" w:space="1" w:color="auto"/>
        <w:right w:val="single" w:sz="4" w:space="4" w:color="auto"/>
      </w:pBdr>
      <w:jc w:val="center"/>
      <w:outlineLvl w:val="0"/>
    </w:pPr>
    <w:rPr>
      <w:rFonts w:eastAsiaTheme="majorEastAsia" w:cstheme="majorBidi"/>
      <w:b/>
      <w:color w:val="000000" w:themeColor="text1"/>
      <w:sz w:val="28"/>
      <w:szCs w:val="32"/>
    </w:rPr>
  </w:style>
  <w:style w:type="paragraph" w:styleId="Heading4">
    <w:name w:val="heading 4"/>
    <w:basedOn w:val="Normal"/>
    <w:next w:val="Normal"/>
    <w:link w:val="Heading4Char"/>
    <w:autoRedefine/>
    <w:uiPriority w:val="9"/>
    <w:unhideWhenUsed/>
    <w:qFormat/>
    <w:rsid w:val="007536DA"/>
    <w:pPr>
      <w:keepNext/>
      <w:keepLines/>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536DA"/>
    <w:rPr>
      <w:rFonts w:eastAsiaTheme="majorEastAsia" w:cstheme="majorBidi"/>
      <w:b/>
      <w:i/>
      <w:iCs/>
      <w:color w:val="000000" w:themeColor="text1"/>
    </w:rPr>
  </w:style>
  <w:style w:type="character" w:customStyle="1" w:styleId="Heading1Char">
    <w:name w:val="Heading 1 Char"/>
    <w:basedOn w:val="DefaultParagraphFont"/>
    <w:link w:val="Heading1"/>
    <w:uiPriority w:val="9"/>
    <w:rsid w:val="006D142E"/>
    <w:rPr>
      <w:rFonts w:eastAsiaTheme="majorEastAsia" w:cstheme="majorBidi"/>
      <w:b/>
      <w:color w:val="000000" w:themeColor="text1"/>
      <w:sz w:val="28"/>
      <w:szCs w:val="32"/>
    </w:rPr>
  </w:style>
  <w:style w:type="paragraph" w:styleId="ListParagraph">
    <w:name w:val="List Paragraph"/>
    <w:basedOn w:val="Normal"/>
    <w:uiPriority w:val="34"/>
    <w:qFormat/>
    <w:rsid w:val="009C260D"/>
    <w:pPr>
      <w:ind w:left="720"/>
      <w:contextualSpacing/>
    </w:pPr>
  </w:style>
  <w:style w:type="paragraph" w:styleId="Footer">
    <w:name w:val="footer"/>
    <w:basedOn w:val="Normal"/>
    <w:link w:val="FooterChar"/>
    <w:uiPriority w:val="99"/>
    <w:unhideWhenUsed/>
    <w:rsid w:val="00394D9E"/>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394D9E"/>
    <w:rPr>
      <w:rFonts w:eastAsiaTheme="minorHAnsi"/>
    </w:rPr>
  </w:style>
  <w:style w:type="table" w:styleId="TableGrid">
    <w:name w:val="Table Grid"/>
    <w:basedOn w:val="TableNormal"/>
    <w:uiPriority w:val="39"/>
    <w:rsid w:val="00023117"/>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06A7"/>
    <w:rPr>
      <w:color w:val="0563C1" w:themeColor="hyperlink"/>
      <w:u w:val="single"/>
    </w:rPr>
  </w:style>
  <w:style w:type="character" w:styleId="UnresolvedMention">
    <w:name w:val="Unresolved Mention"/>
    <w:basedOn w:val="DefaultParagraphFont"/>
    <w:uiPriority w:val="99"/>
    <w:semiHidden/>
    <w:unhideWhenUsed/>
    <w:rsid w:val="004106A7"/>
    <w:rPr>
      <w:color w:val="605E5C"/>
      <w:shd w:val="clear" w:color="auto" w:fill="E1DFDD"/>
    </w:rPr>
  </w:style>
  <w:style w:type="character" w:styleId="FollowedHyperlink">
    <w:name w:val="FollowedHyperlink"/>
    <w:basedOn w:val="DefaultParagraphFont"/>
    <w:uiPriority w:val="99"/>
    <w:semiHidden/>
    <w:unhideWhenUsed/>
    <w:rsid w:val="006100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218">
      <w:bodyDiv w:val="1"/>
      <w:marLeft w:val="0"/>
      <w:marRight w:val="0"/>
      <w:marTop w:val="0"/>
      <w:marBottom w:val="0"/>
      <w:divBdr>
        <w:top w:val="none" w:sz="0" w:space="0" w:color="auto"/>
        <w:left w:val="none" w:sz="0" w:space="0" w:color="auto"/>
        <w:bottom w:val="none" w:sz="0" w:space="0" w:color="auto"/>
        <w:right w:val="none" w:sz="0" w:space="0" w:color="auto"/>
      </w:divBdr>
    </w:div>
    <w:div w:id="27219364">
      <w:bodyDiv w:val="1"/>
      <w:marLeft w:val="0"/>
      <w:marRight w:val="0"/>
      <w:marTop w:val="0"/>
      <w:marBottom w:val="0"/>
      <w:divBdr>
        <w:top w:val="none" w:sz="0" w:space="0" w:color="auto"/>
        <w:left w:val="none" w:sz="0" w:space="0" w:color="auto"/>
        <w:bottom w:val="none" w:sz="0" w:space="0" w:color="auto"/>
        <w:right w:val="none" w:sz="0" w:space="0" w:color="auto"/>
      </w:divBdr>
    </w:div>
    <w:div w:id="27604266">
      <w:bodyDiv w:val="1"/>
      <w:marLeft w:val="0"/>
      <w:marRight w:val="0"/>
      <w:marTop w:val="0"/>
      <w:marBottom w:val="0"/>
      <w:divBdr>
        <w:top w:val="none" w:sz="0" w:space="0" w:color="auto"/>
        <w:left w:val="none" w:sz="0" w:space="0" w:color="auto"/>
        <w:bottom w:val="none" w:sz="0" w:space="0" w:color="auto"/>
        <w:right w:val="none" w:sz="0" w:space="0" w:color="auto"/>
      </w:divBdr>
    </w:div>
    <w:div w:id="29965786">
      <w:bodyDiv w:val="1"/>
      <w:marLeft w:val="0"/>
      <w:marRight w:val="0"/>
      <w:marTop w:val="0"/>
      <w:marBottom w:val="0"/>
      <w:divBdr>
        <w:top w:val="none" w:sz="0" w:space="0" w:color="auto"/>
        <w:left w:val="none" w:sz="0" w:space="0" w:color="auto"/>
        <w:bottom w:val="none" w:sz="0" w:space="0" w:color="auto"/>
        <w:right w:val="none" w:sz="0" w:space="0" w:color="auto"/>
      </w:divBdr>
    </w:div>
    <w:div w:id="37291041">
      <w:bodyDiv w:val="1"/>
      <w:marLeft w:val="0"/>
      <w:marRight w:val="0"/>
      <w:marTop w:val="0"/>
      <w:marBottom w:val="0"/>
      <w:divBdr>
        <w:top w:val="none" w:sz="0" w:space="0" w:color="auto"/>
        <w:left w:val="none" w:sz="0" w:space="0" w:color="auto"/>
        <w:bottom w:val="none" w:sz="0" w:space="0" w:color="auto"/>
        <w:right w:val="none" w:sz="0" w:space="0" w:color="auto"/>
      </w:divBdr>
    </w:div>
    <w:div w:id="42801871">
      <w:bodyDiv w:val="1"/>
      <w:marLeft w:val="0"/>
      <w:marRight w:val="0"/>
      <w:marTop w:val="0"/>
      <w:marBottom w:val="0"/>
      <w:divBdr>
        <w:top w:val="none" w:sz="0" w:space="0" w:color="auto"/>
        <w:left w:val="none" w:sz="0" w:space="0" w:color="auto"/>
        <w:bottom w:val="none" w:sz="0" w:space="0" w:color="auto"/>
        <w:right w:val="none" w:sz="0" w:space="0" w:color="auto"/>
      </w:divBdr>
    </w:div>
    <w:div w:id="43137586">
      <w:bodyDiv w:val="1"/>
      <w:marLeft w:val="0"/>
      <w:marRight w:val="0"/>
      <w:marTop w:val="0"/>
      <w:marBottom w:val="0"/>
      <w:divBdr>
        <w:top w:val="none" w:sz="0" w:space="0" w:color="auto"/>
        <w:left w:val="none" w:sz="0" w:space="0" w:color="auto"/>
        <w:bottom w:val="none" w:sz="0" w:space="0" w:color="auto"/>
        <w:right w:val="none" w:sz="0" w:space="0" w:color="auto"/>
      </w:divBdr>
    </w:div>
    <w:div w:id="52822807">
      <w:bodyDiv w:val="1"/>
      <w:marLeft w:val="0"/>
      <w:marRight w:val="0"/>
      <w:marTop w:val="0"/>
      <w:marBottom w:val="0"/>
      <w:divBdr>
        <w:top w:val="none" w:sz="0" w:space="0" w:color="auto"/>
        <w:left w:val="none" w:sz="0" w:space="0" w:color="auto"/>
        <w:bottom w:val="none" w:sz="0" w:space="0" w:color="auto"/>
        <w:right w:val="none" w:sz="0" w:space="0" w:color="auto"/>
      </w:divBdr>
    </w:div>
    <w:div w:id="75640993">
      <w:bodyDiv w:val="1"/>
      <w:marLeft w:val="0"/>
      <w:marRight w:val="0"/>
      <w:marTop w:val="0"/>
      <w:marBottom w:val="0"/>
      <w:divBdr>
        <w:top w:val="none" w:sz="0" w:space="0" w:color="auto"/>
        <w:left w:val="none" w:sz="0" w:space="0" w:color="auto"/>
        <w:bottom w:val="none" w:sz="0" w:space="0" w:color="auto"/>
        <w:right w:val="none" w:sz="0" w:space="0" w:color="auto"/>
      </w:divBdr>
      <w:divsChild>
        <w:div w:id="324403618">
          <w:marLeft w:val="360"/>
          <w:marRight w:val="0"/>
          <w:marTop w:val="200"/>
          <w:marBottom w:val="0"/>
          <w:divBdr>
            <w:top w:val="none" w:sz="0" w:space="0" w:color="auto"/>
            <w:left w:val="none" w:sz="0" w:space="0" w:color="auto"/>
            <w:bottom w:val="none" w:sz="0" w:space="0" w:color="auto"/>
            <w:right w:val="none" w:sz="0" w:space="0" w:color="auto"/>
          </w:divBdr>
        </w:div>
        <w:div w:id="1120535455">
          <w:marLeft w:val="360"/>
          <w:marRight w:val="0"/>
          <w:marTop w:val="200"/>
          <w:marBottom w:val="0"/>
          <w:divBdr>
            <w:top w:val="none" w:sz="0" w:space="0" w:color="auto"/>
            <w:left w:val="none" w:sz="0" w:space="0" w:color="auto"/>
            <w:bottom w:val="none" w:sz="0" w:space="0" w:color="auto"/>
            <w:right w:val="none" w:sz="0" w:space="0" w:color="auto"/>
          </w:divBdr>
        </w:div>
        <w:div w:id="524177597">
          <w:marLeft w:val="360"/>
          <w:marRight w:val="0"/>
          <w:marTop w:val="200"/>
          <w:marBottom w:val="0"/>
          <w:divBdr>
            <w:top w:val="none" w:sz="0" w:space="0" w:color="auto"/>
            <w:left w:val="none" w:sz="0" w:space="0" w:color="auto"/>
            <w:bottom w:val="none" w:sz="0" w:space="0" w:color="auto"/>
            <w:right w:val="none" w:sz="0" w:space="0" w:color="auto"/>
          </w:divBdr>
        </w:div>
        <w:div w:id="1761949047">
          <w:marLeft w:val="360"/>
          <w:marRight w:val="0"/>
          <w:marTop w:val="200"/>
          <w:marBottom w:val="0"/>
          <w:divBdr>
            <w:top w:val="none" w:sz="0" w:space="0" w:color="auto"/>
            <w:left w:val="none" w:sz="0" w:space="0" w:color="auto"/>
            <w:bottom w:val="none" w:sz="0" w:space="0" w:color="auto"/>
            <w:right w:val="none" w:sz="0" w:space="0" w:color="auto"/>
          </w:divBdr>
        </w:div>
        <w:div w:id="581372272">
          <w:marLeft w:val="360"/>
          <w:marRight w:val="0"/>
          <w:marTop w:val="200"/>
          <w:marBottom w:val="0"/>
          <w:divBdr>
            <w:top w:val="none" w:sz="0" w:space="0" w:color="auto"/>
            <w:left w:val="none" w:sz="0" w:space="0" w:color="auto"/>
            <w:bottom w:val="none" w:sz="0" w:space="0" w:color="auto"/>
            <w:right w:val="none" w:sz="0" w:space="0" w:color="auto"/>
          </w:divBdr>
        </w:div>
        <w:div w:id="1753353410">
          <w:marLeft w:val="360"/>
          <w:marRight w:val="0"/>
          <w:marTop w:val="200"/>
          <w:marBottom w:val="0"/>
          <w:divBdr>
            <w:top w:val="none" w:sz="0" w:space="0" w:color="auto"/>
            <w:left w:val="none" w:sz="0" w:space="0" w:color="auto"/>
            <w:bottom w:val="none" w:sz="0" w:space="0" w:color="auto"/>
            <w:right w:val="none" w:sz="0" w:space="0" w:color="auto"/>
          </w:divBdr>
        </w:div>
        <w:div w:id="907884277">
          <w:marLeft w:val="360"/>
          <w:marRight w:val="0"/>
          <w:marTop w:val="200"/>
          <w:marBottom w:val="0"/>
          <w:divBdr>
            <w:top w:val="none" w:sz="0" w:space="0" w:color="auto"/>
            <w:left w:val="none" w:sz="0" w:space="0" w:color="auto"/>
            <w:bottom w:val="none" w:sz="0" w:space="0" w:color="auto"/>
            <w:right w:val="none" w:sz="0" w:space="0" w:color="auto"/>
          </w:divBdr>
        </w:div>
        <w:div w:id="171998511">
          <w:marLeft w:val="360"/>
          <w:marRight w:val="0"/>
          <w:marTop w:val="200"/>
          <w:marBottom w:val="0"/>
          <w:divBdr>
            <w:top w:val="none" w:sz="0" w:space="0" w:color="auto"/>
            <w:left w:val="none" w:sz="0" w:space="0" w:color="auto"/>
            <w:bottom w:val="none" w:sz="0" w:space="0" w:color="auto"/>
            <w:right w:val="none" w:sz="0" w:space="0" w:color="auto"/>
          </w:divBdr>
        </w:div>
        <w:div w:id="1260064264">
          <w:marLeft w:val="360"/>
          <w:marRight w:val="0"/>
          <w:marTop w:val="200"/>
          <w:marBottom w:val="0"/>
          <w:divBdr>
            <w:top w:val="none" w:sz="0" w:space="0" w:color="auto"/>
            <w:left w:val="none" w:sz="0" w:space="0" w:color="auto"/>
            <w:bottom w:val="none" w:sz="0" w:space="0" w:color="auto"/>
            <w:right w:val="none" w:sz="0" w:space="0" w:color="auto"/>
          </w:divBdr>
        </w:div>
        <w:div w:id="2012292183">
          <w:marLeft w:val="360"/>
          <w:marRight w:val="0"/>
          <w:marTop w:val="200"/>
          <w:marBottom w:val="0"/>
          <w:divBdr>
            <w:top w:val="none" w:sz="0" w:space="0" w:color="auto"/>
            <w:left w:val="none" w:sz="0" w:space="0" w:color="auto"/>
            <w:bottom w:val="none" w:sz="0" w:space="0" w:color="auto"/>
            <w:right w:val="none" w:sz="0" w:space="0" w:color="auto"/>
          </w:divBdr>
        </w:div>
        <w:div w:id="38014267">
          <w:marLeft w:val="360"/>
          <w:marRight w:val="0"/>
          <w:marTop w:val="200"/>
          <w:marBottom w:val="0"/>
          <w:divBdr>
            <w:top w:val="none" w:sz="0" w:space="0" w:color="auto"/>
            <w:left w:val="none" w:sz="0" w:space="0" w:color="auto"/>
            <w:bottom w:val="none" w:sz="0" w:space="0" w:color="auto"/>
            <w:right w:val="none" w:sz="0" w:space="0" w:color="auto"/>
          </w:divBdr>
        </w:div>
        <w:div w:id="213809089">
          <w:marLeft w:val="360"/>
          <w:marRight w:val="0"/>
          <w:marTop w:val="200"/>
          <w:marBottom w:val="0"/>
          <w:divBdr>
            <w:top w:val="none" w:sz="0" w:space="0" w:color="auto"/>
            <w:left w:val="none" w:sz="0" w:space="0" w:color="auto"/>
            <w:bottom w:val="none" w:sz="0" w:space="0" w:color="auto"/>
            <w:right w:val="none" w:sz="0" w:space="0" w:color="auto"/>
          </w:divBdr>
        </w:div>
        <w:div w:id="1924027503">
          <w:marLeft w:val="360"/>
          <w:marRight w:val="0"/>
          <w:marTop w:val="200"/>
          <w:marBottom w:val="0"/>
          <w:divBdr>
            <w:top w:val="none" w:sz="0" w:space="0" w:color="auto"/>
            <w:left w:val="none" w:sz="0" w:space="0" w:color="auto"/>
            <w:bottom w:val="none" w:sz="0" w:space="0" w:color="auto"/>
            <w:right w:val="none" w:sz="0" w:space="0" w:color="auto"/>
          </w:divBdr>
        </w:div>
        <w:div w:id="1564099082">
          <w:marLeft w:val="360"/>
          <w:marRight w:val="0"/>
          <w:marTop w:val="200"/>
          <w:marBottom w:val="0"/>
          <w:divBdr>
            <w:top w:val="none" w:sz="0" w:space="0" w:color="auto"/>
            <w:left w:val="none" w:sz="0" w:space="0" w:color="auto"/>
            <w:bottom w:val="none" w:sz="0" w:space="0" w:color="auto"/>
            <w:right w:val="none" w:sz="0" w:space="0" w:color="auto"/>
          </w:divBdr>
        </w:div>
        <w:div w:id="692847300">
          <w:marLeft w:val="1080"/>
          <w:marRight w:val="0"/>
          <w:marTop w:val="100"/>
          <w:marBottom w:val="0"/>
          <w:divBdr>
            <w:top w:val="none" w:sz="0" w:space="0" w:color="auto"/>
            <w:left w:val="none" w:sz="0" w:space="0" w:color="auto"/>
            <w:bottom w:val="none" w:sz="0" w:space="0" w:color="auto"/>
            <w:right w:val="none" w:sz="0" w:space="0" w:color="auto"/>
          </w:divBdr>
        </w:div>
        <w:div w:id="1479375296">
          <w:marLeft w:val="1080"/>
          <w:marRight w:val="0"/>
          <w:marTop w:val="100"/>
          <w:marBottom w:val="0"/>
          <w:divBdr>
            <w:top w:val="none" w:sz="0" w:space="0" w:color="auto"/>
            <w:left w:val="none" w:sz="0" w:space="0" w:color="auto"/>
            <w:bottom w:val="none" w:sz="0" w:space="0" w:color="auto"/>
            <w:right w:val="none" w:sz="0" w:space="0" w:color="auto"/>
          </w:divBdr>
        </w:div>
        <w:div w:id="1985114329">
          <w:marLeft w:val="1080"/>
          <w:marRight w:val="0"/>
          <w:marTop w:val="100"/>
          <w:marBottom w:val="0"/>
          <w:divBdr>
            <w:top w:val="none" w:sz="0" w:space="0" w:color="auto"/>
            <w:left w:val="none" w:sz="0" w:space="0" w:color="auto"/>
            <w:bottom w:val="none" w:sz="0" w:space="0" w:color="auto"/>
            <w:right w:val="none" w:sz="0" w:space="0" w:color="auto"/>
          </w:divBdr>
        </w:div>
        <w:div w:id="1758404409">
          <w:marLeft w:val="1080"/>
          <w:marRight w:val="0"/>
          <w:marTop w:val="100"/>
          <w:marBottom w:val="0"/>
          <w:divBdr>
            <w:top w:val="none" w:sz="0" w:space="0" w:color="auto"/>
            <w:left w:val="none" w:sz="0" w:space="0" w:color="auto"/>
            <w:bottom w:val="none" w:sz="0" w:space="0" w:color="auto"/>
            <w:right w:val="none" w:sz="0" w:space="0" w:color="auto"/>
          </w:divBdr>
        </w:div>
        <w:div w:id="1171217431">
          <w:marLeft w:val="360"/>
          <w:marRight w:val="0"/>
          <w:marTop w:val="200"/>
          <w:marBottom w:val="0"/>
          <w:divBdr>
            <w:top w:val="none" w:sz="0" w:space="0" w:color="auto"/>
            <w:left w:val="none" w:sz="0" w:space="0" w:color="auto"/>
            <w:bottom w:val="none" w:sz="0" w:space="0" w:color="auto"/>
            <w:right w:val="none" w:sz="0" w:space="0" w:color="auto"/>
          </w:divBdr>
        </w:div>
        <w:div w:id="1697345857">
          <w:marLeft w:val="360"/>
          <w:marRight w:val="0"/>
          <w:marTop w:val="200"/>
          <w:marBottom w:val="0"/>
          <w:divBdr>
            <w:top w:val="none" w:sz="0" w:space="0" w:color="auto"/>
            <w:left w:val="none" w:sz="0" w:space="0" w:color="auto"/>
            <w:bottom w:val="none" w:sz="0" w:space="0" w:color="auto"/>
            <w:right w:val="none" w:sz="0" w:space="0" w:color="auto"/>
          </w:divBdr>
        </w:div>
        <w:div w:id="1800025094">
          <w:marLeft w:val="360"/>
          <w:marRight w:val="0"/>
          <w:marTop w:val="200"/>
          <w:marBottom w:val="0"/>
          <w:divBdr>
            <w:top w:val="none" w:sz="0" w:space="0" w:color="auto"/>
            <w:left w:val="none" w:sz="0" w:space="0" w:color="auto"/>
            <w:bottom w:val="none" w:sz="0" w:space="0" w:color="auto"/>
            <w:right w:val="none" w:sz="0" w:space="0" w:color="auto"/>
          </w:divBdr>
        </w:div>
        <w:div w:id="1542789849">
          <w:marLeft w:val="1080"/>
          <w:marRight w:val="0"/>
          <w:marTop w:val="100"/>
          <w:marBottom w:val="0"/>
          <w:divBdr>
            <w:top w:val="none" w:sz="0" w:space="0" w:color="auto"/>
            <w:left w:val="none" w:sz="0" w:space="0" w:color="auto"/>
            <w:bottom w:val="none" w:sz="0" w:space="0" w:color="auto"/>
            <w:right w:val="none" w:sz="0" w:space="0" w:color="auto"/>
          </w:divBdr>
        </w:div>
        <w:div w:id="1454906237">
          <w:marLeft w:val="1080"/>
          <w:marRight w:val="0"/>
          <w:marTop w:val="100"/>
          <w:marBottom w:val="0"/>
          <w:divBdr>
            <w:top w:val="none" w:sz="0" w:space="0" w:color="auto"/>
            <w:left w:val="none" w:sz="0" w:space="0" w:color="auto"/>
            <w:bottom w:val="none" w:sz="0" w:space="0" w:color="auto"/>
            <w:right w:val="none" w:sz="0" w:space="0" w:color="auto"/>
          </w:divBdr>
        </w:div>
        <w:div w:id="1255624171">
          <w:marLeft w:val="1080"/>
          <w:marRight w:val="0"/>
          <w:marTop w:val="100"/>
          <w:marBottom w:val="0"/>
          <w:divBdr>
            <w:top w:val="none" w:sz="0" w:space="0" w:color="auto"/>
            <w:left w:val="none" w:sz="0" w:space="0" w:color="auto"/>
            <w:bottom w:val="none" w:sz="0" w:space="0" w:color="auto"/>
            <w:right w:val="none" w:sz="0" w:space="0" w:color="auto"/>
          </w:divBdr>
        </w:div>
        <w:div w:id="890386539">
          <w:marLeft w:val="360"/>
          <w:marRight w:val="0"/>
          <w:marTop w:val="200"/>
          <w:marBottom w:val="0"/>
          <w:divBdr>
            <w:top w:val="none" w:sz="0" w:space="0" w:color="auto"/>
            <w:left w:val="none" w:sz="0" w:space="0" w:color="auto"/>
            <w:bottom w:val="none" w:sz="0" w:space="0" w:color="auto"/>
            <w:right w:val="none" w:sz="0" w:space="0" w:color="auto"/>
          </w:divBdr>
        </w:div>
        <w:div w:id="1138375648">
          <w:marLeft w:val="1080"/>
          <w:marRight w:val="0"/>
          <w:marTop w:val="100"/>
          <w:marBottom w:val="0"/>
          <w:divBdr>
            <w:top w:val="none" w:sz="0" w:space="0" w:color="auto"/>
            <w:left w:val="none" w:sz="0" w:space="0" w:color="auto"/>
            <w:bottom w:val="none" w:sz="0" w:space="0" w:color="auto"/>
            <w:right w:val="none" w:sz="0" w:space="0" w:color="auto"/>
          </w:divBdr>
        </w:div>
        <w:div w:id="1006396112">
          <w:marLeft w:val="360"/>
          <w:marRight w:val="0"/>
          <w:marTop w:val="200"/>
          <w:marBottom w:val="0"/>
          <w:divBdr>
            <w:top w:val="none" w:sz="0" w:space="0" w:color="auto"/>
            <w:left w:val="none" w:sz="0" w:space="0" w:color="auto"/>
            <w:bottom w:val="none" w:sz="0" w:space="0" w:color="auto"/>
            <w:right w:val="none" w:sz="0" w:space="0" w:color="auto"/>
          </w:divBdr>
        </w:div>
        <w:div w:id="953095889">
          <w:marLeft w:val="360"/>
          <w:marRight w:val="0"/>
          <w:marTop w:val="200"/>
          <w:marBottom w:val="0"/>
          <w:divBdr>
            <w:top w:val="none" w:sz="0" w:space="0" w:color="auto"/>
            <w:left w:val="none" w:sz="0" w:space="0" w:color="auto"/>
            <w:bottom w:val="none" w:sz="0" w:space="0" w:color="auto"/>
            <w:right w:val="none" w:sz="0" w:space="0" w:color="auto"/>
          </w:divBdr>
        </w:div>
        <w:div w:id="1835215731">
          <w:marLeft w:val="1080"/>
          <w:marRight w:val="0"/>
          <w:marTop w:val="100"/>
          <w:marBottom w:val="0"/>
          <w:divBdr>
            <w:top w:val="none" w:sz="0" w:space="0" w:color="auto"/>
            <w:left w:val="none" w:sz="0" w:space="0" w:color="auto"/>
            <w:bottom w:val="none" w:sz="0" w:space="0" w:color="auto"/>
            <w:right w:val="none" w:sz="0" w:space="0" w:color="auto"/>
          </w:divBdr>
        </w:div>
        <w:div w:id="1143157407">
          <w:marLeft w:val="1080"/>
          <w:marRight w:val="0"/>
          <w:marTop w:val="100"/>
          <w:marBottom w:val="0"/>
          <w:divBdr>
            <w:top w:val="none" w:sz="0" w:space="0" w:color="auto"/>
            <w:left w:val="none" w:sz="0" w:space="0" w:color="auto"/>
            <w:bottom w:val="none" w:sz="0" w:space="0" w:color="auto"/>
            <w:right w:val="none" w:sz="0" w:space="0" w:color="auto"/>
          </w:divBdr>
        </w:div>
        <w:div w:id="1369647739">
          <w:marLeft w:val="360"/>
          <w:marRight w:val="0"/>
          <w:marTop w:val="200"/>
          <w:marBottom w:val="0"/>
          <w:divBdr>
            <w:top w:val="none" w:sz="0" w:space="0" w:color="auto"/>
            <w:left w:val="none" w:sz="0" w:space="0" w:color="auto"/>
            <w:bottom w:val="none" w:sz="0" w:space="0" w:color="auto"/>
            <w:right w:val="none" w:sz="0" w:space="0" w:color="auto"/>
          </w:divBdr>
        </w:div>
        <w:div w:id="1695111827">
          <w:marLeft w:val="360"/>
          <w:marRight w:val="0"/>
          <w:marTop w:val="200"/>
          <w:marBottom w:val="0"/>
          <w:divBdr>
            <w:top w:val="none" w:sz="0" w:space="0" w:color="auto"/>
            <w:left w:val="none" w:sz="0" w:space="0" w:color="auto"/>
            <w:bottom w:val="none" w:sz="0" w:space="0" w:color="auto"/>
            <w:right w:val="none" w:sz="0" w:space="0" w:color="auto"/>
          </w:divBdr>
        </w:div>
        <w:div w:id="746148133">
          <w:marLeft w:val="360"/>
          <w:marRight w:val="0"/>
          <w:marTop w:val="200"/>
          <w:marBottom w:val="0"/>
          <w:divBdr>
            <w:top w:val="none" w:sz="0" w:space="0" w:color="auto"/>
            <w:left w:val="none" w:sz="0" w:space="0" w:color="auto"/>
            <w:bottom w:val="none" w:sz="0" w:space="0" w:color="auto"/>
            <w:right w:val="none" w:sz="0" w:space="0" w:color="auto"/>
          </w:divBdr>
        </w:div>
        <w:div w:id="541405617">
          <w:marLeft w:val="360"/>
          <w:marRight w:val="0"/>
          <w:marTop w:val="200"/>
          <w:marBottom w:val="0"/>
          <w:divBdr>
            <w:top w:val="none" w:sz="0" w:space="0" w:color="auto"/>
            <w:left w:val="none" w:sz="0" w:space="0" w:color="auto"/>
            <w:bottom w:val="none" w:sz="0" w:space="0" w:color="auto"/>
            <w:right w:val="none" w:sz="0" w:space="0" w:color="auto"/>
          </w:divBdr>
        </w:div>
        <w:div w:id="1848596591">
          <w:marLeft w:val="360"/>
          <w:marRight w:val="0"/>
          <w:marTop w:val="200"/>
          <w:marBottom w:val="0"/>
          <w:divBdr>
            <w:top w:val="none" w:sz="0" w:space="0" w:color="auto"/>
            <w:left w:val="none" w:sz="0" w:space="0" w:color="auto"/>
            <w:bottom w:val="none" w:sz="0" w:space="0" w:color="auto"/>
            <w:right w:val="none" w:sz="0" w:space="0" w:color="auto"/>
          </w:divBdr>
        </w:div>
        <w:div w:id="1680230496">
          <w:marLeft w:val="360"/>
          <w:marRight w:val="0"/>
          <w:marTop w:val="200"/>
          <w:marBottom w:val="0"/>
          <w:divBdr>
            <w:top w:val="none" w:sz="0" w:space="0" w:color="auto"/>
            <w:left w:val="none" w:sz="0" w:space="0" w:color="auto"/>
            <w:bottom w:val="none" w:sz="0" w:space="0" w:color="auto"/>
            <w:right w:val="none" w:sz="0" w:space="0" w:color="auto"/>
          </w:divBdr>
        </w:div>
        <w:div w:id="289825354">
          <w:marLeft w:val="360"/>
          <w:marRight w:val="0"/>
          <w:marTop w:val="200"/>
          <w:marBottom w:val="0"/>
          <w:divBdr>
            <w:top w:val="none" w:sz="0" w:space="0" w:color="auto"/>
            <w:left w:val="none" w:sz="0" w:space="0" w:color="auto"/>
            <w:bottom w:val="none" w:sz="0" w:space="0" w:color="auto"/>
            <w:right w:val="none" w:sz="0" w:space="0" w:color="auto"/>
          </w:divBdr>
        </w:div>
        <w:div w:id="1475291423">
          <w:marLeft w:val="1080"/>
          <w:marRight w:val="0"/>
          <w:marTop w:val="100"/>
          <w:marBottom w:val="0"/>
          <w:divBdr>
            <w:top w:val="none" w:sz="0" w:space="0" w:color="auto"/>
            <w:left w:val="none" w:sz="0" w:space="0" w:color="auto"/>
            <w:bottom w:val="none" w:sz="0" w:space="0" w:color="auto"/>
            <w:right w:val="none" w:sz="0" w:space="0" w:color="auto"/>
          </w:divBdr>
        </w:div>
        <w:div w:id="1345085319">
          <w:marLeft w:val="1080"/>
          <w:marRight w:val="0"/>
          <w:marTop w:val="100"/>
          <w:marBottom w:val="0"/>
          <w:divBdr>
            <w:top w:val="none" w:sz="0" w:space="0" w:color="auto"/>
            <w:left w:val="none" w:sz="0" w:space="0" w:color="auto"/>
            <w:bottom w:val="none" w:sz="0" w:space="0" w:color="auto"/>
            <w:right w:val="none" w:sz="0" w:space="0" w:color="auto"/>
          </w:divBdr>
        </w:div>
        <w:div w:id="879169862">
          <w:marLeft w:val="1080"/>
          <w:marRight w:val="0"/>
          <w:marTop w:val="100"/>
          <w:marBottom w:val="0"/>
          <w:divBdr>
            <w:top w:val="none" w:sz="0" w:space="0" w:color="auto"/>
            <w:left w:val="none" w:sz="0" w:space="0" w:color="auto"/>
            <w:bottom w:val="none" w:sz="0" w:space="0" w:color="auto"/>
            <w:right w:val="none" w:sz="0" w:space="0" w:color="auto"/>
          </w:divBdr>
        </w:div>
        <w:div w:id="725228980">
          <w:marLeft w:val="1080"/>
          <w:marRight w:val="0"/>
          <w:marTop w:val="100"/>
          <w:marBottom w:val="0"/>
          <w:divBdr>
            <w:top w:val="none" w:sz="0" w:space="0" w:color="auto"/>
            <w:left w:val="none" w:sz="0" w:space="0" w:color="auto"/>
            <w:bottom w:val="none" w:sz="0" w:space="0" w:color="auto"/>
            <w:right w:val="none" w:sz="0" w:space="0" w:color="auto"/>
          </w:divBdr>
        </w:div>
        <w:div w:id="764961716">
          <w:marLeft w:val="360"/>
          <w:marRight w:val="0"/>
          <w:marTop w:val="200"/>
          <w:marBottom w:val="0"/>
          <w:divBdr>
            <w:top w:val="none" w:sz="0" w:space="0" w:color="auto"/>
            <w:left w:val="none" w:sz="0" w:space="0" w:color="auto"/>
            <w:bottom w:val="none" w:sz="0" w:space="0" w:color="auto"/>
            <w:right w:val="none" w:sz="0" w:space="0" w:color="auto"/>
          </w:divBdr>
        </w:div>
        <w:div w:id="185683669">
          <w:marLeft w:val="360"/>
          <w:marRight w:val="0"/>
          <w:marTop w:val="200"/>
          <w:marBottom w:val="0"/>
          <w:divBdr>
            <w:top w:val="none" w:sz="0" w:space="0" w:color="auto"/>
            <w:left w:val="none" w:sz="0" w:space="0" w:color="auto"/>
            <w:bottom w:val="none" w:sz="0" w:space="0" w:color="auto"/>
            <w:right w:val="none" w:sz="0" w:space="0" w:color="auto"/>
          </w:divBdr>
        </w:div>
        <w:div w:id="744229952">
          <w:marLeft w:val="360"/>
          <w:marRight w:val="0"/>
          <w:marTop w:val="200"/>
          <w:marBottom w:val="0"/>
          <w:divBdr>
            <w:top w:val="none" w:sz="0" w:space="0" w:color="auto"/>
            <w:left w:val="none" w:sz="0" w:space="0" w:color="auto"/>
            <w:bottom w:val="none" w:sz="0" w:space="0" w:color="auto"/>
            <w:right w:val="none" w:sz="0" w:space="0" w:color="auto"/>
          </w:divBdr>
        </w:div>
        <w:div w:id="975376114">
          <w:marLeft w:val="360"/>
          <w:marRight w:val="0"/>
          <w:marTop w:val="200"/>
          <w:marBottom w:val="0"/>
          <w:divBdr>
            <w:top w:val="none" w:sz="0" w:space="0" w:color="auto"/>
            <w:left w:val="none" w:sz="0" w:space="0" w:color="auto"/>
            <w:bottom w:val="none" w:sz="0" w:space="0" w:color="auto"/>
            <w:right w:val="none" w:sz="0" w:space="0" w:color="auto"/>
          </w:divBdr>
        </w:div>
        <w:div w:id="1569878590">
          <w:marLeft w:val="360"/>
          <w:marRight w:val="0"/>
          <w:marTop w:val="200"/>
          <w:marBottom w:val="0"/>
          <w:divBdr>
            <w:top w:val="none" w:sz="0" w:space="0" w:color="auto"/>
            <w:left w:val="none" w:sz="0" w:space="0" w:color="auto"/>
            <w:bottom w:val="none" w:sz="0" w:space="0" w:color="auto"/>
            <w:right w:val="none" w:sz="0" w:space="0" w:color="auto"/>
          </w:divBdr>
        </w:div>
        <w:div w:id="1905141932">
          <w:marLeft w:val="360"/>
          <w:marRight w:val="0"/>
          <w:marTop w:val="200"/>
          <w:marBottom w:val="0"/>
          <w:divBdr>
            <w:top w:val="none" w:sz="0" w:space="0" w:color="auto"/>
            <w:left w:val="none" w:sz="0" w:space="0" w:color="auto"/>
            <w:bottom w:val="none" w:sz="0" w:space="0" w:color="auto"/>
            <w:right w:val="none" w:sz="0" w:space="0" w:color="auto"/>
          </w:divBdr>
        </w:div>
        <w:div w:id="584454546">
          <w:marLeft w:val="360"/>
          <w:marRight w:val="0"/>
          <w:marTop w:val="200"/>
          <w:marBottom w:val="0"/>
          <w:divBdr>
            <w:top w:val="none" w:sz="0" w:space="0" w:color="auto"/>
            <w:left w:val="none" w:sz="0" w:space="0" w:color="auto"/>
            <w:bottom w:val="none" w:sz="0" w:space="0" w:color="auto"/>
            <w:right w:val="none" w:sz="0" w:space="0" w:color="auto"/>
          </w:divBdr>
        </w:div>
        <w:div w:id="1236403636">
          <w:marLeft w:val="1080"/>
          <w:marRight w:val="0"/>
          <w:marTop w:val="100"/>
          <w:marBottom w:val="0"/>
          <w:divBdr>
            <w:top w:val="none" w:sz="0" w:space="0" w:color="auto"/>
            <w:left w:val="none" w:sz="0" w:space="0" w:color="auto"/>
            <w:bottom w:val="none" w:sz="0" w:space="0" w:color="auto"/>
            <w:right w:val="none" w:sz="0" w:space="0" w:color="auto"/>
          </w:divBdr>
        </w:div>
        <w:div w:id="1815414701">
          <w:marLeft w:val="1080"/>
          <w:marRight w:val="0"/>
          <w:marTop w:val="100"/>
          <w:marBottom w:val="0"/>
          <w:divBdr>
            <w:top w:val="none" w:sz="0" w:space="0" w:color="auto"/>
            <w:left w:val="none" w:sz="0" w:space="0" w:color="auto"/>
            <w:bottom w:val="none" w:sz="0" w:space="0" w:color="auto"/>
            <w:right w:val="none" w:sz="0" w:space="0" w:color="auto"/>
          </w:divBdr>
        </w:div>
        <w:div w:id="13970482">
          <w:marLeft w:val="1080"/>
          <w:marRight w:val="0"/>
          <w:marTop w:val="100"/>
          <w:marBottom w:val="0"/>
          <w:divBdr>
            <w:top w:val="none" w:sz="0" w:space="0" w:color="auto"/>
            <w:left w:val="none" w:sz="0" w:space="0" w:color="auto"/>
            <w:bottom w:val="none" w:sz="0" w:space="0" w:color="auto"/>
            <w:right w:val="none" w:sz="0" w:space="0" w:color="auto"/>
          </w:divBdr>
        </w:div>
        <w:div w:id="320931834">
          <w:marLeft w:val="1080"/>
          <w:marRight w:val="0"/>
          <w:marTop w:val="100"/>
          <w:marBottom w:val="0"/>
          <w:divBdr>
            <w:top w:val="none" w:sz="0" w:space="0" w:color="auto"/>
            <w:left w:val="none" w:sz="0" w:space="0" w:color="auto"/>
            <w:bottom w:val="none" w:sz="0" w:space="0" w:color="auto"/>
            <w:right w:val="none" w:sz="0" w:space="0" w:color="auto"/>
          </w:divBdr>
        </w:div>
        <w:div w:id="476652834">
          <w:marLeft w:val="360"/>
          <w:marRight w:val="0"/>
          <w:marTop w:val="200"/>
          <w:marBottom w:val="0"/>
          <w:divBdr>
            <w:top w:val="none" w:sz="0" w:space="0" w:color="auto"/>
            <w:left w:val="none" w:sz="0" w:space="0" w:color="auto"/>
            <w:bottom w:val="none" w:sz="0" w:space="0" w:color="auto"/>
            <w:right w:val="none" w:sz="0" w:space="0" w:color="auto"/>
          </w:divBdr>
        </w:div>
        <w:div w:id="687295403">
          <w:marLeft w:val="360"/>
          <w:marRight w:val="0"/>
          <w:marTop w:val="200"/>
          <w:marBottom w:val="0"/>
          <w:divBdr>
            <w:top w:val="none" w:sz="0" w:space="0" w:color="auto"/>
            <w:left w:val="none" w:sz="0" w:space="0" w:color="auto"/>
            <w:bottom w:val="none" w:sz="0" w:space="0" w:color="auto"/>
            <w:right w:val="none" w:sz="0" w:space="0" w:color="auto"/>
          </w:divBdr>
        </w:div>
        <w:div w:id="818232173">
          <w:marLeft w:val="360"/>
          <w:marRight w:val="0"/>
          <w:marTop w:val="200"/>
          <w:marBottom w:val="0"/>
          <w:divBdr>
            <w:top w:val="none" w:sz="0" w:space="0" w:color="auto"/>
            <w:left w:val="none" w:sz="0" w:space="0" w:color="auto"/>
            <w:bottom w:val="none" w:sz="0" w:space="0" w:color="auto"/>
            <w:right w:val="none" w:sz="0" w:space="0" w:color="auto"/>
          </w:divBdr>
        </w:div>
        <w:div w:id="2017682524">
          <w:marLeft w:val="360"/>
          <w:marRight w:val="0"/>
          <w:marTop w:val="200"/>
          <w:marBottom w:val="0"/>
          <w:divBdr>
            <w:top w:val="none" w:sz="0" w:space="0" w:color="auto"/>
            <w:left w:val="none" w:sz="0" w:space="0" w:color="auto"/>
            <w:bottom w:val="none" w:sz="0" w:space="0" w:color="auto"/>
            <w:right w:val="none" w:sz="0" w:space="0" w:color="auto"/>
          </w:divBdr>
        </w:div>
        <w:div w:id="1299847563">
          <w:marLeft w:val="360"/>
          <w:marRight w:val="0"/>
          <w:marTop w:val="200"/>
          <w:marBottom w:val="0"/>
          <w:divBdr>
            <w:top w:val="none" w:sz="0" w:space="0" w:color="auto"/>
            <w:left w:val="none" w:sz="0" w:space="0" w:color="auto"/>
            <w:bottom w:val="none" w:sz="0" w:space="0" w:color="auto"/>
            <w:right w:val="none" w:sz="0" w:space="0" w:color="auto"/>
          </w:divBdr>
        </w:div>
        <w:div w:id="1195383131">
          <w:marLeft w:val="360"/>
          <w:marRight w:val="0"/>
          <w:marTop w:val="200"/>
          <w:marBottom w:val="0"/>
          <w:divBdr>
            <w:top w:val="none" w:sz="0" w:space="0" w:color="auto"/>
            <w:left w:val="none" w:sz="0" w:space="0" w:color="auto"/>
            <w:bottom w:val="none" w:sz="0" w:space="0" w:color="auto"/>
            <w:right w:val="none" w:sz="0" w:space="0" w:color="auto"/>
          </w:divBdr>
        </w:div>
        <w:div w:id="1793476768">
          <w:marLeft w:val="360"/>
          <w:marRight w:val="0"/>
          <w:marTop w:val="200"/>
          <w:marBottom w:val="0"/>
          <w:divBdr>
            <w:top w:val="none" w:sz="0" w:space="0" w:color="auto"/>
            <w:left w:val="none" w:sz="0" w:space="0" w:color="auto"/>
            <w:bottom w:val="none" w:sz="0" w:space="0" w:color="auto"/>
            <w:right w:val="none" w:sz="0" w:space="0" w:color="auto"/>
          </w:divBdr>
        </w:div>
        <w:div w:id="1058822942">
          <w:marLeft w:val="360"/>
          <w:marRight w:val="0"/>
          <w:marTop w:val="200"/>
          <w:marBottom w:val="0"/>
          <w:divBdr>
            <w:top w:val="none" w:sz="0" w:space="0" w:color="auto"/>
            <w:left w:val="none" w:sz="0" w:space="0" w:color="auto"/>
            <w:bottom w:val="none" w:sz="0" w:space="0" w:color="auto"/>
            <w:right w:val="none" w:sz="0" w:space="0" w:color="auto"/>
          </w:divBdr>
        </w:div>
        <w:div w:id="1768694570">
          <w:marLeft w:val="360"/>
          <w:marRight w:val="0"/>
          <w:marTop w:val="200"/>
          <w:marBottom w:val="0"/>
          <w:divBdr>
            <w:top w:val="none" w:sz="0" w:space="0" w:color="auto"/>
            <w:left w:val="none" w:sz="0" w:space="0" w:color="auto"/>
            <w:bottom w:val="none" w:sz="0" w:space="0" w:color="auto"/>
            <w:right w:val="none" w:sz="0" w:space="0" w:color="auto"/>
          </w:divBdr>
        </w:div>
        <w:div w:id="1045637862">
          <w:marLeft w:val="360"/>
          <w:marRight w:val="0"/>
          <w:marTop w:val="200"/>
          <w:marBottom w:val="0"/>
          <w:divBdr>
            <w:top w:val="none" w:sz="0" w:space="0" w:color="auto"/>
            <w:left w:val="none" w:sz="0" w:space="0" w:color="auto"/>
            <w:bottom w:val="none" w:sz="0" w:space="0" w:color="auto"/>
            <w:right w:val="none" w:sz="0" w:space="0" w:color="auto"/>
          </w:divBdr>
        </w:div>
        <w:div w:id="372845399">
          <w:marLeft w:val="360"/>
          <w:marRight w:val="0"/>
          <w:marTop w:val="200"/>
          <w:marBottom w:val="0"/>
          <w:divBdr>
            <w:top w:val="none" w:sz="0" w:space="0" w:color="auto"/>
            <w:left w:val="none" w:sz="0" w:space="0" w:color="auto"/>
            <w:bottom w:val="none" w:sz="0" w:space="0" w:color="auto"/>
            <w:right w:val="none" w:sz="0" w:space="0" w:color="auto"/>
          </w:divBdr>
        </w:div>
        <w:div w:id="1029377260">
          <w:marLeft w:val="360"/>
          <w:marRight w:val="0"/>
          <w:marTop w:val="200"/>
          <w:marBottom w:val="0"/>
          <w:divBdr>
            <w:top w:val="none" w:sz="0" w:space="0" w:color="auto"/>
            <w:left w:val="none" w:sz="0" w:space="0" w:color="auto"/>
            <w:bottom w:val="none" w:sz="0" w:space="0" w:color="auto"/>
            <w:right w:val="none" w:sz="0" w:space="0" w:color="auto"/>
          </w:divBdr>
        </w:div>
        <w:div w:id="1953855590">
          <w:marLeft w:val="360"/>
          <w:marRight w:val="0"/>
          <w:marTop w:val="200"/>
          <w:marBottom w:val="0"/>
          <w:divBdr>
            <w:top w:val="none" w:sz="0" w:space="0" w:color="auto"/>
            <w:left w:val="none" w:sz="0" w:space="0" w:color="auto"/>
            <w:bottom w:val="none" w:sz="0" w:space="0" w:color="auto"/>
            <w:right w:val="none" w:sz="0" w:space="0" w:color="auto"/>
          </w:divBdr>
        </w:div>
        <w:div w:id="1101608882">
          <w:marLeft w:val="360"/>
          <w:marRight w:val="0"/>
          <w:marTop w:val="200"/>
          <w:marBottom w:val="0"/>
          <w:divBdr>
            <w:top w:val="none" w:sz="0" w:space="0" w:color="auto"/>
            <w:left w:val="none" w:sz="0" w:space="0" w:color="auto"/>
            <w:bottom w:val="none" w:sz="0" w:space="0" w:color="auto"/>
            <w:right w:val="none" w:sz="0" w:space="0" w:color="auto"/>
          </w:divBdr>
        </w:div>
        <w:div w:id="1553423557">
          <w:marLeft w:val="360"/>
          <w:marRight w:val="0"/>
          <w:marTop w:val="200"/>
          <w:marBottom w:val="0"/>
          <w:divBdr>
            <w:top w:val="none" w:sz="0" w:space="0" w:color="auto"/>
            <w:left w:val="none" w:sz="0" w:space="0" w:color="auto"/>
            <w:bottom w:val="none" w:sz="0" w:space="0" w:color="auto"/>
            <w:right w:val="none" w:sz="0" w:space="0" w:color="auto"/>
          </w:divBdr>
        </w:div>
        <w:div w:id="1054231911">
          <w:marLeft w:val="360"/>
          <w:marRight w:val="0"/>
          <w:marTop w:val="200"/>
          <w:marBottom w:val="0"/>
          <w:divBdr>
            <w:top w:val="none" w:sz="0" w:space="0" w:color="auto"/>
            <w:left w:val="none" w:sz="0" w:space="0" w:color="auto"/>
            <w:bottom w:val="none" w:sz="0" w:space="0" w:color="auto"/>
            <w:right w:val="none" w:sz="0" w:space="0" w:color="auto"/>
          </w:divBdr>
        </w:div>
        <w:div w:id="1337155240">
          <w:marLeft w:val="1080"/>
          <w:marRight w:val="0"/>
          <w:marTop w:val="100"/>
          <w:marBottom w:val="0"/>
          <w:divBdr>
            <w:top w:val="none" w:sz="0" w:space="0" w:color="auto"/>
            <w:left w:val="none" w:sz="0" w:space="0" w:color="auto"/>
            <w:bottom w:val="none" w:sz="0" w:space="0" w:color="auto"/>
            <w:right w:val="none" w:sz="0" w:space="0" w:color="auto"/>
          </w:divBdr>
        </w:div>
        <w:div w:id="1601252869">
          <w:marLeft w:val="1080"/>
          <w:marRight w:val="0"/>
          <w:marTop w:val="100"/>
          <w:marBottom w:val="0"/>
          <w:divBdr>
            <w:top w:val="none" w:sz="0" w:space="0" w:color="auto"/>
            <w:left w:val="none" w:sz="0" w:space="0" w:color="auto"/>
            <w:bottom w:val="none" w:sz="0" w:space="0" w:color="auto"/>
            <w:right w:val="none" w:sz="0" w:space="0" w:color="auto"/>
          </w:divBdr>
        </w:div>
        <w:div w:id="611976276">
          <w:marLeft w:val="1080"/>
          <w:marRight w:val="0"/>
          <w:marTop w:val="100"/>
          <w:marBottom w:val="0"/>
          <w:divBdr>
            <w:top w:val="none" w:sz="0" w:space="0" w:color="auto"/>
            <w:left w:val="none" w:sz="0" w:space="0" w:color="auto"/>
            <w:bottom w:val="none" w:sz="0" w:space="0" w:color="auto"/>
            <w:right w:val="none" w:sz="0" w:space="0" w:color="auto"/>
          </w:divBdr>
        </w:div>
        <w:div w:id="1016076024">
          <w:marLeft w:val="1080"/>
          <w:marRight w:val="0"/>
          <w:marTop w:val="100"/>
          <w:marBottom w:val="0"/>
          <w:divBdr>
            <w:top w:val="none" w:sz="0" w:space="0" w:color="auto"/>
            <w:left w:val="none" w:sz="0" w:space="0" w:color="auto"/>
            <w:bottom w:val="none" w:sz="0" w:space="0" w:color="auto"/>
            <w:right w:val="none" w:sz="0" w:space="0" w:color="auto"/>
          </w:divBdr>
        </w:div>
        <w:div w:id="2108764922">
          <w:marLeft w:val="360"/>
          <w:marRight w:val="0"/>
          <w:marTop w:val="200"/>
          <w:marBottom w:val="0"/>
          <w:divBdr>
            <w:top w:val="none" w:sz="0" w:space="0" w:color="auto"/>
            <w:left w:val="none" w:sz="0" w:space="0" w:color="auto"/>
            <w:bottom w:val="none" w:sz="0" w:space="0" w:color="auto"/>
            <w:right w:val="none" w:sz="0" w:space="0" w:color="auto"/>
          </w:divBdr>
        </w:div>
        <w:div w:id="704986618">
          <w:marLeft w:val="360"/>
          <w:marRight w:val="0"/>
          <w:marTop w:val="200"/>
          <w:marBottom w:val="0"/>
          <w:divBdr>
            <w:top w:val="none" w:sz="0" w:space="0" w:color="auto"/>
            <w:left w:val="none" w:sz="0" w:space="0" w:color="auto"/>
            <w:bottom w:val="none" w:sz="0" w:space="0" w:color="auto"/>
            <w:right w:val="none" w:sz="0" w:space="0" w:color="auto"/>
          </w:divBdr>
        </w:div>
        <w:div w:id="789209327">
          <w:marLeft w:val="360"/>
          <w:marRight w:val="0"/>
          <w:marTop w:val="200"/>
          <w:marBottom w:val="0"/>
          <w:divBdr>
            <w:top w:val="none" w:sz="0" w:space="0" w:color="auto"/>
            <w:left w:val="none" w:sz="0" w:space="0" w:color="auto"/>
            <w:bottom w:val="none" w:sz="0" w:space="0" w:color="auto"/>
            <w:right w:val="none" w:sz="0" w:space="0" w:color="auto"/>
          </w:divBdr>
        </w:div>
        <w:div w:id="668673551">
          <w:marLeft w:val="1080"/>
          <w:marRight w:val="0"/>
          <w:marTop w:val="100"/>
          <w:marBottom w:val="0"/>
          <w:divBdr>
            <w:top w:val="none" w:sz="0" w:space="0" w:color="auto"/>
            <w:left w:val="none" w:sz="0" w:space="0" w:color="auto"/>
            <w:bottom w:val="none" w:sz="0" w:space="0" w:color="auto"/>
            <w:right w:val="none" w:sz="0" w:space="0" w:color="auto"/>
          </w:divBdr>
        </w:div>
        <w:div w:id="1487668700">
          <w:marLeft w:val="1080"/>
          <w:marRight w:val="0"/>
          <w:marTop w:val="100"/>
          <w:marBottom w:val="0"/>
          <w:divBdr>
            <w:top w:val="none" w:sz="0" w:space="0" w:color="auto"/>
            <w:left w:val="none" w:sz="0" w:space="0" w:color="auto"/>
            <w:bottom w:val="none" w:sz="0" w:space="0" w:color="auto"/>
            <w:right w:val="none" w:sz="0" w:space="0" w:color="auto"/>
          </w:divBdr>
        </w:div>
        <w:div w:id="1396463886">
          <w:marLeft w:val="360"/>
          <w:marRight w:val="0"/>
          <w:marTop w:val="200"/>
          <w:marBottom w:val="0"/>
          <w:divBdr>
            <w:top w:val="none" w:sz="0" w:space="0" w:color="auto"/>
            <w:left w:val="none" w:sz="0" w:space="0" w:color="auto"/>
            <w:bottom w:val="none" w:sz="0" w:space="0" w:color="auto"/>
            <w:right w:val="none" w:sz="0" w:space="0" w:color="auto"/>
          </w:divBdr>
        </w:div>
        <w:div w:id="134764415">
          <w:marLeft w:val="360"/>
          <w:marRight w:val="0"/>
          <w:marTop w:val="200"/>
          <w:marBottom w:val="0"/>
          <w:divBdr>
            <w:top w:val="none" w:sz="0" w:space="0" w:color="auto"/>
            <w:left w:val="none" w:sz="0" w:space="0" w:color="auto"/>
            <w:bottom w:val="none" w:sz="0" w:space="0" w:color="auto"/>
            <w:right w:val="none" w:sz="0" w:space="0" w:color="auto"/>
          </w:divBdr>
        </w:div>
        <w:div w:id="198396510">
          <w:marLeft w:val="360"/>
          <w:marRight w:val="0"/>
          <w:marTop w:val="200"/>
          <w:marBottom w:val="0"/>
          <w:divBdr>
            <w:top w:val="none" w:sz="0" w:space="0" w:color="auto"/>
            <w:left w:val="none" w:sz="0" w:space="0" w:color="auto"/>
            <w:bottom w:val="none" w:sz="0" w:space="0" w:color="auto"/>
            <w:right w:val="none" w:sz="0" w:space="0" w:color="auto"/>
          </w:divBdr>
        </w:div>
        <w:div w:id="692846714">
          <w:marLeft w:val="360"/>
          <w:marRight w:val="0"/>
          <w:marTop w:val="200"/>
          <w:marBottom w:val="0"/>
          <w:divBdr>
            <w:top w:val="none" w:sz="0" w:space="0" w:color="auto"/>
            <w:left w:val="none" w:sz="0" w:space="0" w:color="auto"/>
            <w:bottom w:val="none" w:sz="0" w:space="0" w:color="auto"/>
            <w:right w:val="none" w:sz="0" w:space="0" w:color="auto"/>
          </w:divBdr>
        </w:div>
        <w:div w:id="2066298315">
          <w:marLeft w:val="360"/>
          <w:marRight w:val="0"/>
          <w:marTop w:val="200"/>
          <w:marBottom w:val="0"/>
          <w:divBdr>
            <w:top w:val="none" w:sz="0" w:space="0" w:color="auto"/>
            <w:left w:val="none" w:sz="0" w:space="0" w:color="auto"/>
            <w:bottom w:val="none" w:sz="0" w:space="0" w:color="auto"/>
            <w:right w:val="none" w:sz="0" w:space="0" w:color="auto"/>
          </w:divBdr>
        </w:div>
        <w:div w:id="1010527310">
          <w:marLeft w:val="360"/>
          <w:marRight w:val="0"/>
          <w:marTop w:val="200"/>
          <w:marBottom w:val="0"/>
          <w:divBdr>
            <w:top w:val="none" w:sz="0" w:space="0" w:color="auto"/>
            <w:left w:val="none" w:sz="0" w:space="0" w:color="auto"/>
            <w:bottom w:val="none" w:sz="0" w:space="0" w:color="auto"/>
            <w:right w:val="none" w:sz="0" w:space="0" w:color="auto"/>
          </w:divBdr>
        </w:div>
        <w:div w:id="2027363995">
          <w:marLeft w:val="360"/>
          <w:marRight w:val="0"/>
          <w:marTop w:val="200"/>
          <w:marBottom w:val="0"/>
          <w:divBdr>
            <w:top w:val="none" w:sz="0" w:space="0" w:color="auto"/>
            <w:left w:val="none" w:sz="0" w:space="0" w:color="auto"/>
            <w:bottom w:val="none" w:sz="0" w:space="0" w:color="auto"/>
            <w:right w:val="none" w:sz="0" w:space="0" w:color="auto"/>
          </w:divBdr>
        </w:div>
        <w:div w:id="559754486">
          <w:marLeft w:val="360"/>
          <w:marRight w:val="0"/>
          <w:marTop w:val="200"/>
          <w:marBottom w:val="0"/>
          <w:divBdr>
            <w:top w:val="none" w:sz="0" w:space="0" w:color="auto"/>
            <w:left w:val="none" w:sz="0" w:space="0" w:color="auto"/>
            <w:bottom w:val="none" w:sz="0" w:space="0" w:color="auto"/>
            <w:right w:val="none" w:sz="0" w:space="0" w:color="auto"/>
          </w:divBdr>
        </w:div>
        <w:div w:id="142476041">
          <w:marLeft w:val="360"/>
          <w:marRight w:val="0"/>
          <w:marTop w:val="200"/>
          <w:marBottom w:val="0"/>
          <w:divBdr>
            <w:top w:val="none" w:sz="0" w:space="0" w:color="auto"/>
            <w:left w:val="none" w:sz="0" w:space="0" w:color="auto"/>
            <w:bottom w:val="none" w:sz="0" w:space="0" w:color="auto"/>
            <w:right w:val="none" w:sz="0" w:space="0" w:color="auto"/>
          </w:divBdr>
        </w:div>
        <w:div w:id="2080247325">
          <w:marLeft w:val="360"/>
          <w:marRight w:val="0"/>
          <w:marTop w:val="200"/>
          <w:marBottom w:val="0"/>
          <w:divBdr>
            <w:top w:val="none" w:sz="0" w:space="0" w:color="auto"/>
            <w:left w:val="none" w:sz="0" w:space="0" w:color="auto"/>
            <w:bottom w:val="none" w:sz="0" w:space="0" w:color="auto"/>
            <w:right w:val="none" w:sz="0" w:space="0" w:color="auto"/>
          </w:divBdr>
        </w:div>
        <w:div w:id="1883403539">
          <w:marLeft w:val="360"/>
          <w:marRight w:val="0"/>
          <w:marTop w:val="200"/>
          <w:marBottom w:val="0"/>
          <w:divBdr>
            <w:top w:val="none" w:sz="0" w:space="0" w:color="auto"/>
            <w:left w:val="none" w:sz="0" w:space="0" w:color="auto"/>
            <w:bottom w:val="none" w:sz="0" w:space="0" w:color="auto"/>
            <w:right w:val="none" w:sz="0" w:space="0" w:color="auto"/>
          </w:divBdr>
        </w:div>
        <w:div w:id="1310397765">
          <w:marLeft w:val="360"/>
          <w:marRight w:val="0"/>
          <w:marTop w:val="200"/>
          <w:marBottom w:val="0"/>
          <w:divBdr>
            <w:top w:val="none" w:sz="0" w:space="0" w:color="auto"/>
            <w:left w:val="none" w:sz="0" w:space="0" w:color="auto"/>
            <w:bottom w:val="none" w:sz="0" w:space="0" w:color="auto"/>
            <w:right w:val="none" w:sz="0" w:space="0" w:color="auto"/>
          </w:divBdr>
        </w:div>
        <w:div w:id="961153876">
          <w:marLeft w:val="360"/>
          <w:marRight w:val="0"/>
          <w:marTop w:val="200"/>
          <w:marBottom w:val="0"/>
          <w:divBdr>
            <w:top w:val="none" w:sz="0" w:space="0" w:color="auto"/>
            <w:left w:val="none" w:sz="0" w:space="0" w:color="auto"/>
            <w:bottom w:val="none" w:sz="0" w:space="0" w:color="auto"/>
            <w:right w:val="none" w:sz="0" w:space="0" w:color="auto"/>
          </w:divBdr>
        </w:div>
        <w:div w:id="425730059">
          <w:marLeft w:val="360"/>
          <w:marRight w:val="0"/>
          <w:marTop w:val="200"/>
          <w:marBottom w:val="0"/>
          <w:divBdr>
            <w:top w:val="none" w:sz="0" w:space="0" w:color="auto"/>
            <w:left w:val="none" w:sz="0" w:space="0" w:color="auto"/>
            <w:bottom w:val="none" w:sz="0" w:space="0" w:color="auto"/>
            <w:right w:val="none" w:sz="0" w:space="0" w:color="auto"/>
          </w:divBdr>
        </w:div>
        <w:div w:id="780493544">
          <w:marLeft w:val="360"/>
          <w:marRight w:val="0"/>
          <w:marTop w:val="200"/>
          <w:marBottom w:val="0"/>
          <w:divBdr>
            <w:top w:val="none" w:sz="0" w:space="0" w:color="auto"/>
            <w:left w:val="none" w:sz="0" w:space="0" w:color="auto"/>
            <w:bottom w:val="none" w:sz="0" w:space="0" w:color="auto"/>
            <w:right w:val="none" w:sz="0" w:space="0" w:color="auto"/>
          </w:divBdr>
        </w:div>
        <w:div w:id="2096239014">
          <w:marLeft w:val="360"/>
          <w:marRight w:val="0"/>
          <w:marTop w:val="200"/>
          <w:marBottom w:val="0"/>
          <w:divBdr>
            <w:top w:val="none" w:sz="0" w:space="0" w:color="auto"/>
            <w:left w:val="none" w:sz="0" w:space="0" w:color="auto"/>
            <w:bottom w:val="none" w:sz="0" w:space="0" w:color="auto"/>
            <w:right w:val="none" w:sz="0" w:space="0" w:color="auto"/>
          </w:divBdr>
        </w:div>
        <w:div w:id="1909029957">
          <w:marLeft w:val="1080"/>
          <w:marRight w:val="0"/>
          <w:marTop w:val="100"/>
          <w:marBottom w:val="0"/>
          <w:divBdr>
            <w:top w:val="none" w:sz="0" w:space="0" w:color="auto"/>
            <w:left w:val="none" w:sz="0" w:space="0" w:color="auto"/>
            <w:bottom w:val="none" w:sz="0" w:space="0" w:color="auto"/>
            <w:right w:val="none" w:sz="0" w:space="0" w:color="auto"/>
          </w:divBdr>
        </w:div>
        <w:div w:id="350104888">
          <w:marLeft w:val="1080"/>
          <w:marRight w:val="0"/>
          <w:marTop w:val="100"/>
          <w:marBottom w:val="0"/>
          <w:divBdr>
            <w:top w:val="none" w:sz="0" w:space="0" w:color="auto"/>
            <w:left w:val="none" w:sz="0" w:space="0" w:color="auto"/>
            <w:bottom w:val="none" w:sz="0" w:space="0" w:color="auto"/>
            <w:right w:val="none" w:sz="0" w:space="0" w:color="auto"/>
          </w:divBdr>
        </w:div>
        <w:div w:id="1254556359">
          <w:marLeft w:val="1080"/>
          <w:marRight w:val="0"/>
          <w:marTop w:val="100"/>
          <w:marBottom w:val="0"/>
          <w:divBdr>
            <w:top w:val="none" w:sz="0" w:space="0" w:color="auto"/>
            <w:left w:val="none" w:sz="0" w:space="0" w:color="auto"/>
            <w:bottom w:val="none" w:sz="0" w:space="0" w:color="auto"/>
            <w:right w:val="none" w:sz="0" w:space="0" w:color="auto"/>
          </w:divBdr>
        </w:div>
      </w:divsChild>
    </w:div>
    <w:div w:id="116795603">
      <w:bodyDiv w:val="1"/>
      <w:marLeft w:val="0"/>
      <w:marRight w:val="0"/>
      <w:marTop w:val="0"/>
      <w:marBottom w:val="0"/>
      <w:divBdr>
        <w:top w:val="none" w:sz="0" w:space="0" w:color="auto"/>
        <w:left w:val="none" w:sz="0" w:space="0" w:color="auto"/>
        <w:bottom w:val="none" w:sz="0" w:space="0" w:color="auto"/>
        <w:right w:val="none" w:sz="0" w:space="0" w:color="auto"/>
      </w:divBdr>
    </w:div>
    <w:div w:id="128281709">
      <w:bodyDiv w:val="1"/>
      <w:marLeft w:val="0"/>
      <w:marRight w:val="0"/>
      <w:marTop w:val="0"/>
      <w:marBottom w:val="0"/>
      <w:divBdr>
        <w:top w:val="none" w:sz="0" w:space="0" w:color="auto"/>
        <w:left w:val="none" w:sz="0" w:space="0" w:color="auto"/>
        <w:bottom w:val="none" w:sz="0" w:space="0" w:color="auto"/>
        <w:right w:val="none" w:sz="0" w:space="0" w:color="auto"/>
      </w:divBdr>
    </w:div>
    <w:div w:id="140124662">
      <w:bodyDiv w:val="1"/>
      <w:marLeft w:val="0"/>
      <w:marRight w:val="0"/>
      <w:marTop w:val="0"/>
      <w:marBottom w:val="0"/>
      <w:divBdr>
        <w:top w:val="none" w:sz="0" w:space="0" w:color="auto"/>
        <w:left w:val="none" w:sz="0" w:space="0" w:color="auto"/>
        <w:bottom w:val="none" w:sz="0" w:space="0" w:color="auto"/>
        <w:right w:val="none" w:sz="0" w:space="0" w:color="auto"/>
      </w:divBdr>
    </w:div>
    <w:div w:id="148403087">
      <w:bodyDiv w:val="1"/>
      <w:marLeft w:val="0"/>
      <w:marRight w:val="0"/>
      <w:marTop w:val="0"/>
      <w:marBottom w:val="0"/>
      <w:divBdr>
        <w:top w:val="none" w:sz="0" w:space="0" w:color="auto"/>
        <w:left w:val="none" w:sz="0" w:space="0" w:color="auto"/>
        <w:bottom w:val="none" w:sz="0" w:space="0" w:color="auto"/>
        <w:right w:val="none" w:sz="0" w:space="0" w:color="auto"/>
      </w:divBdr>
    </w:div>
    <w:div w:id="165481831">
      <w:bodyDiv w:val="1"/>
      <w:marLeft w:val="0"/>
      <w:marRight w:val="0"/>
      <w:marTop w:val="0"/>
      <w:marBottom w:val="0"/>
      <w:divBdr>
        <w:top w:val="none" w:sz="0" w:space="0" w:color="auto"/>
        <w:left w:val="none" w:sz="0" w:space="0" w:color="auto"/>
        <w:bottom w:val="none" w:sz="0" w:space="0" w:color="auto"/>
        <w:right w:val="none" w:sz="0" w:space="0" w:color="auto"/>
      </w:divBdr>
    </w:div>
    <w:div w:id="231812090">
      <w:bodyDiv w:val="1"/>
      <w:marLeft w:val="0"/>
      <w:marRight w:val="0"/>
      <w:marTop w:val="0"/>
      <w:marBottom w:val="0"/>
      <w:divBdr>
        <w:top w:val="none" w:sz="0" w:space="0" w:color="auto"/>
        <w:left w:val="none" w:sz="0" w:space="0" w:color="auto"/>
        <w:bottom w:val="none" w:sz="0" w:space="0" w:color="auto"/>
        <w:right w:val="none" w:sz="0" w:space="0" w:color="auto"/>
      </w:divBdr>
    </w:div>
    <w:div w:id="244189899">
      <w:bodyDiv w:val="1"/>
      <w:marLeft w:val="0"/>
      <w:marRight w:val="0"/>
      <w:marTop w:val="0"/>
      <w:marBottom w:val="0"/>
      <w:divBdr>
        <w:top w:val="none" w:sz="0" w:space="0" w:color="auto"/>
        <w:left w:val="none" w:sz="0" w:space="0" w:color="auto"/>
        <w:bottom w:val="none" w:sz="0" w:space="0" w:color="auto"/>
        <w:right w:val="none" w:sz="0" w:space="0" w:color="auto"/>
      </w:divBdr>
    </w:div>
    <w:div w:id="260457315">
      <w:bodyDiv w:val="1"/>
      <w:marLeft w:val="0"/>
      <w:marRight w:val="0"/>
      <w:marTop w:val="0"/>
      <w:marBottom w:val="0"/>
      <w:divBdr>
        <w:top w:val="none" w:sz="0" w:space="0" w:color="auto"/>
        <w:left w:val="none" w:sz="0" w:space="0" w:color="auto"/>
        <w:bottom w:val="none" w:sz="0" w:space="0" w:color="auto"/>
        <w:right w:val="none" w:sz="0" w:space="0" w:color="auto"/>
      </w:divBdr>
    </w:div>
    <w:div w:id="260917575">
      <w:bodyDiv w:val="1"/>
      <w:marLeft w:val="0"/>
      <w:marRight w:val="0"/>
      <w:marTop w:val="0"/>
      <w:marBottom w:val="0"/>
      <w:divBdr>
        <w:top w:val="none" w:sz="0" w:space="0" w:color="auto"/>
        <w:left w:val="none" w:sz="0" w:space="0" w:color="auto"/>
        <w:bottom w:val="none" w:sz="0" w:space="0" w:color="auto"/>
        <w:right w:val="none" w:sz="0" w:space="0" w:color="auto"/>
      </w:divBdr>
      <w:divsChild>
        <w:div w:id="1518499572">
          <w:marLeft w:val="360"/>
          <w:marRight w:val="0"/>
          <w:marTop w:val="200"/>
          <w:marBottom w:val="0"/>
          <w:divBdr>
            <w:top w:val="none" w:sz="0" w:space="0" w:color="auto"/>
            <w:left w:val="none" w:sz="0" w:space="0" w:color="auto"/>
            <w:bottom w:val="none" w:sz="0" w:space="0" w:color="auto"/>
            <w:right w:val="none" w:sz="0" w:space="0" w:color="auto"/>
          </w:divBdr>
        </w:div>
        <w:div w:id="157427522">
          <w:marLeft w:val="360"/>
          <w:marRight w:val="0"/>
          <w:marTop w:val="200"/>
          <w:marBottom w:val="0"/>
          <w:divBdr>
            <w:top w:val="none" w:sz="0" w:space="0" w:color="auto"/>
            <w:left w:val="none" w:sz="0" w:space="0" w:color="auto"/>
            <w:bottom w:val="none" w:sz="0" w:space="0" w:color="auto"/>
            <w:right w:val="none" w:sz="0" w:space="0" w:color="auto"/>
          </w:divBdr>
        </w:div>
        <w:div w:id="781996111">
          <w:marLeft w:val="360"/>
          <w:marRight w:val="0"/>
          <w:marTop w:val="200"/>
          <w:marBottom w:val="0"/>
          <w:divBdr>
            <w:top w:val="none" w:sz="0" w:space="0" w:color="auto"/>
            <w:left w:val="none" w:sz="0" w:space="0" w:color="auto"/>
            <w:bottom w:val="none" w:sz="0" w:space="0" w:color="auto"/>
            <w:right w:val="none" w:sz="0" w:space="0" w:color="auto"/>
          </w:divBdr>
        </w:div>
        <w:div w:id="1076778828">
          <w:marLeft w:val="360"/>
          <w:marRight w:val="0"/>
          <w:marTop w:val="200"/>
          <w:marBottom w:val="0"/>
          <w:divBdr>
            <w:top w:val="none" w:sz="0" w:space="0" w:color="auto"/>
            <w:left w:val="none" w:sz="0" w:space="0" w:color="auto"/>
            <w:bottom w:val="none" w:sz="0" w:space="0" w:color="auto"/>
            <w:right w:val="none" w:sz="0" w:space="0" w:color="auto"/>
          </w:divBdr>
        </w:div>
        <w:div w:id="648098366">
          <w:marLeft w:val="360"/>
          <w:marRight w:val="0"/>
          <w:marTop w:val="200"/>
          <w:marBottom w:val="0"/>
          <w:divBdr>
            <w:top w:val="none" w:sz="0" w:space="0" w:color="auto"/>
            <w:left w:val="none" w:sz="0" w:space="0" w:color="auto"/>
            <w:bottom w:val="none" w:sz="0" w:space="0" w:color="auto"/>
            <w:right w:val="none" w:sz="0" w:space="0" w:color="auto"/>
          </w:divBdr>
        </w:div>
        <w:div w:id="2094163311">
          <w:marLeft w:val="360"/>
          <w:marRight w:val="0"/>
          <w:marTop w:val="200"/>
          <w:marBottom w:val="0"/>
          <w:divBdr>
            <w:top w:val="none" w:sz="0" w:space="0" w:color="auto"/>
            <w:left w:val="none" w:sz="0" w:space="0" w:color="auto"/>
            <w:bottom w:val="none" w:sz="0" w:space="0" w:color="auto"/>
            <w:right w:val="none" w:sz="0" w:space="0" w:color="auto"/>
          </w:divBdr>
        </w:div>
        <w:div w:id="779839678">
          <w:marLeft w:val="360"/>
          <w:marRight w:val="0"/>
          <w:marTop w:val="200"/>
          <w:marBottom w:val="0"/>
          <w:divBdr>
            <w:top w:val="none" w:sz="0" w:space="0" w:color="auto"/>
            <w:left w:val="none" w:sz="0" w:space="0" w:color="auto"/>
            <w:bottom w:val="none" w:sz="0" w:space="0" w:color="auto"/>
            <w:right w:val="none" w:sz="0" w:space="0" w:color="auto"/>
          </w:divBdr>
        </w:div>
        <w:div w:id="1382438927">
          <w:marLeft w:val="360"/>
          <w:marRight w:val="0"/>
          <w:marTop w:val="200"/>
          <w:marBottom w:val="0"/>
          <w:divBdr>
            <w:top w:val="none" w:sz="0" w:space="0" w:color="auto"/>
            <w:left w:val="none" w:sz="0" w:space="0" w:color="auto"/>
            <w:bottom w:val="none" w:sz="0" w:space="0" w:color="auto"/>
            <w:right w:val="none" w:sz="0" w:space="0" w:color="auto"/>
          </w:divBdr>
        </w:div>
        <w:div w:id="635722584">
          <w:marLeft w:val="360"/>
          <w:marRight w:val="0"/>
          <w:marTop w:val="200"/>
          <w:marBottom w:val="0"/>
          <w:divBdr>
            <w:top w:val="none" w:sz="0" w:space="0" w:color="auto"/>
            <w:left w:val="none" w:sz="0" w:space="0" w:color="auto"/>
            <w:bottom w:val="none" w:sz="0" w:space="0" w:color="auto"/>
            <w:right w:val="none" w:sz="0" w:space="0" w:color="auto"/>
          </w:divBdr>
        </w:div>
        <w:div w:id="55131707">
          <w:marLeft w:val="360"/>
          <w:marRight w:val="0"/>
          <w:marTop w:val="200"/>
          <w:marBottom w:val="0"/>
          <w:divBdr>
            <w:top w:val="none" w:sz="0" w:space="0" w:color="auto"/>
            <w:left w:val="none" w:sz="0" w:space="0" w:color="auto"/>
            <w:bottom w:val="none" w:sz="0" w:space="0" w:color="auto"/>
            <w:right w:val="none" w:sz="0" w:space="0" w:color="auto"/>
          </w:divBdr>
        </w:div>
        <w:div w:id="1662805525">
          <w:marLeft w:val="360"/>
          <w:marRight w:val="0"/>
          <w:marTop w:val="200"/>
          <w:marBottom w:val="0"/>
          <w:divBdr>
            <w:top w:val="none" w:sz="0" w:space="0" w:color="auto"/>
            <w:left w:val="none" w:sz="0" w:space="0" w:color="auto"/>
            <w:bottom w:val="none" w:sz="0" w:space="0" w:color="auto"/>
            <w:right w:val="none" w:sz="0" w:space="0" w:color="auto"/>
          </w:divBdr>
        </w:div>
        <w:div w:id="1012100266">
          <w:marLeft w:val="360"/>
          <w:marRight w:val="0"/>
          <w:marTop w:val="200"/>
          <w:marBottom w:val="0"/>
          <w:divBdr>
            <w:top w:val="none" w:sz="0" w:space="0" w:color="auto"/>
            <w:left w:val="none" w:sz="0" w:space="0" w:color="auto"/>
            <w:bottom w:val="none" w:sz="0" w:space="0" w:color="auto"/>
            <w:right w:val="none" w:sz="0" w:space="0" w:color="auto"/>
          </w:divBdr>
        </w:div>
        <w:div w:id="1898861012">
          <w:marLeft w:val="360"/>
          <w:marRight w:val="0"/>
          <w:marTop w:val="200"/>
          <w:marBottom w:val="0"/>
          <w:divBdr>
            <w:top w:val="none" w:sz="0" w:space="0" w:color="auto"/>
            <w:left w:val="none" w:sz="0" w:space="0" w:color="auto"/>
            <w:bottom w:val="none" w:sz="0" w:space="0" w:color="auto"/>
            <w:right w:val="none" w:sz="0" w:space="0" w:color="auto"/>
          </w:divBdr>
        </w:div>
        <w:div w:id="2126459225">
          <w:marLeft w:val="360"/>
          <w:marRight w:val="0"/>
          <w:marTop w:val="200"/>
          <w:marBottom w:val="0"/>
          <w:divBdr>
            <w:top w:val="none" w:sz="0" w:space="0" w:color="auto"/>
            <w:left w:val="none" w:sz="0" w:space="0" w:color="auto"/>
            <w:bottom w:val="none" w:sz="0" w:space="0" w:color="auto"/>
            <w:right w:val="none" w:sz="0" w:space="0" w:color="auto"/>
          </w:divBdr>
        </w:div>
        <w:div w:id="1903565847">
          <w:marLeft w:val="360"/>
          <w:marRight w:val="0"/>
          <w:marTop w:val="200"/>
          <w:marBottom w:val="0"/>
          <w:divBdr>
            <w:top w:val="none" w:sz="0" w:space="0" w:color="auto"/>
            <w:left w:val="none" w:sz="0" w:space="0" w:color="auto"/>
            <w:bottom w:val="none" w:sz="0" w:space="0" w:color="auto"/>
            <w:right w:val="none" w:sz="0" w:space="0" w:color="auto"/>
          </w:divBdr>
        </w:div>
        <w:div w:id="1249188977">
          <w:marLeft w:val="360"/>
          <w:marRight w:val="0"/>
          <w:marTop w:val="200"/>
          <w:marBottom w:val="0"/>
          <w:divBdr>
            <w:top w:val="none" w:sz="0" w:space="0" w:color="auto"/>
            <w:left w:val="none" w:sz="0" w:space="0" w:color="auto"/>
            <w:bottom w:val="none" w:sz="0" w:space="0" w:color="auto"/>
            <w:right w:val="none" w:sz="0" w:space="0" w:color="auto"/>
          </w:divBdr>
        </w:div>
        <w:div w:id="512110900">
          <w:marLeft w:val="360"/>
          <w:marRight w:val="0"/>
          <w:marTop w:val="200"/>
          <w:marBottom w:val="0"/>
          <w:divBdr>
            <w:top w:val="none" w:sz="0" w:space="0" w:color="auto"/>
            <w:left w:val="none" w:sz="0" w:space="0" w:color="auto"/>
            <w:bottom w:val="none" w:sz="0" w:space="0" w:color="auto"/>
            <w:right w:val="none" w:sz="0" w:space="0" w:color="auto"/>
          </w:divBdr>
        </w:div>
        <w:div w:id="800342492">
          <w:marLeft w:val="360"/>
          <w:marRight w:val="0"/>
          <w:marTop w:val="200"/>
          <w:marBottom w:val="0"/>
          <w:divBdr>
            <w:top w:val="none" w:sz="0" w:space="0" w:color="auto"/>
            <w:left w:val="none" w:sz="0" w:space="0" w:color="auto"/>
            <w:bottom w:val="none" w:sz="0" w:space="0" w:color="auto"/>
            <w:right w:val="none" w:sz="0" w:space="0" w:color="auto"/>
          </w:divBdr>
        </w:div>
        <w:div w:id="693264834">
          <w:marLeft w:val="360"/>
          <w:marRight w:val="0"/>
          <w:marTop w:val="200"/>
          <w:marBottom w:val="0"/>
          <w:divBdr>
            <w:top w:val="none" w:sz="0" w:space="0" w:color="auto"/>
            <w:left w:val="none" w:sz="0" w:space="0" w:color="auto"/>
            <w:bottom w:val="none" w:sz="0" w:space="0" w:color="auto"/>
            <w:right w:val="none" w:sz="0" w:space="0" w:color="auto"/>
          </w:divBdr>
        </w:div>
        <w:div w:id="678119976">
          <w:marLeft w:val="360"/>
          <w:marRight w:val="0"/>
          <w:marTop w:val="200"/>
          <w:marBottom w:val="0"/>
          <w:divBdr>
            <w:top w:val="none" w:sz="0" w:space="0" w:color="auto"/>
            <w:left w:val="none" w:sz="0" w:space="0" w:color="auto"/>
            <w:bottom w:val="none" w:sz="0" w:space="0" w:color="auto"/>
            <w:right w:val="none" w:sz="0" w:space="0" w:color="auto"/>
          </w:divBdr>
        </w:div>
        <w:div w:id="2080982267">
          <w:marLeft w:val="360"/>
          <w:marRight w:val="0"/>
          <w:marTop w:val="200"/>
          <w:marBottom w:val="0"/>
          <w:divBdr>
            <w:top w:val="none" w:sz="0" w:space="0" w:color="auto"/>
            <w:left w:val="none" w:sz="0" w:space="0" w:color="auto"/>
            <w:bottom w:val="none" w:sz="0" w:space="0" w:color="auto"/>
            <w:right w:val="none" w:sz="0" w:space="0" w:color="auto"/>
          </w:divBdr>
        </w:div>
        <w:div w:id="908998863">
          <w:marLeft w:val="360"/>
          <w:marRight w:val="0"/>
          <w:marTop w:val="200"/>
          <w:marBottom w:val="0"/>
          <w:divBdr>
            <w:top w:val="none" w:sz="0" w:space="0" w:color="auto"/>
            <w:left w:val="none" w:sz="0" w:space="0" w:color="auto"/>
            <w:bottom w:val="none" w:sz="0" w:space="0" w:color="auto"/>
            <w:right w:val="none" w:sz="0" w:space="0" w:color="auto"/>
          </w:divBdr>
        </w:div>
        <w:div w:id="180362480">
          <w:marLeft w:val="360"/>
          <w:marRight w:val="0"/>
          <w:marTop w:val="200"/>
          <w:marBottom w:val="0"/>
          <w:divBdr>
            <w:top w:val="none" w:sz="0" w:space="0" w:color="auto"/>
            <w:left w:val="none" w:sz="0" w:space="0" w:color="auto"/>
            <w:bottom w:val="none" w:sz="0" w:space="0" w:color="auto"/>
            <w:right w:val="none" w:sz="0" w:space="0" w:color="auto"/>
          </w:divBdr>
        </w:div>
        <w:div w:id="1379432247">
          <w:marLeft w:val="360"/>
          <w:marRight w:val="0"/>
          <w:marTop w:val="200"/>
          <w:marBottom w:val="0"/>
          <w:divBdr>
            <w:top w:val="none" w:sz="0" w:space="0" w:color="auto"/>
            <w:left w:val="none" w:sz="0" w:space="0" w:color="auto"/>
            <w:bottom w:val="none" w:sz="0" w:space="0" w:color="auto"/>
            <w:right w:val="none" w:sz="0" w:space="0" w:color="auto"/>
          </w:divBdr>
        </w:div>
        <w:div w:id="765732279">
          <w:marLeft w:val="360"/>
          <w:marRight w:val="0"/>
          <w:marTop w:val="200"/>
          <w:marBottom w:val="0"/>
          <w:divBdr>
            <w:top w:val="none" w:sz="0" w:space="0" w:color="auto"/>
            <w:left w:val="none" w:sz="0" w:space="0" w:color="auto"/>
            <w:bottom w:val="none" w:sz="0" w:space="0" w:color="auto"/>
            <w:right w:val="none" w:sz="0" w:space="0" w:color="auto"/>
          </w:divBdr>
        </w:div>
        <w:div w:id="692998206">
          <w:marLeft w:val="360"/>
          <w:marRight w:val="0"/>
          <w:marTop w:val="200"/>
          <w:marBottom w:val="0"/>
          <w:divBdr>
            <w:top w:val="none" w:sz="0" w:space="0" w:color="auto"/>
            <w:left w:val="none" w:sz="0" w:space="0" w:color="auto"/>
            <w:bottom w:val="none" w:sz="0" w:space="0" w:color="auto"/>
            <w:right w:val="none" w:sz="0" w:space="0" w:color="auto"/>
          </w:divBdr>
        </w:div>
        <w:div w:id="1904290152">
          <w:marLeft w:val="360"/>
          <w:marRight w:val="0"/>
          <w:marTop w:val="200"/>
          <w:marBottom w:val="0"/>
          <w:divBdr>
            <w:top w:val="none" w:sz="0" w:space="0" w:color="auto"/>
            <w:left w:val="none" w:sz="0" w:space="0" w:color="auto"/>
            <w:bottom w:val="none" w:sz="0" w:space="0" w:color="auto"/>
            <w:right w:val="none" w:sz="0" w:space="0" w:color="auto"/>
          </w:divBdr>
        </w:div>
        <w:div w:id="703750381">
          <w:marLeft w:val="360"/>
          <w:marRight w:val="0"/>
          <w:marTop w:val="200"/>
          <w:marBottom w:val="0"/>
          <w:divBdr>
            <w:top w:val="none" w:sz="0" w:space="0" w:color="auto"/>
            <w:left w:val="none" w:sz="0" w:space="0" w:color="auto"/>
            <w:bottom w:val="none" w:sz="0" w:space="0" w:color="auto"/>
            <w:right w:val="none" w:sz="0" w:space="0" w:color="auto"/>
          </w:divBdr>
        </w:div>
        <w:div w:id="175928936">
          <w:marLeft w:val="360"/>
          <w:marRight w:val="0"/>
          <w:marTop w:val="200"/>
          <w:marBottom w:val="0"/>
          <w:divBdr>
            <w:top w:val="none" w:sz="0" w:space="0" w:color="auto"/>
            <w:left w:val="none" w:sz="0" w:space="0" w:color="auto"/>
            <w:bottom w:val="none" w:sz="0" w:space="0" w:color="auto"/>
            <w:right w:val="none" w:sz="0" w:space="0" w:color="auto"/>
          </w:divBdr>
        </w:div>
        <w:div w:id="1276986043">
          <w:marLeft w:val="360"/>
          <w:marRight w:val="0"/>
          <w:marTop w:val="200"/>
          <w:marBottom w:val="0"/>
          <w:divBdr>
            <w:top w:val="none" w:sz="0" w:space="0" w:color="auto"/>
            <w:left w:val="none" w:sz="0" w:space="0" w:color="auto"/>
            <w:bottom w:val="none" w:sz="0" w:space="0" w:color="auto"/>
            <w:right w:val="none" w:sz="0" w:space="0" w:color="auto"/>
          </w:divBdr>
        </w:div>
        <w:div w:id="10685693">
          <w:marLeft w:val="360"/>
          <w:marRight w:val="0"/>
          <w:marTop w:val="200"/>
          <w:marBottom w:val="0"/>
          <w:divBdr>
            <w:top w:val="none" w:sz="0" w:space="0" w:color="auto"/>
            <w:left w:val="none" w:sz="0" w:space="0" w:color="auto"/>
            <w:bottom w:val="none" w:sz="0" w:space="0" w:color="auto"/>
            <w:right w:val="none" w:sz="0" w:space="0" w:color="auto"/>
          </w:divBdr>
        </w:div>
        <w:div w:id="2129228612">
          <w:marLeft w:val="360"/>
          <w:marRight w:val="0"/>
          <w:marTop w:val="200"/>
          <w:marBottom w:val="0"/>
          <w:divBdr>
            <w:top w:val="none" w:sz="0" w:space="0" w:color="auto"/>
            <w:left w:val="none" w:sz="0" w:space="0" w:color="auto"/>
            <w:bottom w:val="none" w:sz="0" w:space="0" w:color="auto"/>
            <w:right w:val="none" w:sz="0" w:space="0" w:color="auto"/>
          </w:divBdr>
        </w:div>
        <w:div w:id="1294558533">
          <w:marLeft w:val="360"/>
          <w:marRight w:val="0"/>
          <w:marTop w:val="200"/>
          <w:marBottom w:val="0"/>
          <w:divBdr>
            <w:top w:val="none" w:sz="0" w:space="0" w:color="auto"/>
            <w:left w:val="none" w:sz="0" w:space="0" w:color="auto"/>
            <w:bottom w:val="none" w:sz="0" w:space="0" w:color="auto"/>
            <w:right w:val="none" w:sz="0" w:space="0" w:color="auto"/>
          </w:divBdr>
        </w:div>
        <w:div w:id="75129870">
          <w:marLeft w:val="360"/>
          <w:marRight w:val="0"/>
          <w:marTop w:val="200"/>
          <w:marBottom w:val="0"/>
          <w:divBdr>
            <w:top w:val="none" w:sz="0" w:space="0" w:color="auto"/>
            <w:left w:val="none" w:sz="0" w:space="0" w:color="auto"/>
            <w:bottom w:val="none" w:sz="0" w:space="0" w:color="auto"/>
            <w:right w:val="none" w:sz="0" w:space="0" w:color="auto"/>
          </w:divBdr>
        </w:div>
        <w:div w:id="129902137">
          <w:marLeft w:val="360"/>
          <w:marRight w:val="0"/>
          <w:marTop w:val="200"/>
          <w:marBottom w:val="0"/>
          <w:divBdr>
            <w:top w:val="none" w:sz="0" w:space="0" w:color="auto"/>
            <w:left w:val="none" w:sz="0" w:space="0" w:color="auto"/>
            <w:bottom w:val="none" w:sz="0" w:space="0" w:color="auto"/>
            <w:right w:val="none" w:sz="0" w:space="0" w:color="auto"/>
          </w:divBdr>
        </w:div>
        <w:div w:id="212540218">
          <w:marLeft w:val="360"/>
          <w:marRight w:val="0"/>
          <w:marTop w:val="200"/>
          <w:marBottom w:val="0"/>
          <w:divBdr>
            <w:top w:val="none" w:sz="0" w:space="0" w:color="auto"/>
            <w:left w:val="none" w:sz="0" w:space="0" w:color="auto"/>
            <w:bottom w:val="none" w:sz="0" w:space="0" w:color="auto"/>
            <w:right w:val="none" w:sz="0" w:space="0" w:color="auto"/>
          </w:divBdr>
        </w:div>
        <w:div w:id="971134853">
          <w:marLeft w:val="360"/>
          <w:marRight w:val="0"/>
          <w:marTop w:val="200"/>
          <w:marBottom w:val="0"/>
          <w:divBdr>
            <w:top w:val="none" w:sz="0" w:space="0" w:color="auto"/>
            <w:left w:val="none" w:sz="0" w:space="0" w:color="auto"/>
            <w:bottom w:val="none" w:sz="0" w:space="0" w:color="auto"/>
            <w:right w:val="none" w:sz="0" w:space="0" w:color="auto"/>
          </w:divBdr>
        </w:div>
        <w:div w:id="1683430367">
          <w:marLeft w:val="360"/>
          <w:marRight w:val="0"/>
          <w:marTop w:val="200"/>
          <w:marBottom w:val="0"/>
          <w:divBdr>
            <w:top w:val="none" w:sz="0" w:space="0" w:color="auto"/>
            <w:left w:val="none" w:sz="0" w:space="0" w:color="auto"/>
            <w:bottom w:val="none" w:sz="0" w:space="0" w:color="auto"/>
            <w:right w:val="none" w:sz="0" w:space="0" w:color="auto"/>
          </w:divBdr>
        </w:div>
        <w:div w:id="703364409">
          <w:marLeft w:val="360"/>
          <w:marRight w:val="0"/>
          <w:marTop w:val="200"/>
          <w:marBottom w:val="0"/>
          <w:divBdr>
            <w:top w:val="none" w:sz="0" w:space="0" w:color="auto"/>
            <w:left w:val="none" w:sz="0" w:space="0" w:color="auto"/>
            <w:bottom w:val="none" w:sz="0" w:space="0" w:color="auto"/>
            <w:right w:val="none" w:sz="0" w:space="0" w:color="auto"/>
          </w:divBdr>
        </w:div>
        <w:div w:id="767889570">
          <w:marLeft w:val="360"/>
          <w:marRight w:val="0"/>
          <w:marTop w:val="200"/>
          <w:marBottom w:val="0"/>
          <w:divBdr>
            <w:top w:val="none" w:sz="0" w:space="0" w:color="auto"/>
            <w:left w:val="none" w:sz="0" w:space="0" w:color="auto"/>
            <w:bottom w:val="none" w:sz="0" w:space="0" w:color="auto"/>
            <w:right w:val="none" w:sz="0" w:space="0" w:color="auto"/>
          </w:divBdr>
        </w:div>
        <w:div w:id="182214006">
          <w:marLeft w:val="360"/>
          <w:marRight w:val="0"/>
          <w:marTop w:val="200"/>
          <w:marBottom w:val="0"/>
          <w:divBdr>
            <w:top w:val="none" w:sz="0" w:space="0" w:color="auto"/>
            <w:left w:val="none" w:sz="0" w:space="0" w:color="auto"/>
            <w:bottom w:val="none" w:sz="0" w:space="0" w:color="auto"/>
            <w:right w:val="none" w:sz="0" w:space="0" w:color="auto"/>
          </w:divBdr>
        </w:div>
        <w:div w:id="314840257">
          <w:marLeft w:val="360"/>
          <w:marRight w:val="0"/>
          <w:marTop w:val="200"/>
          <w:marBottom w:val="0"/>
          <w:divBdr>
            <w:top w:val="none" w:sz="0" w:space="0" w:color="auto"/>
            <w:left w:val="none" w:sz="0" w:space="0" w:color="auto"/>
            <w:bottom w:val="none" w:sz="0" w:space="0" w:color="auto"/>
            <w:right w:val="none" w:sz="0" w:space="0" w:color="auto"/>
          </w:divBdr>
        </w:div>
        <w:div w:id="439954125">
          <w:marLeft w:val="360"/>
          <w:marRight w:val="0"/>
          <w:marTop w:val="200"/>
          <w:marBottom w:val="0"/>
          <w:divBdr>
            <w:top w:val="none" w:sz="0" w:space="0" w:color="auto"/>
            <w:left w:val="none" w:sz="0" w:space="0" w:color="auto"/>
            <w:bottom w:val="none" w:sz="0" w:space="0" w:color="auto"/>
            <w:right w:val="none" w:sz="0" w:space="0" w:color="auto"/>
          </w:divBdr>
        </w:div>
        <w:div w:id="1706295779">
          <w:marLeft w:val="360"/>
          <w:marRight w:val="0"/>
          <w:marTop w:val="200"/>
          <w:marBottom w:val="0"/>
          <w:divBdr>
            <w:top w:val="none" w:sz="0" w:space="0" w:color="auto"/>
            <w:left w:val="none" w:sz="0" w:space="0" w:color="auto"/>
            <w:bottom w:val="none" w:sz="0" w:space="0" w:color="auto"/>
            <w:right w:val="none" w:sz="0" w:space="0" w:color="auto"/>
          </w:divBdr>
        </w:div>
        <w:div w:id="2132896731">
          <w:marLeft w:val="360"/>
          <w:marRight w:val="0"/>
          <w:marTop w:val="200"/>
          <w:marBottom w:val="0"/>
          <w:divBdr>
            <w:top w:val="none" w:sz="0" w:space="0" w:color="auto"/>
            <w:left w:val="none" w:sz="0" w:space="0" w:color="auto"/>
            <w:bottom w:val="none" w:sz="0" w:space="0" w:color="auto"/>
            <w:right w:val="none" w:sz="0" w:space="0" w:color="auto"/>
          </w:divBdr>
        </w:div>
        <w:div w:id="935870084">
          <w:marLeft w:val="360"/>
          <w:marRight w:val="0"/>
          <w:marTop w:val="200"/>
          <w:marBottom w:val="0"/>
          <w:divBdr>
            <w:top w:val="none" w:sz="0" w:space="0" w:color="auto"/>
            <w:left w:val="none" w:sz="0" w:space="0" w:color="auto"/>
            <w:bottom w:val="none" w:sz="0" w:space="0" w:color="auto"/>
            <w:right w:val="none" w:sz="0" w:space="0" w:color="auto"/>
          </w:divBdr>
        </w:div>
        <w:div w:id="976960493">
          <w:marLeft w:val="360"/>
          <w:marRight w:val="0"/>
          <w:marTop w:val="200"/>
          <w:marBottom w:val="0"/>
          <w:divBdr>
            <w:top w:val="none" w:sz="0" w:space="0" w:color="auto"/>
            <w:left w:val="none" w:sz="0" w:space="0" w:color="auto"/>
            <w:bottom w:val="none" w:sz="0" w:space="0" w:color="auto"/>
            <w:right w:val="none" w:sz="0" w:space="0" w:color="auto"/>
          </w:divBdr>
        </w:div>
        <w:div w:id="1222252366">
          <w:marLeft w:val="360"/>
          <w:marRight w:val="0"/>
          <w:marTop w:val="200"/>
          <w:marBottom w:val="0"/>
          <w:divBdr>
            <w:top w:val="none" w:sz="0" w:space="0" w:color="auto"/>
            <w:left w:val="none" w:sz="0" w:space="0" w:color="auto"/>
            <w:bottom w:val="none" w:sz="0" w:space="0" w:color="auto"/>
            <w:right w:val="none" w:sz="0" w:space="0" w:color="auto"/>
          </w:divBdr>
        </w:div>
        <w:div w:id="1299645353">
          <w:marLeft w:val="360"/>
          <w:marRight w:val="0"/>
          <w:marTop w:val="200"/>
          <w:marBottom w:val="0"/>
          <w:divBdr>
            <w:top w:val="none" w:sz="0" w:space="0" w:color="auto"/>
            <w:left w:val="none" w:sz="0" w:space="0" w:color="auto"/>
            <w:bottom w:val="none" w:sz="0" w:space="0" w:color="auto"/>
            <w:right w:val="none" w:sz="0" w:space="0" w:color="auto"/>
          </w:divBdr>
        </w:div>
        <w:div w:id="1378159020">
          <w:marLeft w:val="360"/>
          <w:marRight w:val="0"/>
          <w:marTop w:val="200"/>
          <w:marBottom w:val="0"/>
          <w:divBdr>
            <w:top w:val="none" w:sz="0" w:space="0" w:color="auto"/>
            <w:left w:val="none" w:sz="0" w:space="0" w:color="auto"/>
            <w:bottom w:val="none" w:sz="0" w:space="0" w:color="auto"/>
            <w:right w:val="none" w:sz="0" w:space="0" w:color="auto"/>
          </w:divBdr>
        </w:div>
        <w:div w:id="1228149361">
          <w:marLeft w:val="360"/>
          <w:marRight w:val="0"/>
          <w:marTop w:val="200"/>
          <w:marBottom w:val="0"/>
          <w:divBdr>
            <w:top w:val="none" w:sz="0" w:space="0" w:color="auto"/>
            <w:left w:val="none" w:sz="0" w:space="0" w:color="auto"/>
            <w:bottom w:val="none" w:sz="0" w:space="0" w:color="auto"/>
            <w:right w:val="none" w:sz="0" w:space="0" w:color="auto"/>
          </w:divBdr>
        </w:div>
      </w:divsChild>
    </w:div>
    <w:div w:id="275723111">
      <w:bodyDiv w:val="1"/>
      <w:marLeft w:val="0"/>
      <w:marRight w:val="0"/>
      <w:marTop w:val="0"/>
      <w:marBottom w:val="0"/>
      <w:divBdr>
        <w:top w:val="none" w:sz="0" w:space="0" w:color="auto"/>
        <w:left w:val="none" w:sz="0" w:space="0" w:color="auto"/>
        <w:bottom w:val="none" w:sz="0" w:space="0" w:color="auto"/>
        <w:right w:val="none" w:sz="0" w:space="0" w:color="auto"/>
      </w:divBdr>
      <w:divsChild>
        <w:div w:id="2021160685">
          <w:marLeft w:val="360"/>
          <w:marRight w:val="0"/>
          <w:marTop w:val="200"/>
          <w:marBottom w:val="0"/>
          <w:divBdr>
            <w:top w:val="none" w:sz="0" w:space="0" w:color="auto"/>
            <w:left w:val="none" w:sz="0" w:space="0" w:color="auto"/>
            <w:bottom w:val="none" w:sz="0" w:space="0" w:color="auto"/>
            <w:right w:val="none" w:sz="0" w:space="0" w:color="auto"/>
          </w:divBdr>
        </w:div>
        <w:div w:id="749422133">
          <w:marLeft w:val="360"/>
          <w:marRight w:val="0"/>
          <w:marTop w:val="200"/>
          <w:marBottom w:val="0"/>
          <w:divBdr>
            <w:top w:val="none" w:sz="0" w:space="0" w:color="auto"/>
            <w:left w:val="none" w:sz="0" w:space="0" w:color="auto"/>
            <w:bottom w:val="none" w:sz="0" w:space="0" w:color="auto"/>
            <w:right w:val="none" w:sz="0" w:space="0" w:color="auto"/>
          </w:divBdr>
        </w:div>
        <w:div w:id="1289580876">
          <w:marLeft w:val="360"/>
          <w:marRight w:val="0"/>
          <w:marTop w:val="200"/>
          <w:marBottom w:val="0"/>
          <w:divBdr>
            <w:top w:val="none" w:sz="0" w:space="0" w:color="auto"/>
            <w:left w:val="none" w:sz="0" w:space="0" w:color="auto"/>
            <w:bottom w:val="none" w:sz="0" w:space="0" w:color="auto"/>
            <w:right w:val="none" w:sz="0" w:space="0" w:color="auto"/>
          </w:divBdr>
        </w:div>
        <w:div w:id="1052582217">
          <w:marLeft w:val="360"/>
          <w:marRight w:val="0"/>
          <w:marTop w:val="200"/>
          <w:marBottom w:val="0"/>
          <w:divBdr>
            <w:top w:val="none" w:sz="0" w:space="0" w:color="auto"/>
            <w:left w:val="none" w:sz="0" w:space="0" w:color="auto"/>
            <w:bottom w:val="none" w:sz="0" w:space="0" w:color="auto"/>
            <w:right w:val="none" w:sz="0" w:space="0" w:color="auto"/>
          </w:divBdr>
        </w:div>
        <w:div w:id="974942436">
          <w:marLeft w:val="360"/>
          <w:marRight w:val="0"/>
          <w:marTop w:val="200"/>
          <w:marBottom w:val="0"/>
          <w:divBdr>
            <w:top w:val="none" w:sz="0" w:space="0" w:color="auto"/>
            <w:left w:val="none" w:sz="0" w:space="0" w:color="auto"/>
            <w:bottom w:val="none" w:sz="0" w:space="0" w:color="auto"/>
            <w:right w:val="none" w:sz="0" w:space="0" w:color="auto"/>
          </w:divBdr>
        </w:div>
      </w:divsChild>
    </w:div>
    <w:div w:id="288827644">
      <w:bodyDiv w:val="1"/>
      <w:marLeft w:val="0"/>
      <w:marRight w:val="0"/>
      <w:marTop w:val="0"/>
      <w:marBottom w:val="0"/>
      <w:divBdr>
        <w:top w:val="none" w:sz="0" w:space="0" w:color="auto"/>
        <w:left w:val="none" w:sz="0" w:space="0" w:color="auto"/>
        <w:bottom w:val="none" w:sz="0" w:space="0" w:color="auto"/>
        <w:right w:val="none" w:sz="0" w:space="0" w:color="auto"/>
      </w:divBdr>
    </w:div>
    <w:div w:id="300962910">
      <w:bodyDiv w:val="1"/>
      <w:marLeft w:val="0"/>
      <w:marRight w:val="0"/>
      <w:marTop w:val="0"/>
      <w:marBottom w:val="0"/>
      <w:divBdr>
        <w:top w:val="none" w:sz="0" w:space="0" w:color="auto"/>
        <w:left w:val="none" w:sz="0" w:space="0" w:color="auto"/>
        <w:bottom w:val="none" w:sz="0" w:space="0" w:color="auto"/>
        <w:right w:val="none" w:sz="0" w:space="0" w:color="auto"/>
      </w:divBdr>
    </w:div>
    <w:div w:id="320238008">
      <w:bodyDiv w:val="1"/>
      <w:marLeft w:val="0"/>
      <w:marRight w:val="0"/>
      <w:marTop w:val="0"/>
      <w:marBottom w:val="0"/>
      <w:divBdr>
        <w:top w:val="none" w:sz="0" w:space="0" w:color="auto"/>
        <w:left w:val="none" w:sz="0" w:space="0" w:color="auto"/>
        <w:bottom w:val="none" w:sz="0" w:space="0" w:color="auto"/>
        <w:right w:val="none" w:sz="0" w:space="0" w:color="auto"/>
      </w:divBdr>
    </w:div>
    <w:div w:id="354772398">
      <w:bodyDiv w:val="1"/>
      <w:marLeft w:val="0"/>
      <w:marRight w:val="0"/>
      <w:marTop w:val="0"/>
      <w:marBottom w:val="0"/>
      <w:divBdr>
        <w:top w:val="none" w:sz="0" w:space="0" w:color="auto"/>
        <w:left w:val="none" w:sz="0" w:space="0" w:color="auto"/>
        <w:bottom w:val="none" w:sz="0" w:space="0" w:color="auto"/>
        <w:right w:val="none" w:sz="0" w:space="0" w:color="auto"/>
      </w:divBdr>
    </w:div>
    <w:div w:id="461004074">
      <w:bodyDiv w:val="1"/>
      <w:marLeft w:val="0"/>
      <w:marRight w:val="0"/>
      <w:marTop w:val="0"/>
      <w:marBottom w:val="0"/>
      <w:divBdr>
        <w:top w:val="none" w:sz="0" w:space="0" w:color="auto"/>
        <w:left w:val="none" w:sz="0" w:space="0" w:color="auto"/>
        <w:bottom w:val="none" w:sz="0" w:space="0" w:color="auto"/>
        <w:right w:val="none" w:sz="0" w:space="0" w:color="auto"/>
      </w:divBdr>
    </w:div>
    <w:div w:id="493302895">
      <w:bodyDiv w:val="1"/>
      <w:marLeft w:val="0"/>
      <w:marRight w:val="0"/>
      <w:marTop w:val="0"/>
      <w:marBottom w:val="0"/>
      <w:divBdr>
        <w:top w:val="none" w:sz="0" w:space="0" w:color="auto"/>
        <w:left w:val="none" w:sz="0" w:space="0" w:color="auto"/>
        <w:bottom w:val="none" w:sz="0" w:space="0" w:color="auto"/>
        <w:right w:val="none" w:sz="0" w:space="0" w:color="auto"/>
      </w:divBdr>
    </w:div>
    <w:div w:id="493379032">
      <w:bodyDiv w:val="1"/>
      <w:marLeft w:val="0"/>
      <w:marRight w:val="0"/>
      <w:marTop w:val="0"/>
      <w:marBottom w:val="0"/>
      <w:divBdr>
        <w:top w:val="none" w:sz="0" w:space="0" w:color="auto"/>
        <w:left w:val="none" w:sz="0" w:space="0" w:color="auto"/>
        <w:bottom w:val="none" w:sz="0" w:space="0" w:color="auto"/>
        <w:right w:val="none" w:sz="0" w:space="0" w:color="auto"/>
      </w:divBdr>
    </w:div>
    <w:div w:id="505360510">
      <w:bodyDiv w:val="1"/>
      <w:marLeft w:val="0"/>
      <w:marRight w:val="0"/>
      <w:marTop w:val="0"/>
      <w:marBottom w:val="0"/>
      <w:divBdr>
        <w:top w:val="none" w:sz="0" w:space="0" w:color="auto"/>
        <w:left w:val="none" w:sz="0" w:space="0" w:color="auto"/>
        <w:bottom w:val="none" w:sz="0" w:space="0" w:color="auto"/>
        <w:right w:val="none" w:sz="0" w:space="0" w:color="auto"/>
      </w:divBdr>
      <w:divsChild>
        <w:div w:id="663169178">
          <w:marLeft w:val="1080"/>
          <w:marRight w:val="0"/>
          <w:marTop w:val="100"/>
          <w:marBottom w:val="0"/>
          <w:divBdr>
            <w:top w:val="none" w:sz="0" w:space="0" w:color="auto"/>
            <w:left w:val="none" w:sz="0" w:space="0" w:color="auto"/>
            <w:bottom w:val="none" w:sz="0" w:space="0" w:color="auto"/>
            <w:right w:val="none" w:sz="0" w:space="0" w:color="auto"/>
          </w:divBdr>
        </w:div>
      </w:divsChild>
    </w:div>
    <w:div w:id="505561475">
      <w:bodyDiv w:val="1"/>
      <w:marLeft w:val="0"/>
      <w:marRight w:val="0"/>
      <w:marTop w:val="0"/>
      <w:marBottom w:val="0"/>
      <w:divBdr>
        <w:top w:val="none" w:sz="0" w:space="0" w:color="auto"/>
        <w:left w:val="none" w:sz="0" w:space="0" w:color="auto"/>
        <w:bottom w:val="none" w:sz="0" w:space="0" w:color="auto"/>
        <w:right w:val="none" w:sz="0" w:space="0" w:color="auto"/>
      </w:divBdr>
    </w:div>
    <w:div w:id="547690872">
      <w:bodyDiv w:val="1"/>
      <w:marLeft w:val="0"/>
      <w:marRight w:val="0"/>
      <w:marTop w:val="0"/>
      <w:marBottom w:val="0"/>
      <w:divBdr>
        <w:top w:val="none" w:sz="0" w:space="0" w:color="auto"/>
        <w:left w:val="none" w:sz="0" w:space="0" w:color="auto"/>
        <w:bottom w:val="none" w:sz="0" w:space="0" w:color="auto"/>
        <w:right w:val="none" w:sz="0" w:space="0" w:color="auto"/>
      </w:divBdr>
      <w:divsChild>
        <w:div w:id="1070033585">
          <w:marLeft w:val="446"/>
          <w:marRight w:val="0"/>
          <w:marTop w:val="0"/>
          <w:marBottom w:val="0"/>
          <w:divBdr>
            <w:top w:val="none" w:sz="0" w:space="0" w:color="auto"/>
            <w:left w:val="none" w:sz="0" w:space="0" w:color="auto"/>
            <w:bottom w:val="none" w:sz="0" w:space="0" w:color="auto"/>
            <w:right w:val="none" w:sz="0" w:space="0" w:color="auto"/>
          </w:divBdr>
        </w:div>
        <w:div w:id="708182510">
          <w:marLeft w:val="446"/>
          <w:marRight w:val="0"/>
          <w:marTop w:val="0"/>
          <w:marBottom w:val="0"/>
          <w:divBdr>
            <w:top w:val="none" w:sz="0" w:space="0" w:color="auto"/>
            <w:left w:val="none" w:sz="0" w:space="0" w:color="auto"/>
            <w:bottom w:val="none" w:sz="0" w:space="0" w:color="auto"/>
            <w:right w:val="none" w:sz="0" w:space="0" w:color="auto"/>
          </w:divBdr>
        </w:div>
        <w:div w:id="1576353261">
          <w:marLeft w:val="446"/>
          <w:marRight w:val="0"/>
          <w:marTop w:val="0"/>
          <w:marBottom w:val="0"/>
          <w:divBdr>
            <w:top w:val="none" w:sz="0" w:space="0" w:color="auto"/>
            <w:left w:val="none" w:sz="0" w:space="0" w:color="auto"/>
            <w:bottom w:val="none" w:sz="0" w:space="0" w:color="auto"/>
            <w:right w:val="none" w:sz="0" w:space="0" w:color="auto"/>
          </w:divBdr>
        </w:div>
      </w:divsChild>
    </w:div>
    <w:div w:id="561527016">
      <w:bodyDiv w:val="1"/>
      <w:marLeft w:val="0"/>
      <w:marRight w:val="0"/>
      <w:marTop w:val="0"/>
      <w:marBottom w:val="0"/>
      <w:divBdr>
        <w:top w:val="none" w:sz="0" w:space="0" w:color="auto"/>
        <w:left w:val="none" w:sz="0" w:space="0" w:color="auto"/>
        <w:bottom w:val="none" w:sz="0" w:space="0" w:color="auto"/>
        <w:right w:val="none" w:sz="0" w:space="0" w:color="auto"/>
      </w:divBdr>
      <w:divsChild>
        <w:div w:id="196628214">
          <w:marLeft w:val="360"/>
          <w:marRight w:val="0"/>
          <w:marTop w:val="200"/>
          <w:marBottom w:val="0"/>
          <w:divBdr>
            <w:top w:val="none" w:sz="0" w:space="0" w:color="auto"/>
            <w:left w:val="none" w:sz="0" w:space="0" w:color="auto"/>
            <w:bottom w:val="none" w:sz="0" w:space="0" w:color="auto"/>
            <w:right w:val="none" w:sz="0" w:space="0" w:color="auto"/>
          </w:divBdr>
        </w:div>
        <w:div w:id="2132892195">
          <w:marLeft w:val="360"/>
          <w:marRight w:val="0"/>
          <w:marTop w:val="200"/>
          <w:marBottom w:val="0"/>
          <w:divBdr>
            <w:top w:val="none" w:sz="0" w:space="0" w:color="auto"/>
            <w:left w:val="none" w:sz="0" w:space="0" w:color="auto"/>
            <w:bottom w:val="none" w:sz="0" w:space="0" w:color="auto"/>
            <w:right w:val="none" w:sz="0" w:space="0" w:color="auto"/>
          </w:divBdr>
        </w:div>
        <w:div w:id="869997014">
          <w:marLeft w:val="360"/>
          <w:marRight w:val="0"/>
          <w:marTop w:val="200"/>
          <w:marBottom w:val="0"/>
          <w:divBdr>
            <w:top w:val="none" w:sz="0" w:space="0" w:color="auto"/>
            <w:left w:val="none" w:sz="0" w:space="0" w:color="auto"/>
            <w:bottom w:val="none" w:sz="0" w:space="0" w:color="auto"/>
            <w:right w:val="none" w:sz="0" w:space="0" w:color="auto"/>
          </w:divBdr>
        </w:div>
        <w:div w:id="327441630">
          <w:marLeft w:val="360"/>
          <w:marRight w:val="0"/>
          <w:marTop w:val="200"/>
          <w:marBottom w:val="0"/>
          <w:divBdr>
            <w:top w:val="none" w:sz="0" w:space="0" w:color="auto"/>
            <w:left w:val="none" w:sz="0" w:space="0" w:color="auto"/>
            <w:bottom w:val="none" w:sz="0" w:space="0" w:color="auto"/>
            <w:right w:val="none" w:sz="0" w:space="0" w:color="auto"/>
          </w:divBdr>
        </w:div>
        <w:div w:id="158156513">
          <w:marLeft w:val="360"/>
          <w:marRight w:val="0"/>
          <w:marTop w:val="200"/>
          <w:marBottom w:val="0"/>
          <w:divBdr>
            <w:top w:val="none" w:sz="0" w:space="0" w:color="auto"/>
            <w:left w:val="none" w:sz="0" w:space="0" w:color="auto"/>
            <w:bottom w:val="none" w:sz="0" w:space="0" w:color="auto"/>
            <w:right w:val="none" w:sz="0" w:space="0" w:color="auto"/>
          </w:divBdr>
        </w:div>
        <w:div w:id="1138767211">
          <w:marLeft w:val="360"/>
          <w:marRight w:val="0"/>
          <w:marTop w:val="200"/>
          <w:marBottom w:val="0"/>
          <w:divBdr>
            <w:top w:val="none" w:sz="0" w:space="0" w:color="auto"/>
            <w:left w:val="none" w:sz="0" w:space="0" w:color="auto"/>
            <w:bottom w:val="none" w:sz="0" w:space="0" w:color="auto"/>
            <w:right w:val="none" w:sz="0" w:space="0" w:color="auto"/>
          </w:divBdr>
        </w:div>
        <w:div w:id="1224563845">
          <w:marLeft w:val="360"/>
          <w:marRight w:val="0"/>
          <w:marTop w:val="200"/>
          <w:marBottom w:val="0"/>
          <w:divBdr>
            <w:top w:val="none" w:sz="0" w:space="0" w:color="auto"/>
            <w:left w:val="none" w:sz="0" w:space="0" w:color="auto"/>
            <w:bottom w:val="none" w:sz="0" w:space="0" w:color="auto"/>
            <w:right w:val="none" w:sz="0" w:space="0" w:color="auto"/>
          </w:divBdr>
        </w:div>
        <w:div w:id="2128818603">
          <w:marLeft w:val="360"/>
          <w:marRight w:val="0"/>
          <w:marTop w:val="200"/>
          <w:marBottom w:val="0"/>
          <w:divBdr>
            <w:top w:val="none" w:sz="0" w:space="0" w:color="auto"/>
            <w:left w:val="none" w:sz="0" w:space="0" w:color="auto"/>
            <w:bottom w:val="none" w:sz="0" w:space="0" w:color="auto"/>
            <w:right w:val="none" w:sz="0" w:space="0" w:color="auto"/>
          </w:divBdr>
        </w:div>
        <w:div w:id="1268200436">
          <w:marLeft w:val="360"/>
          <w:marRight w:val="0"/>
          <w:marTop w:val="200"/>
          <w:marBottom w:val="0"/>
          <w:divBdr>
            <w:top w:val="none" w:sz="0" w:space="0" w:color="auto"/>
            <w:left w:val="none" w:sz="0" w:space="0" w:color="auto"/>
            <w:bottom w:val="none" w:sz="0" w:space="0" w:color="auto"/>
            <w:right w:val="none" w:sz="0" w:space="0" w:color="auto"/>
          </w:divBdr>
        </w:div>
        <w:div w:id="1045056539">
          <w:marLeft w:val="1080"/>
          <w:marRight w:val="0"/>
          <w:marTop w:val="100"/>
          <w:marBottom w:val="0"/>
          <w:divBdr>
            <w:top w:val="none" w:sz="0" w:space="0" w:color="auto"/>
            <w:left w:val="none" w:sz="0" w:space="0" w:color="auto"/>
            <w:bottom w:val="none" w:sz="0" w:space="0" w:color="auto"/>
            <w:right w:val="none" w:sz="0" w:space="0" w:color="auto"/>
          </w:divBdr>
        </w:div>
        <w:div w:id="1723823195">
          <w:marLeft w:val="1080"/>
          <w:marRight w:val="0"/>
          <w:marTop w:val="100"/>
          <w:marBottom w:val="0"/>
          <w:divBdr>
            <w:top w:val="none" w:sz="0" w:space="0" w:color="auto"/>
            <w:left w:val="none" w:sz="0" w:space="0" w:color="auto"/>
            <w:bottom w:val="none" w:sz="0" w:space="0" w:color="auto"/>
            <w:right w:val="none" w:sz="0" w:space="0" w:color="auto"/>
          </w:divBdr>
        </w:div>
        <w:div w:id="1559051772">
          <w:marLeft w:val="1080"/>
          <w:marRight w:val="0"/>
          <w:marTop w:val="100"/>
          <w:marBottom w:val="0"/>
          <w:divBdr>
            <w:top w:val="none" w:sz="0" w:space="0" w:color="auto"/>
            <w:left w:val="none" w:sz="0" w:space="0" w:color="auto"/>
            <w:bottom w:val="none" w:sz="0" w:space="0" w:color="auto"/>
            <w:right w:val="none" w:sz="0" w:space="0" w:color="auto"/>
          </w:divBdr>
        </w:div>
        <w:div w:id="566763160">
          <w:marLeft w:val="1080"/>
          <w:marRight w:val="0"/>
          <w:marTop w:val="100"/>
          <w:marBottom w:val="0"/>
          <w:divBdr>
            <w:top w:val="none" w:sz="0" w:space="0" w:color="auto"/>
            <w:left w:val="none" w:sz="0" w:space="0" w:color="auto"/>
            <w:bottom w:val="none" w:sz="0" w:space="0" w:color="auto"/>
            <w:right w:val="none" w:sz="0" w:space="0" w:color="auto"/>
          </w:divBdr>
        </w:div>
        <w:div w:id="1673217388">
          <w:marLeft w:val="1080"/>
          <w:marRight w:val="0"/>
          <w:marTop w:val="100"/>
          <w:marBottom w:val="0"/>
          <w:divBdr>
            <w:top w:val="none" w:sz="0" w:space="0" w:color="auto"/>
            <w:left w:val="none" w:sz="0" w:space="0" w:color="auto"/>
            <w:bottom w:val="none" w:sz="0" w:space="0" w:color="auto"/>
            <w:right w:val="none" w:sz="0" w:space="0" w:color="auto"/>
          </w:divBdr>
        </w:div>
        <w:div w:id="1994676862">
          <w:marLeft w:val="1080"/>
          <w:marRight w:val="0"/>
          <w:marTop w:val="100"/>
          <w:marBottom w:val="0"/>
          <w:divBdr>
            <w:top w:val="none" w:sz="0" w:space="0" w:color="auto"/>
            <w:left w:val="none" w:sz="0" w:space="0" w:color="auto"/>
            <w:bottom w:val="none" w:sz="0" w:space="0" w:color="auto"/>
            <w:right w:val="none" w:sz="0" w:space="0" w:color="auto"/>
          </w:divBdr>
        </w:div>
        <w:div w:id="2056078218">
          <w:marLeft w:val="360"/>
          <w:marRight w:val="0"/>
          <w:marTop w:val="200"/>
          <w:marBottom w:val="0"/>
          <w:divBdr>
            <w:top w:val="none" w:sz="0" w:space="0" w:color="auto"/>
            <w:left w:val="none" w:sz="0" w:space="0" w:color="auto"/>
            <w:bottom w:val="none" w:sz="0" w:space="0" w:color="auto"/>
            <w:right w:val="none" w:sz="0" w:space="0" w:color="auto"/>
          </w:divBdr>
        </w:div>
        <w:div w:id="788009827">
          <w:marLeft w:val="360"/>
          <w:marRight w:val="0"/>
          <w:marTop w:val="200"/>
          <w:marBottom w:val="0"/>
          <w:divBdr>
            <w:top w:val="none" w:sz="0" w:space="0" w:color="auto"/>
            <w:left w:val="none" w:sz="0" w:space="0" w:color="auto"/>
            <w:bottom w:val="none" w:sz="0" w:space="0" w:color="auto"/>
            <w:right w:val="none" w:sz="0" w:space="0" w:color="auto"/>
          </w:divBdr>
        </w:div>
        <w:div w:id="1318994330">
          <w:marLeft w:val="360"/>
          <w:marRight w:val="0"/>
          <w:marTop w:val="200"/>
          <w:marBottom w:val="0"/>
          <w:divBdr>
            <w:top w:val="none" w:sz="0" w:space="0" w:color="auto"/>
            <w:left w:val="none" w:sz="0" w:space="0" w:color="auto"/>
            <w:bottom w:val="none" w:sz="0" w:space="0" w:color="auto"/>
            <w:right w:val="none" w:sz="0" w:space="0" w:color="auto"/>
          </w:divBdr>
        </w:div>
        <w:div w:id="942414827">
          <w:marLeft w:val="360"/>
          <w:marRight w:val="0"/>
          <w:marTop w:val="200"/>
          <w:marBottom w:val="0"/>
          <w:divBdr>
            <w:top w:val="none" w:sz="0" w:space="0" w:color="auto"/>
            <w:left w:val="none" w:sz="0" w:space="0" w:color="auto"/>
            <w:bottom w:val="none" w:sz="0" w:space="0" w:color="auto"/>
            <w:right w:val="none" w:sz="0" w:space="0" w:color="auto"/>
          </w:divBdr>
        </w:div>
        <w:div w:id="681082189">
          <w:marLeft w:val="360"/>
          <w:marRight w:val="0"/>
          <w:marTop w:val="200"/>
          <w:marBottom w:val="0"/>
          <w:divBdr>
            <w:top w:val="none" w:sz="0" w:space="0" w:color="auto"/>
            <w:left w:val="none" w:sz="0" w:space="0" w:color="auto"/>
            <w:bottom w:val="none" w:sz="0" w:space="0" w:color="auto"/>
            <w:right w:val="none" w:sz="0" w:space="0" w:color="auto"/>
          </w:divBdr>
        </w:div>
        <w:div w:id="1917936244">
          <w:marLeft w:val="360"/>
          <w:marRight w:val="0"/>
          <w:marTop w:val="200"/>
          <w:marBottom w:val="0"/>
          <w:divBdr>
            <w:top w:val="none" w:sz="0" w:space="0" w:color="auto"/>
            <w:left w:val="none" w:sz="0" w:space="0" w:color="auto"/>
            <w:bottom w:val="none" w:sz="0" w:space="0" w:color="auto"/>
            <w:right w:val="none" w:sz="0" w:space="0" w:color="auto"/>
          </w:divBdr>
        </w:div>
        <w:div w:id="1446266172">
          <w:marLeft w:val="360"/>
          <w:marRight w:val="0"/>
          <w:marTop w:val="200"/>
          <w:marBottom w:val="0"/>
          <w:divBdr>
            <w:top w:val="none" w:sz="0" w:space="0" w:color="auto"/>
            <w:left w:val="none" w:sz="0" w:space="0" w:color="auto"/>
            <w:bottom w:val="none" w:sz="0" w:space="0" w:color="auto"/>
            <w:right w:val="none" w:sz="0" w:space="0" w:color="auto"/>
          </w:divBdr>
        </w:div>
        <w:div w:id="251473904">
          <w:marLeft w:val="360"/>
          <w:marRight w:val="0"/>
          <w:marTop w:val="200"/>
          <w:marBottom w:val="0"/>
          <w:divBdr>
            <w:top w:val="none" w:sz="0" w:space="0" w:color="auto"/>
            <w:left w:val="none" w:sz="0" w:space="0" w:color="auto"/>
            <w:bottom w:val="none" w:sz="0" w:space="0" w:color="auto"/>
            <w:right w:val="none" w:sz="0" w:space="0" w:color="auto"/>
          </w:divBdr>
        </w:div>
        <w:div w:id="1379892837">
          <w:marLeft w:val="360"/>
          <w:marRight w:val="0"/>
          <w:marTop w:val="200"/>
          <w:marBottom w:val="0"/>
          <w:divBdr>
            <w:top w:val="none" w:sz="0" w:space="0" w:color="auto"/>
            <w:left w:val="none" w:sz="0" w:space="0" w:color="auto"/>
            <w:bottom w:val="none" w:sz="0" w:space="0" w:color="auto"/>
            <w:right w:val="none" w:sz="0" w:space="0" w:color="auto"/>
          </w:divBdr>
        </w:div>
        <w:div w:id="934903762">
          <w:marLeft w:val="360"/>
          <w:marRight w:val="0"/>
          <w:marTop w:val="200"/>
          <w:marBottom w:val="0"/>
          <w:divBdr>
            <w:top w:val="none" w:sz="0" w:space="0" w:color="auto"/>
            <w:left w:val="none" w:sz="0" w:space="0" w:color="auto"/>
            <w:bottom w:val="none" w:sz="0" w:space="0" w:color="auto"/>
            <w:right w:val="none" w:sz="0" w:space="0" w:color="auto"/>
          </w:divBdr>
        </w:div>
        <w:div w:id="1682508989">
          <w:marLeft w:val="360"/>
          <w:marRight w:val="0"/>
          <w:marTop w:val="200"/>
          <w:marBottom w:val="0"/>
          <w:divBdr>
            <w:top w:val="none" w:sz="0" w:space="0" w:color="auto"/>
            <w:left w:val="none" w:sz="0" w:space="0" w:color="auto"/>
            <w:bottom w:val="none" w:sz="0" w:space="0" w:color="auto"/>
            <w:right w:val="none" w:sz="0" w:space="0" w:color="auto"/>
          </w:divBdr>
        </w:div>
        <w:div w:id="377901695">
          <w:marLeft w:val="360"/>
          <w:marRight w:val="0"/>
          <w:marTop w:val="200"/>
          <w:marBottom w:val="0"/>
          <w:divBdr>
            <w:top w:val="none" w:sz="0" w:space="0" w:color="auto"/>
            <w:left w:val="none" w:sz="0" w:space="0" w:color="auto"/>
            <w:bottom w:val="none" w:sz="0" w:space="0" w:color="auto"/>
            <w:right w:val="none" w:sz="0" w:space="0" w:color="auto"/>
          </w:divBdr>
        </w:div>
        <w:div w:id="1218004982">
          <w:marLeft w:val="360"/>
          <w:marRight w:val="0"/>
          <w:marTop w:val="200"/>
          <w:marBottom w:val="0"/>
          <w:divBdr>
            <w:top w:val="none" w:sz="0" w:space="0" w:color="auto"/>
            <w:left w:val="none" w:sz="0" w:space="0" w:color="auto"/>
            <w:bottom w:val="none" w:sz="0" w:space="0" w:color="auto"/>
            <w:right w:val="none" w:sz="0" w:space="0" w:color="auto"/>
          </w:divBdr>
        </w:div>
        <w:div w:id="1475416785">
          <w:marLeft w:val="360"/>
          <w:marRight w:val="0"/>
          <w:marTop w:val="200"/>
          <w:marBottom w:val="0"/>
          <w:divBdr>
            <w:top w:val="none" w:sz="0" w:space="0" w:color="auto"/>
            <w:left w:val="none" w:sz="0" w:space="0" w:color="auto"/>
            <w:bottom w:val="none" w:sz="0" w:space="0" w:color="auto"/>
            <w:right w:val="none" w:sz="0" w:space="0" w:color="auto"/>
          </w:divBdr>
        </w:div>
        <w:div w:id="1992252961">
          <w:marLeft w:val="360"/>
          <w:marRight w:val="0"/>
          <w:marTop w:val="200"/>
          <w:marBottom w:val="0"/>
          <w:divBdr>
            <w:top w:val="none" w:sz="0" w:space="0" w:color="auto"/>
            <w:left w:val="none" w:sz="0" w:space="0" w:color="auto"/>
            <w:bottom w:val="none" w:sz="0" w:space="0" w:color="auto"/>
            <w:right w:val="none" w:sz="0" w:space="0" w:color="auto"/>
          </w:divBdr>
        </w:div>
        <w:div w:id="178011440">
          <w:marLeft w:val="360"/>
          <w:marRight w:val="0"/>
          <w:marTop w:val="200"/>
          <w:marBottom w:val="0"/>
          <w:divBdr>
            <w:top w:val="none" w:sz="0" w:space="0" w:color="auto"/>
            <w:left w:val="none" w:sz="0" w:space="0" w:color="auto"/>
            <w:bottom w:val="none" w:sz="0" w:space="0" w:color="auto"/>
            <w:right w:val="none" w:sz="0" w:space="0" w:color="auto"/>
          </w:divBdr>
        </w:div>
        <w:div w:id="1404253712">
          <w:marLeft w:val="360"/>
          <w:marRight w:val="0"/>
          <w:marTop w:val="200"/>
          <w:marBottom w:val="0"/>
          <w:divBdr>
            <w:top w:val="none" w:sz="0" w:space="0" w:color="auto"/>
            <w:left w:val="none" w:sz="0" w:space="0" w:color="auto"/>
            <w:bottom w:val="none" w:sz="0" w:space="0" w:color="auto"/>
            <w:right w:val="none" w:sz="0" w:space="0" w:color="auto"/>
          </w:divBdr>
        </w:div>
        <w:div w:id="2040466404">
          <w:marLeft w:val="360"/>
          <w:marRight w:val="0"/>
          <w:marTop w:val="200"/>
          <w:marBottom w:val="0"/>
          <w:divBdr>
            <w:top w:val="none" w:sz="0" w:space="0" w:color="auto"/>
            <w:left w:val="none" w:sz="0" w:space="0" w:color="auto"/>
            <w:bottom w:val="none" w:sz="0" w:space="0" w:color="auto"/>
            <w:right w:val="none" w:sz="0" w:space="0" w:color="auto"/>
          </w:divBdr>
        </w:div>
        <w:div w:id="1495146856">
          <w:marLeft w:val="360"/>
          <w:marRight w:val="0"/>
          <w:marTop w:val="200"/>
          <w:marBottom w:val="0"/>
          <w:divBdr>
            <w:top w:val="none" w:sz="0" w:space="0" w:color="auto"/>
            <w:left w:val="none" w:sz="0" w:space="0" w:color="auto"/>
            <w:bottom w:val="none" w:sz="0" w:space="0" w:color="auto"/>
            <w:right w:val="none" w:sz="0" w:space="0" w:color="auto"/>
          </w:divBdr>
        </w:div>
        <w:div w:id="569849163">
          <w:marLeft w:val="360"/>
          <w:marRight w:val="0"/>
          <w:marTop w:val="200"/>
          <w:marBottom w:val="0"/>
          <w:divBdr>
            <w:top w:val="none" w:sz="0" w:space="0" w:color="auto"/>
            <w:left w:val="none" w:sz="0" w:space="0" w:color="auto"/>
            <w:bottom w:val="none" w:sz="0" w:space="0" w:color="auto"/>
            <w:right w:val="none" w:sz="0" w:space="0" w:color="auto"/>
          </w:divBdr>
        </w:div>
        <w:div w:id="317808387">
          <w:marLeft w:val="360"/>
          <w:marRight w:val="0"/>
          <w:marTop w:val="200"/>
          <w:marBottom w:val="0"/>
          <w:divBdr>
            <w:top w:val="none" w:sz="0" w:space="0" w:color="auto"/>
            <w:left w:val="none" w:sz="0" w:space="0" w:color="auto"/>
            <w:bottom w:val="none" w:sz="0" w:space="0" w:color="auto"/>
            <w:right w:val="none" w:sz="0" w:space="0" w:color="auto"/>
          </w:divBdr>
        </w:div>
        <w:div w:id="636954258">
          <w:marLeft w:val="360"/>
          <w:marRight w:val="0"/>
          <w:marTop w:val="200"/>
          <w:marBottom w:val="0"/>
          <w:divBdr>
            <w:top w:val="none" w:sz="0" w:space="0" w:color="auto"/>
            <w:left w:val="none" w:sz="0" w:space="0" w:color="auto"/>
            <w:bottom w:val="none" w:sz="0" w:space="0" w:color="auto"/>
            <w:right w:val="none" w:sz="0" w:space="0" w:color="auto"/>
          </w:divBdr>
        </w:div>
        <w:div w:id="2035570441">
          <w:marLeft w:val="360"/>
          <w:marRight w:val="0"/>
          <w:marTop w:val="200"/>
          <w:marBottom w:val="0"/>
          <w:divBdr>
            <w:top w:val="none" w:sz="0" w:space="0" w:color="auto"/>
            <w:left w:val="none" w:sz="0" w:space="0" w:color="auto"/>
            <w:bottom w:val="none" w:sz="0" w:space="0" w:color="auto"/>
            <w:right w:val="none" w:sz="0" w:space="0" w:color="auto"/>
          </w:divBdr>
        </w:div>
        <w:div w:id="620769599">
          <w:marLeft w:val="360"/>
          <w:marRight w:val="0"/>
          <w:marTop w:val="200"/>
          <w:marBottom w:val="0"/>
          <w:divBdr>
            <w:top w:val="none" w:sz="0" w:space="0" w:color="auto"/>
            <w:left w:val="none" w:sz="0" w:space="0" w:color="auto"/>
            <w:bottom w:val="none" w:sz="0" w:space="0" w:color="auto"/>
            <w:right w:val="none" w:sz="0" w:space="0" w:color="auto"/>
          </w:divBdr>
        </w:div>
        <w:div w:id="1070687321">
          <w:marLeft w:val="360"/>
          <w:marRight w:val="0"/>
          <w:marTop w:val="200"/>
          <w:marBottom w:val="0"/>
          <w:divBdr>
            <w:top w:val="none" w:sz="0" w:space="0" w:color="auto"/>
            <w:left w:val="none" w:sz="0" w:space="0" w:color="auto"/>
            <w:bottom w:val="none" w:sz="0" w:space="0" w:color="auto"/>
            <w:right w:val="none" w:sz="0" w:space="0" w:color="auto"/>
          </w:divBdr>
        </w:div>
        <w:div w:id="493570698">
          <w:marLeft w:val="360"/>
          <w:marRight w:val="0"/>
          <w:marTop w:val="200"/>
          <w:marBottom w:val="0"/>
          <w:divBdr>
            <w:top w:val="none" w:sz="0" w:space="0" w:color="auto"/>
            <w:left w:val="none" w:sz="0" w:space="0" w:color="auto"/>
            <w:bottom w:val="none" w:sz="0" w:space="0" w:color="auto"/>
            <w:right w:val="none" w:sz="0" w:space="0" w:color="auto"/>
          </w:divBdr>
        </w:div>
        <w:div w:id="689571922">
          <w:marLeft w:val="360"/>
          <w:marRight w:val="0"/>
          <w:marTop w:val="200"/>
          <w:marBottom w:val="0"/>
          <w:divBdr>
            <w:top w:val="none" w:sz="0" w:space="0" w:color="auto"/>
            <w:left w:val="none" w:sz="0" w:space="0" w:color="auto"/>
            <w:bottom w:val="none" w:sz="0" w:space="0" w:color="auto"/>
            <w:right w:val="none" w:sz="0" w:space="0" w:color="auto"/>
          </w:divBdr>
        </w:div>
        <w:div w:id="319382133">
          <w:marLeft w:val="360"/>
          <w:marRight w:val="0"/>
          <w:marTop w:val="200"/>
          <w:marBottom w:val="0"/>
          <w:divBdr>
            <w:top w:val="none" w:sz="0" w:space="0" w:color="auto"/>
            <w:left w:val="none" w:sz="0" w:space="0" w:color="auto"/>
            <w:bottom w:val="none" w:sz="0" w:space="0" w:color="auto"/>
            <w:right w:val="none" w:sz="0" w:space="0" w:color="auto"/>
          </w:divBdr>
        </w:div>
        <w:div w:id="238103435">
          <w:marLeft w:val="360"/>
          <w:marRight w:val="0"/>
          <w:marTop w:val="200"/>
          <w:marBottom w:val="0"/>
          <w:divBdr>
            <w:top w:val="none" w:sz="0" w:space="0" w:color="auto"/>
            <w:left w:val="none" w:sz="0" w:space="0" w:color="auto"/>
            <w:bottom w:val="none" w:sz="0" w:space="0" w:color="auto"/>
            <w:right w:val="none" w:sz="0" w:space="0" w:color="auto"/>
          </w:divBdr>
        </w:div>
        <w:div w:id="295792974">
          <w:marLeft w:val="360"/>
          <w:marRight w:val="0"/>
          <w:marTop w:val="200"/>
          <w:marBottom w:val="0"/>
          <w:divBdr>
            <w:top w:val="none" w:sz="0" w:space="0" w:color="auto"/>
            <w:left w:val="none" w:sz="0" w:space="0" w:color="auto"/>
            <w:bottom w:val="none" w:sz="0" w:space="0" w:color="auto"/>
            <w:right w:val="none" w:sz="0" w:space="0" w:color="auto"/>
          </w:divBdr>
        </w:div>
        <w:div w:id="1113402938">
          <w:marLeft w:val="360"/>
          <w:marRight w:val="0"/>
          <w:marTop w:val="200"/>
          <w:marBottom w:val="0"/>
          <w:divBdr>
            <w:top w:val="none" w:sz="0" w:space="0" w:color="auto"/>
            <w:left w:val="none" w:sz="0" w:space="0" w:color="auto"/>
            <w:bottom w:val="none" w:sz="0" w:space="0" w:color="auto"/>
            <w:right w:val="none" w:sz="0" w:space="0" w:color="auto"/>
          </w:divBdr>
        </w:div>
        <w:div w:id="752511939">
          <w:marLeft w:val="360"/>
          <w:marRight w:val="0"/>
          <w:marTop w:val="200"/>
          <w:marBottom w:val="0"/>
          <w:divBdr>
            <w:top w:val="none" w:sz="0" w:space="0" w:color="auto"/>
            <w:left w:val="none" w:sz="0" w:space="0" w:color="auto"/>
            <w:bottom w:val="none" w:sz="0" w:space="0" w:color="auto"/>
            <w:right w:val="none" w:sz="0" w:space="0" w:color="auto"/>
          </w:divBdr>
        </w:div>
        <w:div w:id="311253903">
          <w:marLeft w:val="360"/>
          <w:marRight w:val="0"/>
          <w:marTop w:val="200"/>
          <w:marBottom w:val="0"/>
          <w:divBdr>
            <w:top w:val="none" w:sz="0" w:space="0" w:color="auto"/>
            <w:left w:val="none" w:sz="0" w:space="0" w:color="auto"/>
            <w:bottom w:val="none" w:sz="0" w:space="0" w:color="auto"/>
            <w:right w:val="none" w:sz="0" w:space="0" w:color="auto"/>
          </w:divBdr>
        </w:div>
        <w:div w:id="1161894201">
          <w:marLeft w:val="360"/>
          <w:marRight w:val="0"/>
          <w:marTop w:val="200"/>
          <w:marBottom w:val="0"/>
          <w:divBdr>
            <w:top w:val="none" w:sz="0" w:space="0" w:color="auto"/>
            <w:left w:val="none" w:sz="0" w:space="0" w:color="auto"/>
            <w:bottom w:val="none" w:sz="0" w:space="0" w:color="auto"/>
            <w:right w:val="none" w:sz="0" w:space="0" w:color="auto"/>
          </w:divBdr>
        </w:div>
        <w:div w:id="1975912104">
          <w:marLeft w:val="360"/>
          <w:marRight w:val="0"/>
          <w:marTop w:val="200"/>
          <w:marBottom w:val="0"/>
          <w:divBdr>
            <w:top w:val="none" w:sz="0" w:space="0" w:color="auto"/>
            <w:left w:val="none" w:sz="0" w:space="0" w:color="auto"/>
            <w:bottom w:val="none" w:sz="0" w:space="0" w:color="auto"/>
            <w:right w:val="none" w:sz="0" w:space="0" w:color="auto"/>
          </w:divBdr>
        </w:div>
        <w:div w:id="772819111">
          <w:marLeft w:val="360"/>
          <w:marRight w:val="0"/>
          <w:marTop w:val="200"/>
          <w:marBottom w:val="0"/>
          <w:divBdr>
            <w:top w:val="none" w:sz="0" w:space="0" w:color="auto"/>
            <w:left w:val="none" w:sz="0" w:space="0" w:color="auto"/>
            <w:bottom w:val="none" w:sz="0" w:space="0" w:color="auto"/>
            <w:right w:val="none" w:sz="0" w:space="0" w:color="auto"/>
          </w:divBdr>
        </w:div>
        <w:div w:id="1602496644">
          <w:marLeft w:val="360"/>
          <w:marRight w:val="0"/>
          <w:marTop w:val="200"/>
          <w:marBottom w:val="0"/>
          <w:divBdr>
            <w:top w:val="none" w:sz="0" w:space="0" w:color="auto"/>
            <w:left w:val="none" w:sz="0" w:space="0" w:color="auto"/>
            <w:bottom w:val="none" w:sz="0" w:space="0" w:color="auto"/>
            <w:right w:val="none" w:sz="0" w:space="0" w:color="auto"/>
          </w:divBdr>
        </w:div>
        <w:div w:id="1542354871">
          <w:marLeft w:val="360"/>
          <w:marRight w:val="0"/>
          <w:marTop w:val="200"/>
          <w:marBottom w:val="0"/>
          <w:divBdr>
            <w:top w:val="none" w:sz="0" w:space="0" w:color="auto"/>
            <w:left w:val="none" w:sz="0" w:space="0" w:color="auto"/>
            <w:bottom w:val="none" w:sz="0" w:space="0" w:color="auto"/>
            <w:right w:val="none" w:sz="0" w:space="0" w:color="auto"/>
          </w:divBdr>
        </w:div>
        <w:div w:id="1548101345">
          <w:marLeft w:val="360"/>
          <w:marRight w:val="0"/>
          <w:marTop w:val="200"/>
          <w:marBottom w:val="0"/>
          <w:divBdr>
            <w:top w:val="none" w:sz="0" w:space="0" w:color="auto"/>
            <w:left w:val="none" w:sz="0" w:space="0" w:color="auto"/>
            <w:bottom w:val="none" w:sz="0" w:space="0" w:color="auto"/>
            <w:right w:val="none" w:sz="0" w:space="0" w:color="auto"/>
          </w:divBdr>
        </w:div>
        <w:div w:id="1445730796">
          <w:marLeft w:val="360"/>
          <w:marRight w:val="0"/>
          <w:marTop w:val="200"/>
          <w:marBottom w:val="0"/>
          <w:divBdr>
            <w:top w:val="none" w:sz="0" w:space="0" w:color="auto"/>
            <w:left w:val="none" w:sz="0" w:space="0" w:color="auto"/>
            <w:bottom w:val="none" w:sz="0" w:space="0" w:color="auto"/>
            <w:right w:val="none" w:sz="0" w:space="0" w:color="auto"/>
          </w:divBdr>
        </w:div>
        <w:div w:id="937834317">
          <w:marLeft w:val="360"/>
          <w:marRight w:val="0"/>
          <w:marTop w:val="200"/>
          <w:marBottom w:val="0"/>
          <w:divBdr>
            <w:top w:val="none" w:sz="0" w:space="0" w:color="auto"/>
            <w:left w:val="none" w:sz="0" w:space="0" w:color="auto"/>
            <w:bottom w:val="none" w:sz="0" w:space="0" w:color="auto"/>
            <w:right w:val="none" w:sz="0" w:space="0" w:color="auto"/>
          </w:divBdr>
        </w:div>
        <w:div w:id="1120605774">
          <w:marLeft w:val="360"/>
          <w:marRight w:val="0"/>
          <w:marTop w:val="200"/>
          <w:marBottom w:val="0"/>
          <w:divBdr>
            <w:top w:val="none" w:sz="0" w:space="0" w:color="auto"/>
            <w:left w:val="none" w:sz="0" w:space="0" w:color="auto"/>
            <w:bottom w:val="none" w:sz="0" w:space="0" w:color="auto"/>
            <w:right w:val="none" w:sz="0" w:space="0" w:color="auto"/>
          </w:divBdr>
        </w:div>
        <w:div w:id="1819954081">
          <w:marLeft w:val="360"/>
          <w:marRight w:val="0"/>
          <w:marTop w:val="200"/>
          <w:marBottom w:val="0"/>
          <w:divBdr>
            <w:top w:val="none" w:sz="0" w:space="0" w:color="auto"/>
            <w:left w:val="none" w:sz="0" w:space="0" w:color="auto"/>
            <w:bottom w:val="none" w:sz="0" w:space="0" w:color="auto"/>
            <w:right w:val="none" w:sz="0" w:space="0" w:color="auto"/>
          </w:divBdr>
        </w:div>
        <w:div w:id="865796276">
          <w:marLeft w:val="360"/>
          <w:marRight w:val="0"/>
          <w:marTop w:val="200"/>
          <w:marBottom w:val="0"/>
          <w:divBdr>
            <w:top w:val="none" w:sz="0" w:space="0" w:color="auto"/>
            <w:left w:val="none" w:sz="0" w:space="0" w:color="auto"/>
            <w:bottom w:val="none" w:sz="0" w:space="0" w:color="auto"/>
            <w:right w:val="none" w:sz="0" w:space="0" w:color="auto"/>
          </w:divBdr>
        </w:div>
        <w:div w:id="822769972">
          <w:marLeft w:val="360"/>
          <w:marRight w:val="0"/>
          <w:marTop w:val="200"/>
          <w:marBottom w:val="0"/>
          <w:divBdr>
            <w:top w:val="none" w:sz="0" w:space="0" w:color="auto"/>
            <w:left w:val="none" w:sz="0" w:space="0" w:color="auto"/>
            <w:bottom w:val="none" w:sz="0" w:space="0" w:color="auto"/>
            <w:right w:val="none" w:sz="0" w:space="0" w:color="auto"/>
          </w:divBdr>
        </w:div>
        <w:div w:id="547422937">
          <w:marLeft w:val="360"/>
          <w:marRight w:val="0"/>
          <w:marTop w:val="200"/>
          <w:marBottom w:val="0"/>
          <w:divBdr>
            <w:top w:val="none" w:sz="0" w:space="0" w:color="auto"/>
            <w:left w:val="none" w:sz="0" w:space="0" w:color="auto"/>
            <w:bottom w:val="none" w:sz="0" w:space="0" w:color="auto"/>
            <w:right w:val="none" w:sz="0" w:space="0" w:color="auto"/>
          </w:divBdr>
        </w:div>
        <w:div w:id="142044964">
          <w:marLeft w:val="360"/>
          <w:marRight w:val="0"/>
          <w:marTop w:val="200"/>
          <w:marBottom w:val="0"/>
          <w:divBdr>
            <w:top w:val="none" w:sz="0" w:space="0" w:color="auto"/>
            <w:left w:val="none" w:sz="0" w:space="0" w:color="auto"/>
            <w:bottom w:val="none" w:sz="0" w:space="0" w:color="auto"/>
            <w:right w:val="none" w:sz="0" w:space="0" w:color="auto"/>
          </w:divBdr>
        </w:div>
        <w:div w:id="1076391201">
          <w:marLeft w:val="360"/>
          <w:marRight w:val="0"/>
          <w:marTop w:val="200"/>
          <w:marBottom w:val="0"/>
          <w:divBdr>
            <w:top w:val="none" w:sz="0" w:space="0" w:color="auto"/>
            <w:left w:val="none" w:sz="0" w:space="0" w:color="auto"/>
            <w:bottom w:val="none" w:sz="0" w:space="0" w:color="auto"/>
            <w:right w:val="none" w:sz="0" w:space="0" w:color="auto"/>
          </w:divBdr>
        </w:div>
        <w:div w:id="1265263120">
          <w:marLeft w:val="360"/>
          <w:marRight w:val="0"/>
          <w:marTop w:val="200"/>
          <w:marBottom w:val="0"/>
          <w:divBdr>
            <w:top w:val="none" w:sz="0" w:space="0" w:color="auto"/>
            <w:left w:val="none" w:sz="0" w:space="0" w:color="auto"/>
            <w:bottom w:val="none" w:sz="0" w:space="0" w:color="auto"/>
            <w:right w:val="none" w:sz="0" w:space="0" w:color="auto"/>
          </w:divBdr>
        </w:div>
        <w:div w:id="1222325757">
          <w:marLeft w:val="360"/>
          <w:marRight w:val="0"/>
          <w:marTop w:val="200"/>
          <w:marBottom w:val="0"/>
          <w:divBdr>
            <w:top w:val="none" w:sz="0" w:space="0" w:color="auto"/>
            <w:left w:val="none" w:sz="0" w:space="0" w:color="auto"/>
            <w:bottom w:val="none" w:sz="0" w:space="0" w:color="auto"/>
            <w:right w:val="none" w:sz="0" w:space="0" w:color="auto"/>
          </w:divBdr>
        </w:div>
        <w:div w:id="1881897498">
          <w:marLeft w:val="360"/>
          <w:marRight w:val="0"/>
          <w:marTop w:val="200"/>
          <w:marBottom w:val="0"/>
          <w:divBdr>
            <w:top w:val="none" w:sz="0" w:space="0" w:color="auto"/>
            <w:left w:val="none" w:sz="0" w:space="0" w:color="auto"/>
            <w:bottom w:val="none" w:sz="0" w:space="0" w:color="auto"/>
            <w:right w:val="none" w:sz="0" w:space="0" w:color="auto"/>
          </w:divBdr>
        </w:div>
        <w:div w:id="20472024">
          <w:marLeft w:val="360"/>
          <w:marRight w:val="0"/>
          <w:marTop w:val="200"/>
          <w:marBottom w:val="0"/>
          <w:divBdr>
            <w:top w:val="none" w:sz="0" w:space="0" w:color="auto"/>
            <w:left w:val="none" w:sz="0" w:space="0" w:color="auto"/>
            <w:bottom w:val="none" w:sz="0" w:space="0" w:color="auto"/>
            <w:right w:val="none" w:sz="0" w:space="0" w:color="auto"/>
          </w:divBdr>
        </w:div>
        <w:div w:id="231623266">
          <w:marLeft w:val="360"/>
          <w:marRight w:val="0"/>
          <w:marTop w:val="200"/>
          <w:marBottom w:val="0"/>
          <w:divBdr>
            <w:top w:val="none" w:sz="0" w:space="0" w:color="auto"/>
            <w:left w:val="none" w:sz="0" w:space="0" w:color="auto"/>
            <w:bottom w:val="none" w:sz="0" w:space="0" w:color="auto"/>
            <w:right w:val="none" w:sz="0" w:space="0" w:color="auto"/>
          </w:divBdr>
        </w:div>
        <w:div w:id="614139950">
          <w:marLeft w:val="360"/>
          <w:marRight w:val="0"/>
          <w:marTop w:val="200"/>
          <w:marBottom w:val="0"/>
          <w:divBdr>
            <w:top w:val="none" w:sz="0" w:space="0" w:color="auto"/>
            <w:left w:val="none" w:sz="0" w:space="0" w:color="auto"/>
            <w:bottom w:val="none" w:sz="0" w:space="0" w:color="auto"/>
            <w:right w:val="none" w:sz="0" w:space="0" w:color="auto"/>
          </w:divBdr>
        </w:div>
        <w:div w:id="1686445022">
          <w:marLeft w:val="360"/>
          <w:marRight w:val="0"/>
          <w:marTop w:val="200"/>
          <w:marBottom w:val="0"/>
          <w:divBdr>
            <w:top w:val="none" w:sz="0" w:space="0" w:color="auto"/>
            <w:left w:val="none" w:sz="0" w:space="0" w:color="auto"/>
            <w:bottom w:val="none" w:sz="0" w:space="0" w:color="auto"/>
            <w:right w:val="none" w:sz="0" w:space="0" w:color="auto"/>
          </w:divBdr>
        </w:div>
        <w:div w:id="620263630">
          <w:marLeft w:val="360"/>
          <w:marRight w:val="0"/>
          <w:marTop w:val="200"/>
          <w:marBottom w:val="0"/>
          <w:divBdr>
            <w:top w:val="none" w:sz="0" w:space="0" w:color="auto"/>
            <w:left w:val="none" w:sz="0" w:space="0" w:color="auto"/>
            <w:bottom w:val="none" w:sz="0" w:space="0" w:color="auto"/>
            <w:right w:val="none" w:sz="0" w:space="0" w:color="auto"/>
          </w:divBdr>
        </w:div>
        <w:div w:id="263419625">
          <w:marLeft w:val="360"/>
          <w:marRight w:val="0"/>
          <w:marTop w:val="200"/>
          <w:marBottom w:val="0"/>
          <w:divBdr>
            <w:top w:val="none" w:sz="0" w:space="0" w:color="auto"/>
            <w:left w:val="none" w:sz="0" w:space="0" w:color="auto"/>
            <w:bottom w:val="none" w:sz="0" w:space="0" w:color="auto"/>
            <w:right w:val="none" w:sz="0" w:space="0" w:color="auto"/>
          </w:divBdr>
        </w:div>
        <w:div w:id="957487772">
          <w:marLeft w:val="360"/>
          <w:marRight w:val="0"/>
          <w:marTop w:val="200"/>
          <w:marBottom w:val="0"/>
          <w:divBdr>
            <w:top w:val="none" w:sz="0" w:space="0" w:color="auto"/>
            <w:left w:val="none" w:sz="0" w:space="0" w:color="auto"/>
            <w:bottom w:val="none" w:sz="0" w:space="0" w:color="auto"/>
            <w:right w:val="none" w:sz="0" w:space="0" w:color="auto"/>
          </w:divBdr>
        </w:div>
        <w:div w:id="1925911680">
          <w:marLeft w:val="360"/>
          <w:marRight w:val="0"/>
          <w:marTop w:val="200"/>
          <w:marBottom w:val="0"/>
          <w:divBdr>
            <w:top w:val="none" w:sz="0" w:space="0" w:color="auto"/>
            <w:left w:val="none" w:sz="0" w:space="0" w:color="auto"/>
            <w:bottom w:val="none" w:sz="0" w:space="0" w:color="auto"/>
            <w:right w:val="none" w:sz="0" w:space="0" w:color="auto"/>
          </w:divBdr>
        </w:div>
        <w:div w:id="634071128">
          <w:marLeft w:val="360"/>
          <w:marRight w:val="0"/>
          <w:marTop w:val="200"/>
          <w:marBottom w:val="0"/>
          <w:divBdr>
            <w:top w:val="none" w:sz="0" w:space="0" w:color="auto"/>
            <w:left w:val="none" w:sz="0" w:space="0" w:color="auto"/>
            <w:bottom w:val="none" w:sz="0" w:space="0" w:color="auto"/>
            <w:right w:val="none" w:sz="0" w:space="0" w:color="auto"/>
          </w:divBdr>
        </w:div>
        <w:div w:id="294139868">
          <w:marLeft w:val="360"/>
          <w:marRight w:val="0"/>
          <w:marTop w:val="200"/>
          <w:marBottom w:val="0"/>
          <w:divBdr>
            <w:top w:val="none" w:sz="0" w:space="0" w:color="auto"/>
            <w:left w:val="none" w:sz="0" w:space="0" w:color="auto"/>
            <w:bottom w:val="none" w:sz="0" w:space="0" w:color="auto"/>
            <w:right w:val="none" w:sz="0" w:space="0" w:color="auto"/>
          </w:divBdr>
        </w:div>
        <w:div w:id="1825974199">
          <w:marLeft w:val="360"/>
          <w:marRight w:val="0"/>
          <w:marTop w:val="200"/>
          <w:marBottom w:val="0"/>
          <w:divBdr>
            <w:top w:val="none" w:sz="0" w:space="0" w:color="auto"/>
            <w:left w:val="none" w:sz="0" w:space="0" w:color="auto"/>
            <w:bottom w:val="none" w:sz="0" w:space="0" w:color="auto"/>
            <w:right w:val="none" w:sz="0" w:space="0" w:color="auto"/>
          </w:divBdr>
        </w:div>
        <w:div w:id="1615402753">
          <w:marLeft w:val="360"/>
          <w:marRight w:val="0"/>
          <w:marTop w:val="200"/>
          <w:marBottom w:val="0"/>
          <w:divBdr>
            <w:top w:val="none" w:sz="0" w:space="0" w:color="auto"/>
            <w:left w:val="none" w:sz="0" w:space="0" w:color="auto"/>
            <w:bottom w:val="none" w:sz="0" w:space="0" w:color="auto"/>
            <w:right w:val="none" w:sz="0" w:space="0" w:color="auto"/>
          </w:divBdr>
        </w:div>
        <w:div w:id="1561791491">
          <w:marLeft w:val="360"/>
          <w:marRight w:val="0"/>
          <w:marTop w:val="200"/>
          <w:marBottom w:val="0"/>
          <w:divBdr>
            <w:top w:val="none" w:sz="0" w:space="0" w:color="auto"/>
            <w:left w:val="none" w:sz="0" w:space="0" w:color="auto"/>
            <w:bottom w:val="none" w:sz="0" w:space="0" w:color="auto"/>
            <w:right w:val="none" w:sz="0" w:space="0" w:color="auto"/>
          </w:divBdr>
        </w:div>
        <w:div w:id="53160360">
          <w:marLeft w:val="360"/>
          <w:marRight w:val="0"/>
          <w:marTop w:val="200"/>
          <w:marBottom w:val="0"/>
          <w:divBdr>
            <w:top w:val="none" w:sz="0" w:space="0" w:color="auto"/>
            <w:left w:val="none" w:sz="0" w:space="0" w:color="auto"/>
            <w:bottom w:val="none" w:sz="0" w:space="0" w:color="auto"/>
            <w:right w:val="none" w:sz="0" w:space="0" w:color="auto"/>
          </w:divBdr>
        </w:div>
        <w:div w:id="611858401">
          <w:marLeft w:val="360"/>
          <w:marRight w:val="0"/>
          <w:marTop w:val="200"/>
          <w:marBottom w:val="0"/>
          <w:divBdr>
            <w:top w:val="none" w:sz="0" w:space="0" w:color="auto"/>
            <w:left w:val="none" w:sz="0" w:space="0" w:color="auto"/>
            <w:bottom w:val="none" w:sz="0" w:space="0" w:color="auto"/>
            <w:right w:val="none" w:sz="0" w:space="0" w:color="auto"/>
          </w:divBdr>
        </w:div>
        <w:div w:id="875696900">
          <w:marLeft w:val="360"/>
          <w:marRight w:val="0"/>
          <w:marTop w:val="200"/>
          <w:marBottom w:val="0"/>
          <w:divBdr>
            <w:top w:val="none" w:sz="0" w:space="0" w:color="auto"/>
            <w:left w:val="none" w:sz="0" w:space="0" w:color="auto"/>
            <w:bottom w:val="none" w:sz="0" w:space="0" w:color="auto"/>
            <w:right w:val="none" w:sz="0" w:space="0" w:color="auto"/>
          </w:divBdr>
        </w:div>
        <w:div w:id="1952086279">
          <w:marLeft w:val="360"/>
          <w:marRight w:val="0"/>
          <w:marTop w:val="200"/>
          <w:marBottom w:val="0"/>
          <w:divBdr>
            <w:top w:val="none" w:sz="0" w:space="0" w:color="auto"/>
            <w:left w:val="none" w:sz="0" w:space="0" w:color="auto"/>
            <w:bottom w:val="none" w:sz="0" w:space="0" w:color="auto"/>
            <w:right w:val="none" w:sz="0" w:space="0" w:color="auto"/>
          </w:divBdr>
        </w:div>
        <w:div w:id="621153716">
          <w:marLeft w:val="360"/>
          <w:marRight w:val="0"/>
          <w:marTop w:val="200"/>
          <w:marBottom w:val="0"/>
          <w:divBdr>
            <w:top w:val="none" w:sz="0" w:space="0" w:color="auto"/>
            <w:left w:val="none" w:sz="0" w:space="0" w:color="auto"/>
            <w:bottom w:val="none" w:sz="0" w:space="0" w:color="auto"/>
            <w:right w:val="none" w:sz="0" w:space="0" w:color="auto"/>
          </w:divBdr>
        </w:div>
        <w:div w:id="708460486">
          <w:marLeft w:val="360"/>
          <w:marRight w:val="0"/>
          <w:marTop w:val="200"/>
          <w:marBottom w:val="0"/>
          <w:divBdr>
            <w:top w:val="none" w:sz="0" w:space="0" w:color="auto"/>
            <w:left w:val="none" w:sz="0" w:space="0" w:color="auto"/>
            <w:bottom w:val="none" w:sz="0" w:space="0" w:color="auto"/>
            <w:right w:val="none" w:sz="0" w:space="0" w:color="auto"/>
          </w:divBdr>
        </w:div>
        <w:div w:id="950012131">
          <w:marLeft w:val="360"/>
          <w:marRight w:val="0"/>
          <w:marTop w:val="200"/>
          <w:marBottom w:val="0"/>
          <w:divBdr>
            <w:top w:val="none" w:sz="0" w:space="0" w:color="auto"/>
            <w:left w:val="none" w:sz="0" w:space="0" w:color="auto"/>
            <w:bottom w:val="none" w:sz="0" w:space="0" w:color="auto"/>
            <w:right w:val="none" w:sz="0" w:space="0" w:color="auto"/>
          </w:divBdr>
        </w:div>
        <w:div w:id="445849652">
          <w:marLeft w:val="360"/>
          <w:marRight w:val="0"/>
          <w:marTop w:val="200"/>
          <w:marBottom w:val="0"/>
          <w:divBdr>
            <w:top w:val="none" w:sz="0" w:space="0" w:color="auto"/>
            <w:left w:val="none" w:sz="0" w:space="0" w:color="auto"/>
            <w:bottom w:val="none" w:sz="0" w:space="0" w:color="auto"/>
            <w:right w:val="none" w:sz="0" w:space="0" w:color="auto"/>
          </w:divBdr>
        </w:div>
        <w:div w:id="1226912814">
          <w:marLeft w:val="360"/>
          <w:marRight w:val="0"/>
          <w:marTop w:val="200"/>
          <w:marBottom w:val="0"/>
          <w:divBdr>
            <w:top w:val="none" w:sz="0" w:space="0" w:color="auto"/>
            <w:left w:val="none" w:sz="0" w:space="0" w:color="auto"/>
            <w:bottom w:val="none" w:sz="0" w:space="0" w:color="auto"/>
            <w:right w:val="none" w:sz="0" w:space="0" w:color="auto"/>
          </w:divBdr>
        </w:div>
        <w:div w:id="2025208418">
          <w:marLeft w:val="360"/>
          <w:marRight w:val="0"/>
          <w:marTop w:val="200"/>
          <w:marBottom w:val="0"/>
          <w:divBdr>
            <w:top w:val="none" w:sz="0" w:space="0" w:color="auto"/>
            <w:left w:val="none" w:sz="0" w:space="0" w:color="auto"/>
            <w:bottom w:val="none" w:sz="0" w:space="0" w:color="auto"/>
            <w:right w:val="none" w:sz="0" w:space="0" w:color="auto"/>
          </w:divBdr>
        </w:div>
        <w:div w:id="2050492020">
          <w:marLeft w:val="360"/>
          <w:marRight w:val="0"/>
          <w:marTop w:val="200"/>
          <w:marBottom w:val="0"/>
          <w:divBdr>
            <w:top w:val="none" w:sz="0" w:space="0" w:color="auto"/>
            <w:left w:val="none" w:sz="0" w:space="0" w:color="auto"/>
            <w:bottom w:val="none" w:sz="0" w:space="0" w:color="auto"/>
            <w:right w:val="none" w:sz="0" w:space="0" w:color="auto"/>
          </w:divBdr>
        </w:div>
        <w:div w:id="393741446">
          <w:marLeft w:val="360"/>
          <w:marRight w:val="0"/>
          <w:marTop w:val="200"/>
          <w:marBottom w:val="0"/>
          <w:divBdr>
            <w:top w:val="none" w:sz="0" w:space="0" w:color="auto"/>
            <w:left w:val="none" w:sz="0" w:space="0" w:color="auto"/>
            <w:bottom w:val="none" w:sz="0" w:space="0" w:color="auto"/>
            <w:right w:val="none" w:sz="0" w:space="0" w:color="auto"/>
          </w:divBdr>
        </w:div>
        <w:div w:id="1895193791">
          <w:marLeft w:val="360"/>
          <w:marRight w:val="0"/>
          <w:marTop w:val="200"/>
          <w:marBottom w:val="0"/>
          <w:divBdr>
            <w:top w:val="none" w:sz="0" w:space="0" w:color="auto"/>
            <w:left w:val="none" w:sz="0" w:space="0" w:color="auto"/>
            <w:bottom w:val="none" w:sz="0" w:space="0" w:color="auto"/>
            <w:right w:val="none" w:sz="0" w:space="0" w:color="auto"/>
          </w:divBdr>
        </w:div>
        <w:div w:id="731346377">
          <w:marLeft w:val="360"/>
          <w:marRight w:val="0"/>
          <w:marTop w:val="200"/>
          <w:marBottom w:val="0"/>
          <w:divBdr>
            <w:top w:val="none" w:sz="0" w:space="0" w:color="auto"/>
            <w:left w:val="none" w:sz="0" w:space="0" w:color="auto"/>
            <w:bottom w:val="none" w:sz="0" w:space="0" w:color="auto"/>
            <w:right w:val="none" w:sz="0" w:space="0" w:color="auto"/>
          </w:divBdr>
        </w:div>
        <w:div w:id="1067924208">
          <w:marLeft w:val="360"/>
          <w:marRight w:val="0"/>
          <w:marTop w:val="200"/>
          <w:marBottom w:val="0"/>
          <w:divBdr>
            <w:top w:val="none" w:sz="0" w:space="0" w:color="auto"/>
            <w:left w:val="none" w:sz="0" w:space="0" w:color="auto"/>
            <w:bottom w:val="none" w:sz="0" w:space="0" w:color="auto"/>
            <w:right w:val="none" w:sz="0" w:space="0" w:color="auto"/>
          </w:divBdr>
        </w:div>
        <w:div w:id="1365402484">
          <w:marLeft w:val="360"/>
          <w:marRight w:val="0"/>
          <w:marTop w:val="200"/>
          <w:marBottom w:val="0"/>
          <w:divBdr>
            <w:top w:val="none" w:sz="0" w:space="0" w:color="auto"/>
            <w:left w:val="none" w:sz="0" w:space="0" w:color="auto"/>
            <w:bottom w:val="none" w:sz="0" w:space="0" w:color="auto"/>
            <w:right w:val="none" w:sz="0" w:space="0" w:color="auto"/>
          </w:divBdr>
        </w:div>
        <w:div w:id="1685285823">
          <w:marLeft w:val="360"/>
          <w:marRight w:val="0"/>
          <w:marTop w:val="200"/>
          <w:marBottom w:val="0"/>
          <w:divBdr>
            <w:top w:val="none" w:sz="0" w:space="0" w:color="auto"/>
            <w:left w:val="none" w:sz="0" w:space="0" w:color="auto"/>
            <w:bottom w:val="none" w:sz="0" w:space="0" w:color="auto"/>
            <w:right w:val="none" w:sz="0" w:space="0" w:color="auto"/>
          </w:divBdr>
        </w:div>
        <w:div w:id="1403983498">
          <w:marLeft w:val="360"/>
          <w:marRight w:val="0"/>
          <w:marTop w:val="200"/>
          <w:marBottom w:val="0"/>
          <w:divBdr>
            <w:top w:val="none" w:sz="0" w:space="0" w:color="auto"/>
            <w:left w:val="none" w:sz="0" w:space="0" w:color="auto"/>
            <w:bottom w:val="none" w:sz="0" w:space="0" w:color="auto"/>
            <w:right w:val="none" w:sz="0" w:space="0" w:color="auto"/>
          </w:divBdr>
        </w:div>
        <w:div w:id="1207572331">
          <w:marLeft w:val="360"/>
          <w:marRight w:val="0"/>
          <w:marTop w:val="200"/>
          <w:marBottom w:val="0"/>
          <w:divBdr>
            <w:top w:val="none" w:sz="0" w:space="0" w:color="auto"/>
            <w:left w:val="none" w:sz="0" w:space="0" w:color="auto"/>
            <w:bottom w:val="none" w:sz="0" w:space="0" w:color="auto"/>
            <w:right w:val="none" w:sz="0" w:space="0" w:color="auto"/>
          </w:divBdr>
        </w:div>
        <w:div w:id="2011641402">
          <w:marLeft w:val="360"/>
          <w:marRight w:val="0"/>
          <w:marTop w:val="200"/>
          <w:marBottom w:val="0"/>
          <w:divBdr>
            <w:top w:val="none" w:sz="0" w:space="0" w:color="auto"/>
            <w:left w:val="none" w:sz="0" w:space="0" w:color="auto"/>
            <w:bottom w:val="none" w:sz="0" w:space="0" w:color="auto"/>
            <w:right w:val="none" w:sz="0" w:space="0" w:color="auto"/>
          </w:divBdr>
        </w:div>
        <w:div w:id="1590234766">
          <w:marLeft w:val="360"/>
          <w:marRight w:val="0"/>
          <w:marTop w:val="200"/>
          <w:marBottom w:val="0"/>
          <w:divBdr>
            <w:top w:val="none" w:sz="0" w:space="0" w:color="auto"/>
            <w:left w:val="none" w:sz="0" w:space="0" w:color="auto"/>
            <w:bottom w:val="none" w:sz="0" w:space="0" w:color="auto"/>
            <w:right w:val="none" w:sz="0" w:space="0" w:color="auto"/>
          </w:divBdr>
        </w:div>
        <w:div w:id="1911503547">
          <w:marLeft w:val="360"/>
          <w:marRight w:val="0"/>
          <w:marTop w:val="200"/>
          <w:marBottom w:val="0"/>
          <w:divBdr>
            <w:top w:val="none" w:sz="0" w:space="0" w:color="auto"/>
            <w:left w:val="none" w:sz="0" w:space="0" w:color="auto"/>
            <w:bottom w:val="none" w:sz="0" w:space="0" w:color="auto"/>
            <w:right w:val="none" w:sz="0" w:space="0" w:color="auto"/>
          </w:divBdr>
        </w:div>
      </w:divsChild>
    </w:div>
    <w:div w:id="568268408">
      <w:bodyDiv w:val="1"/>
      <w:marLeft w:val="0"/>
      <w:marRight w:val="0"/>
      <w:marTop w:val="0"/>
      <w:marBottom w:val="0"/>
      <w:divBdr>
        <w:top w:val="none" w:sz="0" w:space="0" w:color="auto"/>
        <w:left w:val="none" w:sz="0" w:space="0" w:color="auto"/>
        <w:bottom w:val="none" w:sz="0" w:space="0" w:color="auto"/>
        <w:right w:val="none" w:sz="0" w:space="0" w:color="auto"/>
      </w:divBdr>
    </w:div>
    <w:div w:id="623657955">
      <w:bodyDiv w:val="1"/>
      <w:marLeft w:val="0"/>
      <w:marRight w:val="0"/>
      <w:marTop w:val="0"/>
      <w:marBottom w:val="0"/>
      <w:divBdr>
        <w:top w:val="none" w:sz="0" w:space="0" w:color="auto"/>
        <w:left w:val="none" w:sz="0" w:space="0" w:color="auto"/>
        <w:bottom w:val="none" w:sz="0" w:space="0" w:color="auto"/>
        <w:right w:val="none" w:sz="0" w:space="0" w:color="auto"/>
      </w:divBdr>
      <w:divsChild>
        <w:div w:id="1476753617">
          <w:marLeft w:val="360"/>
          <w:marRight w:val="0"/>
          <w:marTop w:val="200"/>
          <w:marBottom w:val="0"/>
          <w:divBdr>
            <w:top w:val="none" w:sz="0" w:space="0" w:color="auto"/>
            <w:left w:val="none" w:sz="0" w:space="0" w:color="auto"/>
            <w:bottom w:val="none" w:sz="0" w:space="0" w:color="auto"/>
            <w:right w:val="none" w:sz="0" w:space="0" w:color="auto"/>
          </w:divBdr>
        </w:div>
        <w:div w:id="1237007494">
          <w:marLeft w:val="360"/>
          <w:marRight w:val="0"/>
          <w:marTop w:val="200"/>
          <w:marBottom w:val="0"/>
          <w:divBdr>
            <w:top w:val="none" w:sz="0" w:space="0" w:color="auto"/>
            <w:left w:val="none" w:sz="0" w:space="0" w:color="auto"/>
            <w:bottom w:val="none" w:sz="0" w:space="0" w:color="auto"/>
            <w:right w:val="none" w:sz="0" w:space="0" w:color="auto"/>
          </w:divBdr>
        </w:div>
        <w:div w:id="1119761826">
          <w:marLeft w:val="360"/>
          <w:marRight w:val="0"/>
          <w:marTop w:val="200"/>
          <w:marBottom w:val="0"/>
          <w:divBdr>
            <w:top w:val="none" w:sz="0" w:space="0" w:color="auto"/>
            <w:left w:val="none" w:sz="0" w:space="0" w:color="auto"/>
            <w:bottom w:val="none" w:sz="0" w:space="0" w:color="auto"/>
            <w:right w:val="none" w:sz="0" w:space="0" w:color="auto"/>
          </w:divBdr>
        </w:div>
        <w:div w:id="1350184220">
          <w:marLeft w:val="360"/>
          <w:marRight w:val="0"/>
          <w:marTop w:val="200"/>
          <w:marBottom w:val="0"/>
          <w:divBdr>
            <w:top w:val="none" w:sz="0" w:space="0" w:color="auto"/>
            <w:left w:val="none" w:sz="0" w:space="0" w:color="auto"/>
            <w:bottom w:val="none" w:sz="0" w:space="0" w:color="auto"/>
            <w:right w:val="none" w:sz="0" w:space="0" w:color="auto"/>
          </w:divBdr>
        </w:div>
        <w:div w:id="545988491">
          <w:marLeft w:val="360"/>
          <w:marRight w:val="0"/>
          <w:marTop w:val="200"/>
          <w:marBottom w:val="0"/>
          <w:divBdr>
            <w:top w:val="none" w:sz="0" w:space="0" w:color="auto"/>
            <w:left w:val="none" w:sz="0" w:space="0" w:color="auto"/>
            <w:bottom w:val="none" w:sz="0" w:space="0" w:color="auto"/>
            <w:right w:val="none" w:sz="0" w:space="0" w:color="auto"/>
          </w:divBdr>
        </w:div>
        <w:div w:id="887648174">
          <w:marLeft w:val="360"/>
          <w:marRight w:val="0"/>
          <w:marTop w:val="200"/>
          <w:marBottom w:val="0"/>
          <w:divBdr>
            <w:top w:val="none" w:sz="0" w:space="0" w:color="auto"/>
            <w:left w:val="none" w:sz="0" w:space="0" w:color="auto"/>
            <w:bottom w:val="none" w:sz="0" w:space="0" w:color="auto"/>
            <w:right w:val="none" w:sz="0" w:space="0" w:color="auto"/>
          </w:divBdr>
        </w:div>
        <w:div w:id="1904097008">
          <w:marLeft w:val="360"/>
          <w:marRight w:val="0"/>
          <w:marTop w:val="200"/>
          <w:marBottom w:val="0"/>
          <w:divBdr>
            <w:top w:val="none" w:sz="0" w:space="0" w:color="auto"/>
            <w:left w:val="none" w:sz="0" w:space="0" w:color="auto"/>
            <w:bottom w:val="none" w:sz="0" w:space="0" w:color="auto"/>
            <w:right w:val="none" w:sz="0" w:space="0" w:color="auto"/>
          </w:divBdr>
        </w:div>
        <w:div w:id="60518382">
          <w:marLeft w:val="360"/>
          <w:marRight w:val="0"/>
          <w:marTop w:val="200"/>
          <w:marBottom w:val="0"/>
          <w:divBdr>
            <w:top w:val="none" w:sz="0" w:space="0" w:color="auto"/>
            <w:left w:val="none" w:sz="0" w:space="0" w:color="auto"/>
            <w:bottom w:val="none" w:sz="0" w:space="0" w:color="auto"/>
            <w:right w:val="none" w:sz="0" w:space="0" w:color="auto"/>
          </w:divBdr>
        </w:div>
        <w:div w:id="1636565658">
          <w:marLeft w:val="1080"/>
          <w:marRight w:val="0"/>
          <w:marTop w:val="100"/>
          <w:marBottom w:val="0"/>
          <w:divBdr>
            <w:top w:val="none" w:sz="0" w:space="0" w:color="auto"/>
            <w:left w:val="none" w:sz="0" w:space="0" w:color="auto"/>
            <w:bottom w:val="none" w:sz="0" w:space="0" w:color="auto"/>
            <w:right w:val="none" w:sz="0" w:space="0" w:color="auto"/>
          </w:divBdr>
        </w:div>
        <w:div w:id="66929471">
          <w:marLeft w:val="1080"/>
          <w:marRight w:val="0"/>
          <w:marTop w:val="100"/>
          <w:marBottom w:val="0"/>
          <w:divBdr>
            <w:top w:val="none" w:sz="0" w:space="0" w:color="auto"/>
            <w:left w:val="none" w:sz="0" w:space="0" w:color="auto"/>
            <w:bottom w:val="none" w:sz="0" w:space="0" w:color="auto"/>
            <w:right w:val="none" w:sz="0" w:space="0" w:color="auto"/>
          </w:divBdr>
        </w:div>
        <w:div w:id="946933066">
          <w:marLeft w:val="360"/>
          <w:marRight w:val="0"/>
          <w:marTop w:val="200"/>
          <w:marBottom w:val="0"/>
          <w:divBdr>
            <w:top w:val="none" w:sz="0" w:space="0" w:color="auto"/>
            <w:left w:val="none" w:sz="0" w:space="0" w:color="auto"/>
            <w:bottom w:val="none" w:sz="0" w:space="0" w:color="auto"/>
            <w:right w:val="none" w:sz="0" w:space="0" w:color="auto"/>
          </w:divBdr>
        </w:div>
        <w:div w:id="359086301">
          <w:marLeft w:val="360"/>
          <w:marRight w:val="0"/>
          <w:marTop w:val="200"/>
          <w:marBottom w:val="0"/>
          <w:divBdr>
            <w:top w:val="none" w:sz="0" w:space="0" w:color="auto"/>
            <w:left w:val="none" w:sz="0" w:space="0" w:color="auto"/>
            <w:bottom w:val="none" w:sz="0" w:space="0" w:color="auto"/>
            <w:right w:val="none" w:sz="0" w:space="0" w:color="auto"/>
          </w:divBdr>
        </w:div>
        <w:div w:id="1839345934">
          <w:marLeft w:val="360"/>
          <w:marRight w:val="0"/>
          <w:marTop w:val="200"/>
          <w:marBottom w:val="0"/>
          <w:divBdr>
            <w:top w:val="none" w:sz="0" w:space="0" w:color="auto"/>
            <w:left w:val="none" w:sz="0" w:space="0" w:color="auto"/>
            <w:bottom w:val="none" w:sz="0" w:space="0" w:color="auto"/>
            <w:right w:val="none" w:sz="0" w:space="0" w:color="auto"/>
          </w:divBdr>
        </w:div>
        <w:div w:id="547424841">
          <w:marLeft w:val="360"/>
          <w:marRight w:val="0"/>
          <w:marTop w:val="200"/>
          <w:marBottom w:val="0"/>
          <w:divBdr>
            <w:top w:val="none" w:sz="0" w:space="0" w:color="auto"/>
            <w:left w:val="none" w:sz="0" w:space="0" w:color="auto"/>
            <w:bottom w:val="none" w:sz="0" w:space="0" w:color="auto"/>
            <w:right w:val="none" w:sz="0" w:space="0" w:color="auto"/>
          </w:divBdr>
        </w:div>
        <w:div w:id="2059237000">
          <w:marLeft w:val="360"/>
          <w:marRight w:val="0"/>
          <w:marTop w:val="200"/>
          <w:marBottom w:val="0"/>
          <w:divBdr>
            <w:top w:val="none" w:sz="0" w:space="0" w:color="auto"/>
            <w:left w:val="none" w:sz="0" w:space="0" w:color="auto"/>
            <w:bottom w:val="none" w:sz="0" w:space="0" w:color="auto"/>
            <w:right w:val="none" w:sz="0" w:space="0" w:color="auto"/>
          </w:divBdr>
        </w:div>
        <w:div w:id="1158570067">
          <w:marLeft w:val="360"/>
          <w:marRight w:val="0"/>
          <w:marTop w:val="200"/>
          <w:marBottom w:val="0"/>
          <w:divBdr>
            <w:top w:val="none" w:sz="0" w:space="0" w:color="auto"/>
            <w:left w:val="none" w:sz="0" w:space="0" w:color="auto"/>
            <w:bottom w:val="none" w:sz="0" w:space="0" w:color="auto"/>
            <w:right w:val="none" w:sz="0" w:space="0" w:color="auto"/>
          </w:divBdr>
        </w:div>
        <w:div w:id="2006785828">
          <w:marLeft w:val="360"/>
          <w:marRight w:val="0"/>
          <w:marTop w:val="200"/>
          <w:marBottom w:val="0"/>
          <w:divBdr>
            <w:top w:val="none" w:sz="0" w:space="0" w:color="auto"/>
            <w:left w:val="none" w:sz="0" w:space="0" w:color="auto"/>
            <w:bottom w:val="none" w:sz="0" w:space="0" w:color="auto"/>
            <w:right w:val="none" w:sz="0" w:space="0" w:color="auto"/>
          </w:divBdr>
        </w:div>
        <w:div w:id="38869139">
          <w:marLeft w:val="360"/>
          <w:marRight w:val="0"/>
          <w:marTop w:val="200"/>
          <w:marBottom w:val="0"/>
          <w:divBdr>
            <w:top w:val="none" w:sz="0" w:space="0" w:color="auto"/>
            <w:left w:val="none" w:sz="0" w:space="0" w:color="auto"/>
            <w:bottom w:val="none" w:sz="0" w:space="0" w:color="auto"/>
            <w:right w:val="none" w:sz="0" w:space="0" w:color="auto"/>
          </w:divBdr>
        </w:div>
        <w:div w:id="2051026489">
          <w:marLeft w:val="360"/>
          <w:marRight w:val="0"/>
          <w:marTop w:val="200"/>
          <w:marBottom w:val="0"/>
          <w:divBdr>
            <w:top w:val="none" w:sz="0" w:space="0" w:color="auto"/>
            <w:left w:val="none" w:sz="0" w:space="0" w:color="auto"/>
            <w:bottom w:val="none" w:sz="0" w:space="0" w:color="auto"/>
            <w:right w:val="none" w:sz="0" w:space="0" w:color="auto"/>
          </w:divBdr>
        </w:div>
        <w:div w:id="792133950">
          <w:marLeft w:val="360"/>
          <w:marRight w:val="0"/>
          <w:marTop w:val="200"/>
          <w:marBottom w:val="0"/>
          <w:divBdr>
            <w:top w:val="none" w:sz="0" w:space="0" w:color="auto"/>
            <w:left w:val="none" w:sz="0" w:space="0" w:color="auto"/>
            <w:bottom w:val="none" w:sz="0" w:space="0" w:color="auto"/>
            <w:right w:val="none" w:sz="0" w:space="0" w:color="auto"/>
          </w:divBdr>
        </w:div>
        <w:div w:id="2510226">
          <w:marLeft w:val="360"/>
          <w:marRight w:val="0"/>
          <w:marTop w:val="200"/>
          <w:marBottom w:val="0"/>
          <w:divBdr>
            <w:top w:val="none" w:sz="0" w:space="0" w:color="auto"/>
            <w:left w:val="none" w:sz="0" w:space="0" w:color="auto"/>
            <w:bottom w:val="none" w:sz="0" w:space="0" w:color="auto"/>
            <w:right w:val="none" w:sz="0" w:space="0" w:color="auto"/>
          </w:divBdr>
        </w:div>
        <w:div w:id="1181747069">
          <w:marLeft w:val="360"/>
          <w:marRight w:val="0"/>
          <w:marTop w:val="200"/>
          <w:marBottom w:val="0"/>
          <w:divBdr>
            <w:top w:val="none" w:sz="0" w:space="0" w:color="auto"/>
            <w:left w:val="none" w:sz="0" w:space="0" w:color="auto"/>
            <w:bottom w:val="none" w:sz="0" w:space="0" w:color="auto"/>
            <w:right w:val="none" w:sz="0" w:space="0" w:color="auto"/>
          </w:divBdr>
        </w:div>
        <w:div w:id="1296253379">
          <w:marLeft w:val="360"/>
          <w:marRight w:val="0"/>
          <w:marTop w:val="200"/>
          <w:marBottom w:val="0"/>
          <w:divBdr>
            <w:top w:val="none" w:sz="0" w:space="0" w:color="auto"/>
            <w:left w:val="none" w:sz="0" w:space="0" w:color="auto"/>
            <w:bottom w:val="none" w:sz="0" w:space="0" w:color="auto"/>
            <w:right w:val="none" w:sz="0" w:space="0" w:color="auto"/>
          </w:divBdr>
        </w:div>
        <w:div w:id="430322071">
          <w:marLeft w:val="360"/>
          <w:marRight w:val="0"/>
          <w:marTop w:val="200"/>
          <w:marBottom w:val="0"/>
          <w:divBdr>
            <w:top w:val="none" w:sz="0" w:space="0" w:color="auto"/>
            <w:left w:val="none" w:sz="0" w:space="0" w:color="auto"/>
            <w:bottom w:val="none" w:sz="0" w:space="0" w:color="auto"/>
            <w:right w:val="none" w:sz="0" w:space="0" w:color="auto"/>
          </w:divBdr>
        </w:div>
        <w:div w:id="1401440610">
          <w:marLeft w:val="360"/>
          <w:marRight w:val="0"/>
          <w:marTop w:val="200"/>
          <w:marBottom w:val="0"/>
          <w:divBdr>
            <w:top w:val="none" w:sz="0" w:space="0" w:color="auto"/>
            <w:left w:val="none" w:sz="0" w:space="0" w:color="auto"/>
            <w:bottom w:val="none" w:sz="0" w:space="0" w:color="auto"/>
            <w:right w:val="none" w:sz="0" w:space="0" w:color="auto"/>
          </w:divBdr>
        </w:div>
        <w:div w:id="1361322355">
          <w:marLeft w:val="360"/>
          <w:marRight w:val="0"/>
          <w:marTop w:val="200"/>
          <w:marBottom w:val="0"/>
          <w:divBdr>
            <w:top w:val="none" w:sz="0" w:space="0" w:color="auto"/>
            <w:left w:val="none" w:sz="0" w:space="0" w:color="auto"/>
            <w:bottom w:val="none" w:sz="0" w:space="0" w:color="auto"/>
            <w:right w:val="none" w:sz="0" w:space="0" w:color="auto"/>
          </w:divBdr>
        </w:div>
        <w:div w:id="1583295433">
          <w:marLeft w:val="360"/>
          <w:marRight w:val="0"/>
          <w:marTop w:val="200"/>
          <w:marBottom w:val="0"/>
          <w:divBdr>
            <w:top w:val="none" w:sz="0" w:space="0" w:color="auto"/>
            <w:left w:val="none" w:sz="0" w:space="0" w:color="auto"/>
            <w:bottom w:val="none" w:sz="0" w:space="0" w:color="auto"/>
            <w:right w:val="none" w:sz="0" w:space="0" w:color="auto"/>
          </w:divBdr>
        </w:div>
        <w:div w:id="1156529619">
          <w:marLeft w:val="1080"/>
          <w:marRight w:val="0"/>
          <w:marTop w:val="100"/>
          <w:marBottom w:val="0"/>
          <w:divBdr>
            <w:top w:val="none" w:sz="0" w:space="0" w:color="auto"/>
            <w:left w:val="none" w:sz="0" w:space="0" w:color="auto"/>
            <w:bottom w:val="none" w:sz="0" w:space="0" w:color="auto"/>
            <w:right w:val="none" w:sz="0" w:space="0" w:color="auto"/>
          </w:divBdr>
        </w:div>
        <w:div w:id="204119">
          <w:marLeft w:val="1080"/>
          <w:marRight w:val="0"/>
          <w:marTop w:val="100"/>
          <w:marBottom w:val="0"/>
          <w:divBdr>
            <w:top w:val="none" w:sz="0" w:space="0" w:color="auto"/>
            <w:left w:val="none" w:sz="0" w:space="0" w:color="auto"/>
            <w:bottom w:val="none" w:sz="0" w:space="0" w:color="auto"/>
            <w:right w:val="none" w:sz="0" w:space="0" w:color="auto"/>
          </w:divBdr>
        </w:div>
        <w:div w:id="1218081784">
          <w:marLeft w:val="360"/>
          <w:marRight w:val="0"/>
          <w:marTop w:val="200"/>
          <w:marBottom w:val="0"/>
          <w:divBdr>
            <w:top w:val="none" w:sz="0" w:space="0" w:color="auto"/>
            <w:left w:val="none" w:sz="0" w:space="0" w:color="auto"/>
            <w:bottom w:val="none" w:sz="0" w:space="0" w:color="auto"/>
            <w:right w:val="none" w:sz="0" w:space="0" w:color="auto"/>
          </w:divBdr>
        </w:div>
        <w:div w:id="561870314">
          <w:marLeft w:val="1080"/>
          <w:marRight w:val="0"/>
          <w:marTop w:val="100"/>
          <w:marBottom w:val="0"/>
          <w:divBdr>
            <w:top w:val="none" w:sz="0" w:space="0" w:color="auto"/>
            <w:left w:val="none" w:sz="0" w:space="0" w:color="auto"/>
            <w:bottom w:val="none" w:sz="0" w:space="0" w:color="auto"/>
            <w:right w:val="none" w:sz="0" w:space="0" w:color="auto"/>
          </w:divBdr>
        </w:div>
        <w:div w:id="357050650">
          <w:marLeft w:val="360"/>
          <w:marRight w:val="0"/>
          <w:marTop w:val="200"/>
          <w:marBottom w:val="0"/>
          <w:divBdr>
            <w:top w:val="none" w:sz="0" w:space="0" w:color="auto"/>
            <w:left w:val="none" w:sz="0" w:space="0" w:color="auto"/>
            <w:bottom w:val="none" w:sz="0" w:space="0" w:color="auto"/>
            <w:right w:val="none" w:sz="0" w:space="0" w:color="auto"/>
          </w:divBdr>
        </w:div>
        <w:div w:id="2038432301">
          <w:marLeft w:val="360"/>
          <w:marRight w:val="0"/>
          <w:marTop w:val="200"/>
          <w:marBottom w:val="0"/>
          <w:divBdr>
            <w:top w:val="none" w:sz="0" w:space="0" w:color="auto"/>
            <w:left w:val="none" w:sz="0" w:space="0" w:color="auto"/>
            <w:bottom w:val="none" w:sz="0" w:space="0" w:color="auto"/>
            <w:right w:val="none" w:sz="0" w:space="0" w:color="auto"/>
          </w:divBdr>
        </w:div>
        <w:div w:id="1335382627">
          <w:marLeft w:val="360"/>
          <w:marRight w:val="0"/>
          <w:marTop w:val="200"/>
          <w:marBottom w:val="0"/>
          <w:divBdr>
            <w:top w:val="none" w:sz="0" w:space="0" w:color="auto"/>
            <w:left w:val="none" w:sz="0" w:space="0" w:color="auto"/>
            <w:bottom w:val="none" w:sz="0" w:space="0" w:color="auto"/>
            <w:right w:val="none" w:sz="0" w:space="0" w:color="auto"/>
          </w:divBdr>
        </w:div>
        <w:div w:id="690835784">
          <w:marLeft w:val="360"/>
          <w:marRight w:val="0"/>
          <w:marTop w:val="200"/>
          <w:marBottom w:val="0"/>
          <w:divBdr>
            <w:top w:val="none" w:sz="0" w:space="0" w:color="auto"/>
            <w:left w:val="none" w:sz="0" w:space="0" w:color="auto"/>
            <w:bottom w:val="none" w:sz="0" w:space="0" w:color="auto"/>
            <w:right w:val="none" w:sz="0" w:space="0" w:color="auto"/>
          </w:divBdr>
        </w:div>
        <w:div w:id="303968448">
          <w:marLeft w:val="360"/>
          <w:marRight w:val="0"/>
          <w:marTop w:val="200"/>
          <w:marBottom w:val="0"/>
          <w:divBdr>
            <w:top w:val="none" w:sz="0" w:space="0" w:color="auto"/>
            <w:left w:val="none" w:sz="0" w:space="0" w:color="auto"/>
            <w:bottom w:val="none" w:sz="0" w:space="0" w:color="auto"/>
            <w:right w:val="none" w:sz="0" w:space="0" w:color="auto"/>
          </w:divBdr>
        </w:div>
        <w:div w:id="115293117">
          <w:marLeft w:val="360"/>
          <w:marRight w:val="0"/>
          <w:marTop w:val="200"/>
          <w:marBottom w:val="0"/>
          <w:divBdr>
            <w:top w:val="none" w:sz="0" w:space="0" w:color="auto"/>
            <w:left w:val="none" w:sz="0" w:space="0" w:color="auto"/>
            <w:bottom w:val="none" w:sz="0" w:space="0" w:color="auto"/>
            <w:right w:val="none" w:sz="0" w:space="0" w:color="auto"/>
          </w:divBdr>
        </w:div>
        <w:div w:id="74517452">
          <w:marLeft w:val="360"/>
          <w:marRight w:val="0"/>
          <w:marTop w:val="200"/>
          <w:marBottom w:val="0"/>
          <w:divBdr>
            <w:top w:val="none" w:sz="0" w:space="0" w:color="auto"/>
            <w:left w:val="none" w:sz="0" w:space="0" w:color="auto"/>
            <w:bottom w:val="none" w:sz="0" w:space="0" w:color="auto"/>
            <w:right w:val="none" w:sz="0" w:space="0" w:color="auto"/>
          </w:divBdr>
        </w:div>
        <w:div w:id="3830345">
          <w:marLeft w:val="360"/>
          <w:marRight w:val="0"/>
          <w:marTop w:val="200"/>
          <w:marBottom w:val="0"/>
          <w:divBdr>
            <w:top w:val="none" w:sz="0" w:space="0" w:color="auto"/>
            <w:left w:val="none" w:sz="0" w:space="0" w:color="auto"/>
            <w:bottom w:val="none" w:sz="0" w:space="0" w:color="auto"/>
            <w:right w:val="none" w:sz="0" w:space="0" w:color="auto"/>
          </w:divBdr>
        </w:div>
        <w:div w:id="1858806176">
          <w:marLeft w:val="360"/>
          <w:marRight w:val="0"/>
          <w:marTop w:val="200"/>
          <w:marBottom w:val="0"/>
          <w:divBdr>
            <w:top w:val="none" w:sz="0" w:space="0" w:color="auto"/>
            <w:left w:val="none" w:sz="0" w:space="0" w:color="auto"/>
            <w:bottom w:val="none" w:sz="0" w:space="0" w:color="auto"/>
            <w:right w:val="none" w:sz="0" w:space="0" w:color="auto"/>
          </w:divBdr>
        </w:div>
        <w:div w:id="654913247">
          <w:marLeft w:val="360"/>
          <w:marRight w:val="0"/>
          <w:marTop w:val="200"/>
          <w:marBottom w:val="0"/>
          <w:divBdr>
            <w:top w:val="none" w:sz="0" w:space="0" w:color="auto"/>
            <w:left w:val="none" w:sz="0" w:space="0" w:color="auto"/>
            <w:bottom w:val="none" w:sz="0" w:space="0" w:color="auto"/>
            <w:right w:val="none" w:sz="0" w:space="0" w:color="auto"/>
          </w:divBdr>
        </w:div>
      </w:divsChild>
    </w:div>
    <w:div w:id="624387270">
      <w:bodyDiv w:val="1"/>
      <w:marLeft w:val="0"/>
      <w:marRight w:val="0"/>
      <w:marTop w:val="0"/>
      <w:marBottom w:val="0"/>
      <w:divBdr>
        <w:top w:val="none" w:sz="0" w:space="0" w:color="auto"/>
        <w:left w:val="none" w:sz="0" w:space="0" w:color="auto"/>
        <w:bottom w:val="none" w:sz="0" w:space="0" w:color="auto"/>
        <w:right w:val="none" w:sz="0" w:space="0" w:color="auto"/>
      </w:divBdr>
    </w:div>
    <w:div w:id="651913968">
      <w:bodyDiv w:val="1"/>
      <w:marLeft w:val="0"/>
      <w:marRight w:val="0"/>
      <w:marTop w:val="0"/>
      <w:marBottom w:val="0"/>
      <w:divBdr>
        <w:top w:val="none" w:sz="0" w:space="0" w:color="auto"/>
        <w:left w:val="none" w:sz="0" w:space="0" w:color="auto"/>
        <w:bottom w:val="none" w:sz="0" w:space="0" w:color="auto"/>
        <w:right w:val="none" w:sz="0" w:space="0" w:color="auto"/>
      </w:divBdr>
    </w:div>
    <w:div w:id="652027092">
      <w:bodyDiv w:val="1"/>
      <w:marLeft w:val="0"/>
      <w:marRight w:val="0"/>
      <w:marTop w:val="0"/>
      <w:marBottom w:val="0"/>
      <w:divBdr>
        <w:top w:val="none" w:sz="0" w:space="0" w:color="auto"/>
        <w:left w:val="none" w:sz="0" w:space="0" w:color="auto"/>
        <w:bottom w:val="none" w:sz="0" w:space="0" w:color="auto"/>
        <w:right w:val="none" w:sz="0" w:space="0" w:color="auto"/>
      </w:divBdr>
    </w:div>
    <w:div w:id="668294795">
      <w:bodyDiv w:val="1"/>
      <w:marLeft w:val="0"/>
      <w:marRight w:val="0"/>
      <w:marTop w:val="0"/>
      <w:marBottom w:val="0"/>
      <w:divBdr>
        <w:top w:val="none" w:sz="0" w:space="0" w:color="auto"/>
        <w:left w:val="none" w:sz="0" w:space="0" w:color="auto"/>
        <w:bottom w:val="none" w:sz="0" w:space="0" w:color="auto"/>
        <w:right w:val="none" w:sz="0" w:space="0" w:color="auto"/>
      </w:divBdr>
      <w:divsChild>
        <w:div w:id="1286277063">
          <w:marLeft w:val="360"/>
          <w:marRight w:val="0"/>
          <w:marTop w:val="200"/>
          <w:marBottom w:val="0"/>
          <w:divBdr>
            <w:top w:val="none" w:sz="0" w:space="0" w:color="auto"/>
            <w:left w:val="none" w:sz="0" w:space="0" w:color="auto"/>
            <w:bottom w:val="none" w:sz="0" w:space="0" w:color="auto"/>
            <w:right w:val="none" w:sz="0" w:space="0" w:color="auto"/>
          </w:divBdr>
        </w:div>
        <w:div w:id="90441105">
          <w:marLeft w:val="360"/>
          <w:marRight w:val="0"/>
          <w:marTop w:val="200"/>
          <w:marBottom w:val="0"/>
          <w:divBdr>
            <w:top w:val="none" w:sz="0" w:space="0" w:color="auto"/>
            <w:left w:val="none" w:sz="0" w:space="0" w:color="auto"/>
            <w:bottom w:val="none" w:sz="0" w:space="0" w:color="auto"/>
            <w:right w:val="none" w:sz="0" w:space="0" w:color="auto"/>
          </w:divBdr>
        </w:div>
      </w:divsChild>
    </w:div>
    <w:div w:id="670261350">
      <w:bodyDiv w:val="1"/>
      <w:marLeft w:val="0"/>
      <w:marRight w:val="0"/>
      <w:marTop w:val="0"/>
      <w:marBottom w:val="0"/>
      <w:divBdr>
        <w:top w:val="none" w:sz="0" w:space="0" w:color="auto"/>
        <w:left w:val="none" w:sz="0" w:space="0" w:color="auto"/>
        <w:bottom w:val="none" w:sz="0" w:space="0" w:color="auto"/>
        <w:right w:val="none" w:sz="0" w:space="0" w:color="auto"/>
      </w:divBdr>
    </w:div>
    <w:div w:id="681857966">
      <w:bodyDiv w:val="1"/>
      <w:marLeft w:val="0"/>
      <w:marRight w:val="0"/>
      <w:marTop w:val="0"/>
      <w:marBottom w:val="0"/>
      <w:divBdr>
        <w:top w:val="none" w:sz="0" w:space="0" w:color="auto"/>
        <w:left w:val="none" w:sz="0" w:space="0" w:color="auto"/>
        <w:bottom w:val="none" w:sz="0" w:space="0" w:color="auto"/>
        <w:right w:val="none" w:sz="0" w:space="0" w:color="auto"/>
      </w:divBdr>
      <w:divsChild>
        <w:div w:id="98258123">
          <w:marLeft w:val="360"/>
          <w:marRight w:val="0"/>
          <w:marTop w:val="200"/>
          <w:marBottom w:val="0"/>
          <w:divBdr>
            <w:top w:val="none" w:sz="0" w:space="0" w:color="auto"/>
            <w:left w:val="none" w:sz="0" w:space="0" w:color="auto"/>
            <w:bottom w:val="none" w:sz="0" w:space="0" w:color="auto"/>
            <w:right w:val="none" w:sz="0" w:space="0" w:color="auto"/>
          </w:divBdr>
        </w:div>
        <w:div w:id="1141996831">
          <w:marLeft w:val="360"/>
          <w:marRight w:val="0"/>
          <w:marTop w:val="200"/>
          <w:marBottom w:val="0"/>
          <w:divBdr>
            <w:top w:val="none" w:sz="0" w:space="0" w:color="auto"/>
            <w:left w:val="none" w:sz="0" w:space="0" w:color="auto"/>
            <w:bottom w:val="none" w:sz="0" w:space="0" w:color="auto"/>
            <w:right w:val="none" w:sz="0" w:space="0" w:color="auto"/>
          </w:divBdr>
        </w:div>
        <w:div w:id="1899587299">
          <w:marLeft w:val="360"/>
          <w:marRight w:val="0"/>
          <w:marTop w:val="200"/>
          <w:marBottom w:val="0"/>
          <w:divBdr>
            <w:top w:val="none" w:sz="0" w:space="0" w:color="auto"/>
            <w:left w:val="none" w:sz="0" w:space="0" w:color="auto"/>
            <w:bottom w:val="none" w:sz="0" w:space="0" w:color="auto"/>
            <w:right w:val="none" w:sz="0" w:space="0" w:color="auto"/>
          </w:divBdr>
        </w:div>
        <w:div w:id="1345548986">
          <w:marLeft w:val="360"/>
          <w:marRight w:val="0"/>
          <w:marTop w:val="200"/>
          <w:marBottom w:val="0"/>
          <w:divBdr>
            <w:top w:val="none" w:sz="0" w:space="0" w:color="auto"/>
            <w:left w:val="none" w:sz="0" w:space="0" w:color="auto"/>
            <w:bottom w:val="none" w:sz="0" w:space="0" w:color="auto"/>
            <w:right w:val="none" w:sz="0" w:space="0" w:color="auto"/>
          </w:divBdr>
        </w:div>
        <w:div w:id="1122967050">
          <w:marLeft w:val="360"/>
          <w:marRight w:val="0"/>
          <w:marTop w:val="200"/>
          <w:marBottom w:val="0"/>
          <w:divBdr>
            <w:top w:val="none" w:sz="0" w:space="0" w:color="auto"/>
            <w:left w:val="none" w:sz="0" w:space="0" w:color="auto"/>
            <w:bottom w:val="none" w:sz="0" w:space="0" w:color="auto"/>
            <w:right w:val="none" w:sz="0" w:space="0" w:color="auto"/>
          </w:divBdr>
        </w:div>
        <w:div w:id="380832687">
          <w:marLeft w:val="360"/>
          <w:marRight w:val="0"/>
          <w:marTop w:val="200"/>
          <w:marBottom w:val="0"/>
          <w:divBdr>
            <w:top w:val="none" w:sz="0" w:space="0" w:color="auto"/>
            <w:left w:val="none" w:sz="0" w:space="0" w:color="auto"/>
            <w:bottom w:val="none" w:sz="0" w:space="0" w:color="auto"/>
            <w:right w:val="none" w:sz="0" w:space="0" w:color="auto"/>
          </w:divBdr>
        </w:div>
        <w:div w:id="2099061783">
          <w:marLeft w:val="360"/>
          <w:marRight w:val="0"/>
          <w:marTop w:val="200"/>
          <w:marBottom w:val="0"/>
          <w:divBdr>
            <w:top w:val="none" w:sz="0" w:space="0" w:color="auto"/>
            <w:left w:val="none" w:sz="0" w:space="0" w:color="auto"/>
            <w:bottom w:val="none" w:sz="0" w:space="0" w:color="auto"/>
            <w:right w:val="none" w:sz="0" w:space="0" w:color="auto"/>
          </w:divBdr>
        </w:div>
        <w:div w:id="223877286">
          <w:marLeft w:val="360"/>
          <w:marRight w:val="0"/>
          <w:marTop w:val="200"/>
          <w:marBottom w:val="0"/>
          <w:divBdr>
            <w:top w:val="none" w:sz="0" w:space="0" w:color="auto"/>
            <w:left w:val="none" w:sz="0" w:space="0" w:color="auto"/>
            <w:bottom w:val="none" w:sz="0" w:space="0" w:color="auto"/>
            <w:right w:val="none" w:sz="0" w:space="0" w:color="auto"/>
          </w:divBdr>
        </w:div>
        <w:div w:id="315307231">
          <w:marLeft w:val="360"/>
          <w:marRight w:val="0"/>
          <w:marTop w:val="200"/>
          <w:marBottom w:val="0"/>
          <w:divBdr>
            <w:top w:val="none" w:sz="0" w:space="0" w:color="auto"/>
            <w:left w:val="none" w:sz="0" w:space="0" w:color="auto"/>
            <w:bottom w:val="none" w:sz="0" w:space="0" w:color="auto"/>
            <w:right w:val="none" w:sz="0" w:space="0" w:color="auto"/>
          </w:divBdr>
        </w:div>
        <w:div w:id="1989282987">
          <w:marLeft w:val="360"/>
          <w:marRight w:val="0"/>
          <w:marTop w:val="200"/>
          <w:marBottom w:val="0"/>
          <w:divBdr>
            <w:top w:val="none" w:sz="0" w:space="0" w:color="auto"/>
            <w:left w:val="none" w:sz="0" w:space="0" w:color="auto"/>
            <w:bottom w:val="none" w:sz="0" w:space="0" w:color="auto"/>
            <w:right w:val="none" w:sz="0" w:space="0" w:color="auto"/>
          </w:divBdr>
        </w:div>
        <w:div w:id="1573470176">
          <w:marLeft w:val="360"/>
          <w:marRight w:val="0"/>
          <w:marTop w:val="200"/>
          <w:marBottom w:val="0"/>
          <w:divBdr>
            <w:top w:val="none" w:sz="0" w:space="0" w:color="auto"/>
            <w:left w:val="none" w:sz="0" w:space="0" w:color="auto"/>
            <w:bottom w:val="none" w:sz="0" w:space="0" w:color="auto"/>
            <w:right w:val="none" w:sz="0" w:space="0" w:color="auto"/>
          </w:divBdr>
        </w:div>
        <w:div w:id="1748304054">
          <w:marLeft w:val="360"/>
          <w:marRight w:val="0"/>
          <w:marTop w:val="200"/>
          <w:marBottom w:val="0"/>
          <w:divBdr>
            <w:top w:val="none" w:sz="0" w:space="0" w:color="auto"/>
            <w:left w:val="none" w:sz="0" w:space="0" w:color="auto"/>
            <w:bottom w:val="none" w:sz="0" w:space="0" w:color="auto"/>
            <w:right w:val="none" w:sz="0" w:space="0" w:color="auto"/>
          </w:divBdr>
        </w:div>
        <w:div w:id="722754007">
          <w:marLeft w:val="360"/>
          <w:marRight w:val="0"/>
          <w:marTop w:val="200"/>
          <w:marBottom w:val="0"/>
          <w:divBdr>
            <w:top w:val="none" w:sz="0" w:space="0" w:color="auto"/>
            <w:left w:val="none" w:sz="0" w:space="0" w:color="auto"/>
            <w:bottom w:val="none" w:sz="0" w:space="0" w:color="auto"/>
            <w:right w:val="none" w:sz="0" w:space="0" w:color="auto"/>
          </w:divBdr>
        </w:div>
        <w:div w:id="1938903410">
          <w:marLeft w:val="360"/>
          <w:marRight w:val="0"/>
          <w:marTop w:val="200"/>
          <w:marBottom w:val="0"/>
          <w:divBdr>
            <w:top w:val="none" w:sz="0" w:space="0" w:color="auto"/>
            <w:left w:val="none" w:sz="0" w:space="0" w:color="auto"/>
            <w:bottom w:val="none" w:sz="0" w:space="0" w:color="auto"/>
            <w:right w:val="none" w:sz="0" w:space="0" w:color="auto"/>
          </w:divBdr>
        </w:div>
        <w:div w:id="570116511">
          <w:marLeft w:val="806"/>
          <w:marRight w:val="0"/>
          <w:marTop w:val="200"/>
          <w:marBottom w:val="0"/>
          <w:divBdr>
            <w:top w:val="none" w:sz="0" w:space="0" w:color="auto"/>
            <w:left w:val="none" w:sz="0" w:space="0" w:color="auto"/>
            <w:bottom w:val="none" w:sz="0" w:space="0" w:color="auto"/>
            <w:right w:val="none" w:sz="0" w:space="0" w:color="auto"/>
          </w:divBdr>
        </w:div>
        <w:div w:id="1155493512">
          <w:marLeft w:val="806"/>
          <w:marRight w:val="0"/>
          <w:marTop w:val="200"/>
          <w:marBottom w:val="0"/>
          <w:divBdr>
            <w:top w:val="none" w:sz="0" w:space="0" w:color="auto"/>
            <w:left w:val="none" w:sz="0" w:space="0" w:color="auto"/>
            <w:bottom w:val="none" w:sz="0" w:space="0" w:color="auto"/>
            <w:right w:val="none" w:sz="0" w:space="0" w:color="auto"/>
          </w:divBdr>
        </w:div>
        <w:div w:id="1796101758">
          <w:marLeft w:val="806"/>
          <w:marRight w:val="0"/>
          <w:marTop w:val="200"/>
          <w:marBottom w:val="0"/>
          <w:divBdr>
            <w:top w:val="none" w:sz="0" w:space="0" w:color="auto"/>
            <w:left w:val="none" w:sz="0" w:space="0" w:color="auto"/>
            <w:bottom w:val="none" w:sz="0" w:space="0" w:color="auto"/>
            <w:right w:val="none" w:sz="0" w:space="0" w:color="auto"/>
          </w:divBdr>
        </w:div>
        <w:div w:id="848062737">
          <w:marLeft w:val="806"/>
          <w:marRight w:val="0"/>
          <w:marTop w:val="200"/>
          <w:marBottom w:val="0"/>
          <w:divBdr>
            <w:top w:val="none" w:sz="0" w:space="0" w:color="auto"/>
            <w:left w:val="none" w:sz="0" w:space="0" w:color="auto"/>
            <w:bottom w:val="none" w:sz="0" w:space="0" w:color="auto"/>
            <w:right w:val="none" w:sz="0" w:space="0" w:color="auto"/>
          </w:divBdr>
        </w:div>
        <w:div w:id="1077365324">
          <w:marLeft w:val="360"/>
          <w:marRight w:val="0"/>
          <w:marTop w:val="200"/>
          <w:marBottom w:val="0"/>
          <w:divBdr>
            <w:top w:val="none" w:sz="0" w:space="0" w:color="auto"/>
            <w:left w:val="none" w:sz="0" w:space="0" w:color="auto"/>
            <w:bottom w:val="none" w:sz="0" w:space="0" w:color="auto"/>
            <w:right w:val="none" w:sz="0" w:space="0" w:color="auto"/>
          </w:divBdr>
        </w:div>
        <w:div w:id="18821334">
          <w:marLeft w:val="360"/>
          <w:marRight w:val="0"/>
          <w:marTop w:val="200"/>
          <w:marBottom w:val="0"/>
          <w:divBdr>
            <w:top w:val="none" w:sz="0" w:space="0" w:color="auto"/>
            <w:left w:val="none" w:sz="0" w:space="0" w:color="auto"/>
            <w:bottom w:val="none" w:sz="0" w:space="0" w:color="auto"/>
            <w:right w:val="none" w:sz="0" w:space="0" w:color="auto"/>
          </w:divBdr>
        </w:div>
        <w:div w:id="2069843464">
          <w:marLeft w:val="360"/>
          <w:marRight w:val="0"/>
          <w:marTop w:val="200"/>
          <w:marBottom w:val="0"/>
          <w:divBdr>
            <w:top w:val="none" w:sz="0" w:space="0" w:color="auto"/>
            <w:left w:val="none" w:sz="0" w:space="0" w:color="auto"/>
            <w:bottom w:val="none" w:sz="0" w:space="0" w:color="auto"/>
            <w:right w:val="none" w:sz="0" w:space="0" w:color="auto"/>
          </w:divBdr>
        </w:div>
        <w:div w:id="1847406624">
          <w:marLeft w:val="360"/>
          <w:marRight w:val="0"/>
          <w:marTop w:val="200"/>
          <w:marBottom w:val="0"/>
          <w:divBdr>
            <w:top w:val="none" w:sz="0" w:space="0" w:color="auto"/>
            <w:left w:val="none" w:sz="0" w:space="0" w:color="auto"/>
            <w:bottom w:val="none" w:sz="0" w:space="0" w:color="auto"/>
            <w:right w:val="none" w:sz="0" w:space="0" w:color="auto"/>
          </w:divBdr>
        </w:div>
        <w:div w:id="1464301170">
          <w:marLeft w:val="360"/>
          <w:marRight w:val="0"/>
          <w:marTop w:val="200"/>
          <w:marBottom w:val="0"/>
          <w:divBdr>
            <w:top w:val="none" w:sz="0" w:space="0" w:color="auto"/>
            <w:left w:val="none" w:sz="0" w:space="0" w:color="auto"/>
            <w:bottom w:val="none" w:sz="0" w:space="0" w:color="auto"/>
            <w:right w:val="none" w:sz="0" w:space="0" w:color="auto"/>
          </w:divBdr>
        </w:div>
        <w:div w:id="2025276354">
          <w:marLeft w:val="360"/>
          <w:marRight w:val="0"/>
          <w:marTop w:val="200"/>
          <w:marBottom w:val="0"/>
          <w:divBdr>
            <w:top w:val="none" w:sz="0" w:space="0" w:color="auto"/>
            <w:left w:val="none" w:sz="0" w:space="0" w:color="auto"/>
            <w:bottom w:val="none" w:sz="0" w:space="0" w:color="auto"/>
            <w:right w:val="none" w:sz="0" w:space="0" w:color="auto"/>
          </w:divBdr>
        </w:div>
        <w:div w:id="434518024">
          <w:marLeft w:val="360"/>
          <w:marRight w:val="0"/>
          <w:marTop w:val="200"/>
          <w:marBottom w:val="0"/>
          <w:divBdr>
            <w:top w:val="none" w:sz="0" w:space="0" w:color="auto"/>
            <w:left w:val="none" w:sz="0" w:space="0" w:color="auto"/>
            <w:bottom w:val="none" w:sz="0" w:space="0" w:color="auto"/>
            <w:right w:val="none" w:sz="0" w:space="0" w:color="auto"/>
          </w:divBdr>
        </w:div>
        <w:div w:id="355666256">
          <w:marLeft w:val="360"/>
          <w:marRight w:val="0"/>
          <w:marTop w:val="200"/>
          <w:marBottom w:val="0"/>
          <w:divBdr>
            <w:top w:val="none" w:sz="0" w:space="0" w:color="auto"/>
            <w:left w:val="none" w:sz="0" w:space="0" w:color="auto"/>
            <w:bottom w:val="none" w:sz="0" w:space="0" w:color="auto"/>
            <w:right w:val="none" w:sz="0" w:space="0" w:color="auto"/>
          </w:divBdr>
        </w:div>
        <w:div w:id="1828787769">
          <w:marLeft w:val="360"/>
          <w:marRight w:val="0"/>
          <w:marTop w:val="200"/>
          <w:marBottom w:val="0"/>
          <w:divBdr>
            <w:top w:val="none" w:sz="0" w:space="0" w:color="auto"/>
            <w:left w:val="none" w:sz="0" w:space="0" w:color="auto"/>
            <w:bottom w:val="none" w:sz="0" w:space="0" w:color="auto"/>
            <w:right w:val="none" w:sz="0" w:space="0" w:color="auto"/>
          </w:divBdr>
        </w:div>
        <w:div w:id="1741366918">
          <w:marLeft w:val="360"/>
          <w:marRight w:val="0"/>
          <w:marTop w:val="200"/>
          <w:marBottom w:val="0"/>
          <w:divBdr>
            <w:top w:val="none" w:sz="0" w:space="0" w:color="auto"/>
            <w:left w:val="none" w:sz="0" w:space="0" w:color="auto"/>
            <w:bottom w:val="none" w:sz="0" w:space="0" w:color="auto"/>
            <w:right w:val="none" w:sz="0" w:space="0" w:color="auto"/>
          </w:divBdr>
        </w:div>
        <w:div w:id="1444767154">
          <w:marLeft w:val="360"/>
          <w:marRight w:val="0"/>
          <w:marTop w:val="200"/>
          <w:marBottom w:val="0"/>
          <w:divBdr>
            <w:top w:val="none" w:sz="0" w:space="0" w:color="auto"/>
            <w:left w:val="none" w:sz="0" w:space="0" w:color="auto"/>
            <w:bottom w:val="none" w:sz="0" w:space="0" w:color="auto"/>
            <w:right w:val="none" w:sz="0" w:space="0" w:color="auto"/>
          </w:divBdr>
        </w:div>
        <w:div w:id="461778161">
          <w:marLeft w:val="360"/>
          <w:marRight w:val="0"/>
          <w:marTop w:val="200"/>
          <w:marBottom w:val="0"/>
          <w:divBdr>
            <w:top w:val="none" w:sz="0" w:space="0" w:color="auto"/>
            <w:left w:val="none" w:sz="0" w:space="0" w:color="auto"/>
            <w:bottom w:val="none" w:sz="0" w:space="0" w:color="auto"/>
            <w:right w:val="none" w:sz="0" w:space="0" w:color="auto"/>
          </w:divBdr>
        </w:div>
        <w:div w:id="156963651">
          <w:marLeft w:val="360"/>
          <w:marRight w:val="0"/>
          <w:marTop w:val="200"/>
          <w:marBottom w:val="0"/>
          <w:divBdr>
            <w:top w:val="none" w:sz="0" w:space="0" w:color="auto"/>
            <w:left w:val="none" w:sz="0" w:space="0" w:color="auto"/>
            <w:bottom w:val="none" w:sz="0" w:space="0" w:color="auto"/>
            <w:right w:val="none" w:sz="0" w:space="0" w:color="auto"/>
          </w:divBdr>
        </w:div>
        <w:div w:id="1262109896">
          <w:marLeft w:val="1080"/>
          <w:marRight w:val="0"/>
          <w:marTop w:val="100"/>
          <w:marBottom w:val="0"/>
          <w:divBdr>
            <w:top w:val="none" w:sz="0" w:space="0" w:color="auto"/>
            <w:left w:val="none" w:sz="0" w:space="0" w:color="auto"/>
            <w:bottom w:val="none" w:sz="0" w:space="0" w:color="auto"/>
            <w:right w:val="none" w:sz="0" w:space="0" w:color="auto"/>
          </w:divBdr>
        </w:div>
        <w:div w:id="292445294">
          <w:marLeft w:val="1080"/>
          <w:marRight w:val="0"/>
          <w:marTop w:val="100"/>
          <w:marBottom w:val="0"/>
          <w:divBdr>
            <w:top w:val="none" w:sz="0" w:space="0" w:color="auto"/>
            <w:left w:val="none" w:sz="0" w:space="0" w:color="auto"/>
            <w:bottom w:val="none" w:sz="0" w:space="0" w:color="auto"/>
            <w:right w:val="none" w:sz="0" w:space="0" w:color="auto"/>
          </w:divBdr>
        </w:div>
        <w:div w:id="709652024">
          <w:marLeft w:val="360"/>
          <w:marRight w:val="0"/>
          <w:marTop w:val="200"/>
          <w:marBottom w:val="0"/>
          <w:divBdr>
            <w:top w:val="none" w:sz="0" w:space="0" w:color="auto"/>
            <w:left w:val="none" w:sz="0" w:space="0" w:color="auto"/>
            <w:bottom w:val="none" w:sz="0" w:space="0" w:color="auto"/>
            <w:right w:val="none" w:sz="0" w:space="0" w:color="auto"/>
          </w:divBdr>
        </w:div>
        <w:div w:id="970091768">
          <w:marLeft w:val="1080"/>
          <w:marRight w:val="0"/>
          <w:marTop w:val="100"/>
          <w:marBottom w:val="0"/>
          <w:divBdr>
            <w:top w:val="none" w:sz="0" w:space="0" w:color="auto"/>
            <w:left w:val="none" w:sz="0" w:space="0" w:color="auto"/>
            <w:bottom w:val="none" w:sz="0" w:space="0" w:color="auto"/>
            <w:right w:val="none" w:sz="0" w:space="0" w:color="auto"/>
          </w:divBdr>
        </w:div>
        <w:div w:id="733432225">
          <w:marLeft w:val="1080"/>
          <w:marRight w:val="0"/>
          <w:marTop w:val="100"/>
          <w:marBottom w:val="0"/>
          <w:divBdr>
            <w:top w:val="none" w:sz="0" w:space="0" w:color="auto"/>
            <w:left w:val="none" w:sz="0" w:space="0" w:color="auto"/>
            <w:bottom w:val="none" w:sz="0" w:space="0" w:color="auto"/>
            <w:right w:val="none" w:sz="0" w:space="0" w:color="auto"/>
          </w:divBdr>
        </w:div>
        <w:div w:id="1388988501">
          <w:marLeft w:val="360"/>
          <w:marRight w:val="0"/>
          <w:marTop w:val="200"/>
          <w:marBottom w:val="0"/>
          <w:divBdr>
            <w:top w:val="none" w:sz="0" w:space="0" w:color="auto"/>
            <w:left w:val="none" w:sz="0" w:space="0" w:color="auto"/>
            <w:bottom w:val="none" w:sz="0" w:space="0" w:color="auto"/>
            <w:right w:val="none" w:sz="0" w:space="0" w:color="auto"/>
          </w:divBdr>
        </w:div>
        <w:div w:id="1545214037">
          <w:marLeft w:val="360"/>
          <w:marRight w:val="0"/>
          <w:marTop w:val="200"/>
          <w:marBottom w:val="0"/>
          <w:divBdr>
            <w:top w:val="none" w:sz="0" w:space="0" w:color="auto"/>
            <w:left w:val="none" w:sz="0" w:space="0" w:color="auto"/>
            <w:bottom w:val="none" w:sz="0" w:space="0" w:color="auto"/>
            <w:right w:val="none" w:sz="0" w:space="0" w:color="auto"/>
          </w:divBdr>
        </w:div>
        <w:div w:id="263457946">
          <w:marLeft w:val="1080"/>
          <w:marRight w:val="0"/>
          <w:marTop w:val="100"/>
          <w:marBottom w:val="0"/>
          <w:divBdr>
            <w:top w:val="none" w:sz="0" w:space="0" w:color="auto"/>
            <w:left w:val="none" w:sz="0" w:space="0" w:color="auto"/>
            <w:bottom w:val="none" w:sz="0" w:space="0" w:color="auto"/>
            <w:right w:val="none" w:sz="0" w:space="0" w:color="auto"/>
          </w:divBdr>
        </w:div>
        <w:div w:id="1250231512">
          <w:marLeft w:val="1080"/>
          <w:marRight w:val="0"/>
          <w:marTop w:val="100"/>
          <w:marBottom w:val="0"/>
          <w:divBdr>
            <w:top w:val="none" w:sz="0" w:space="0" w:color="auto"/>
            <w:left w:val="none" w:sz="0" w:space="0" w:color="auto"/>
            <w:bottom w:val="none" w:sz="0" w:space="0" w:color="auto"/>
            <w:right w:val="none" w:sz="0" w:space="0" w:color="auto"/>
          </w:divBdr>
        </w:div>
        <w:div w:id="1540123173">
          <w:marLeft w:val="1080"/>
          <w:marRight w:val="0"/>
          <w:marTop w:val="100"/>
          <w:marBottom w:val="0"/>
          <w:divBdr>
            <w:top w:val="none" w:sz="0" w:space="0" w:color="auto"/>
            <w:left w:val="none" w:sz="0" w:space="0" w:color="auto"/>
            <w:bottom w:val="none" w:sz="0" w:space="0" w:color="auto"/>
            <w:right w:val="none" w:sz="0" w:space="0" w:color="auto"/>
          </w:divBdr>
        </w:div>
        <w:div w:id="1586303860">
          <w:marLeft w:val="360"/>
          <w:marRight w:val="0"/>
          <w:marTop w:val="200"/>
          <w:marBottom w:val="0"/>
          <w:divBdr>
            <w:top w:val="none" w:sz="0" w:space="0" w:color="auto"/>
            <w:left w:val="none" w:sz="0" w:space="0" w:color="auto"/>
            <w:bottom w:val="none" w:sz="0" w:space="0" w:color="auto"/>
            <w:right w:val="none" w:sz="0" w:space="0" w:color="auto"/>
          </w:divBdr>
        </w:div>
        <w:div w:id="1777746668">
          <w:marLeft w:val="1080"/>
          <w:marRight w:val="0"/>
          <w:marTop w:val="100"/>
          <w:marBottom w:val="0"/>
          <w:divBdr>
            <w:top w:val="none" w:sz="0" w:space="0" w:color="auto"/>
            <w:left w:val="none" w:sz="0" w:space="0" w:color="auto"/>
            <w:bottom w:val="none" w:sz="0" w:space="0" w:color="auto"/>
            <w:right w:val="none" w:sz="0" w:space="0" w:color="auto"/>
          </w:divBdr>
        </w:div>
        <w:div w:id="600335798">
          <w:marLeft w:val="1080"/>
          <w:marRight w:val="0"/>
          <w:marTop w:val="100"/>
          <w:marBottom w:val="0"/>
          <w:divBdr>
            <w:top w:val="none" w:sz="0" w:space="0" w:color="auto"/>
            <w:left w:val="none" w:sz="0" w:space="0" w:color="auto"/>
            <w:bottom w:val="none" w:sz="0" w:space="0" w:color="auto"/>
            <w:right w:val="none" w:sz="0" w:space="0" w:color="auto"/>
          </w:divBdr>
        </w:div>
        <w:div w:id="227502779">
          <w:marLeft w:val="1080"/>
          <w:marRight w:val="0"/>
          <w:marTop w:val="100"/>
          <w:marBottom w:val="0"/>
          <w:divBdr>
            <w:top w:val="none" w:sz="0" w:space="0" w:color="auto"/>
            <w:left w:val="none" w:sz="0" w:space="0" w:color="auto"/>
            <w:bottom w:val="none" w:sz="0" w:space="0" w:color="auto"/>
            <w:right w:val="none" w:sz="0" w:space="0" w:color="auto"/>
          </w:divBdr>
        </w:div>
        <w:div w:id="2068913076">
          <w:marLeft w:val="360"/>
          <w:marRight w:val="0"/>
          <w:marTop w:val="200"/>
          <w:marBottom w:val="0"/>
          <w:divBdr>
            <w:top w:val="none" w:sz="0" w:space="0" w:color="auto"/>
            <w:left w:val="none" w:sz="0" w:space="0" w:color="auto"/>
            <w:bottom w:val="none" w:sz="0" w:space="0" w:color="auto"/>
            <w:right w:val="none" w:sz="0" w:space="0" w:color="auto"/>
          </w:divBdr>
        </w:div>
        <w:div w:id="197744650">
          <w:marLeft w:val="360"/>
          <w:marRight w:val="0"/>
          <w:marTop w:val="200"/>
          <w:marBottom w:val="0"/>
          <w:divBdr>
            <w:top w:val="none" w:sz="0" w:space="0" w:color="auto"/>
            <w:left w:val="none" w:sz="0" w:space="0" w:color="auto"/>
            <w:bottom w:val="none" w:sz="0" w:space="0" w:color="auto"/>
            <w:right w:val="none" w:sz="0" w:space="0" w:color="auto"/>
          </w:divBdr>
        </w:div>
        <w:div w:id="703598270">
          <w:marLeft w:val="360"/>
          <w:marRight w:val="0"/>
          <w:marTop w:val="200"/>
          <w:marBottom w:val="0"/>
          <w:divBdr>
            <w:top w:val="none" w:sz="0" w:space="0" w:color="auto"/>
            <w:left w:val="none" w:sz="0" w:space="0" w:color="auto"/>
            <w:bottom w:val="none" w:sz="0" w:space="0" w:color="auto"/>
            <w:right w:val="none" w:sz="0" w:space="0" w:color="auto"/>
          </w:divBdr>
        </w:div>
        <w:div w:id="441416716">
          <w:marLeft w:val="360"/>
          <w:marRight w:val="0"/>
          <w:marTop w:val="200"/>
          <w:marBottom w:val="0"/>
          <w:divBdr>
            <w:top w:val="none" w:sz="0" w:space="0" w:color="auto"/>
            <w:left w:val="none" w:sz="0" w:space="0" w:color="auto"/>
            <w:bottom w:val="none" w:sz="0" w:space="0" w:color="auto"/>
            <w:right w:val="none" w:sz="0" w:space="0" w:color="auto"/>
          </w:divBdr>
        </w:div>
        <w:div w:id="828909556">
          <w:marLeft w:val="360"/>
          <w:marRight w:val="0"/>
          <w:marTop w:val="200"/>
          <w:marBottom w:val="0"/>
          <w:divBdr>
            <w:top w:val="none" w:sz="0" w:space="0" w:color="auto"/>
            <w:left w:val="none" w:sz="0" w:space="0" w:color="auto"/>
            <w:bottom w:val="none" w:sz="0" w:space="0" w:color="auto"/>
            <w:right w:val="none" w:sz="0" w:space="0" w:color="auto"/>
          </w:divBdr>
        </w:div>
        <w:div w:id="1923875910">
          <w:marLeft w:val="360"/>
          <w:marRight w:val="0"/>
          <w:marTop w:val="200"/>
          <w:marBottom w:val="0"/>
          <w:divBdr>
            <w:top w:val="none" w:sz="0" w:space="0" w:color="auto"/>
            <w:left w:val="none" w:sz="0" w:space="0" w:color="auto"/>
            <w:bottom w:val="none" w:sz="0" w:space="0" w:color="auto"/>
            <w:right w:val="none" w:sz="0" w:space="0" w:color="auto"/>
          </w:divBdr>
        </w:div>
        <w:div w:id="799762378">
          <w:marLeft w:val="360"/>
          <w:marRight w:val="0"/>
          <w:marTop w:val="200"/>
          <w:marBottom w:val="0"/>
          <w:divBdr>
            <w:top w:val="none" w:sz="0" w:space="0" w:color="auto"/>
            <w:left w:val="none" w:sz="0" w:space="0" w:color="auto"/>
            <w:bottom w:val="none" w:sz="0" w:space="0" w:color="auto"/>
            <w:right w:val="none" w:sz="0" w:space="0" w:color="auto"/>
          </w:divBdr>
        </w:div>
        <w:div w:id="2008749935">
          <w:marLeft w:val="360"/>
          <w:marRight w:val="0"/>
          <w:marTop w:val="200"/>
          <w:marBottom w:val="0"/>
          <w:divBdr>
            <w:top w:val="none" w:sz="0" w:space="0" w:color="auto"/>
            <w:left w:val="none" w:sz="0" w:space="0" w:color="auto"/>
            <w:bottom w:val="none" w:sz="0" w:space="0" w:color="auto"/>
            <w:right w:val="none" w:sz="0" w:space="0" w:color="auto"/>
          </w:divBdr>
        </w:div>
        <w:div w:id="199905955">
          <w:marLeft w:val="360"/>
          <w:marRight w:val="0"/>
          <w:marTop w:val="200"/>
          <w:marBottom w:val="0"/>
          <w:divBdr>
            <w:top w:val="none" w:sz="0" w:space="0" w:color="auto"/>
            <w:left w:val="none" w:sz="0" w:space="0" w:color="auto"/>
            <w:bottom w:val="none" w:sz="0" w:space="0" w:color="auto"/>
            <w:right w:val="none" w:sz="0" w:space="0" w:color="auto"/>
          </w:divBdr>
        </w:div>
        <w:div w:id="919096481">
          <w:marLeft w:val="360"/>
          <w:marRight w:val="0"/>
          <w:marTop w:val="200"/>
          <w:marBottom w:val="0"/>
          <w:divBdr>
            <w:top w:val="none" w:sz="0" w:space="0" w:color="auto"/>
            <w:left w:val="none" w:sz="0" w:space="0" w:color="auto"/>
            <w:bottom w:val="none" w:sz="0" w:space="0" w:color="auto"/>
            <w:right w:val="none" w:sz="0" w:space="0" w:color="auto"/>
          </w:divBdr>
        </w:div>
        <w:div w:id="924723537">
          <w:marLeft w:val="360"/>
          <w:marRight w:val="0"/>
          <w:marTop w:val="200"/>
          <w:marBottom w:val="0"/>
          <w:divBdr>
            <w:top w:val="none" w:sz="0" w:space="0" w:color="auto"/>
            <w:left w:val="none" w:sz="0" w:space="0" w:color="auto"/>
            <w:bottom w:val="none" w:sz="0" w:space="0" w:color="auto"/>
            <w:right w:val="none" w:sz="0" w:space="0" w:color="auto"/>
          </w:divBdr>
        </w:div>
        <w:div w:id="1578125455">
          <w:marLeft w:val="360"/>
          <w:marRight w:val="0"/>
          <w:marTop w:val="200"/>
          <w:marBottom w:val="0"/>
          <w:divBdr>
            <w:top w:val="none" w:sz="0" w:space="0" w:color="auto"/>
            <w:left w:val="none" w:sz="0" w:space="0" w:color="auto"/>
            <w:bottom w:val="none" w:sz="0" w:space="0" w:color="auto"/>
            <w:right w:val="none" w:sz="0" w:space="0" w:color="auto"/>
          </w:divBdr>
        </w:div>
        <w:div w:id="989601283">
          <w:marLeft w:val="360"/>
          <w:marRight w:val="0"/>
          <w:marTop w:val="200"/>
          <w:marBottom w:val="0"/>
          <w:divBdr>
            <w:top w:val="none" w:sz="0" w:space="0" w:color="auto"/>
            <w:left w:val="none" w:sz="0" w:space="0" w:color="auto"/>
            <w:bottom w:val="none" w:sz="0" w:space="0" w:color="auto"/>
            <w:right w:val="none" w:sz="0" w:space="0" w:color="auto"/>
          </w:divBdr>
        </w:div>
        <w:div w:id="1324164777">
          <w:marLeft w:val="360"/>
          <w:marRight w:val="0"/>
          <w:marTop w:val="200"/>
          <w:marBottom w:val="0"/>
          <w:divBdr>
            <w:top w:val="none" w:sz="0" w:space="0" w:color="auto"/>
            <w:left w:val="none" w:sz="0" w:space="0" w:color="auto"/>
            <w:bottom w:val="none" w:sz="0" w:space="0" w:color="auto"/>
            <w:right w:val="none" w:sz="0" w:space="0" w:color="auto"/>
          </w:divBdr>
        </w:div>
        <w:div w:id="487475682">
          <w:marLeft w:val="360"/>
          <w:marRight w:val="0"/>
          <w:marTop w:val="200"/>
          <w:marBottom w:val="0"/>
          <w:divBdr>
            <w:top w:val="none" w:sz="0" w:space="0" w:color="auto"/>
            <w:left w:val="none" w:sz="0" w:space="0" w:color="auto"/>
            <w:bottom w:val="none" w:sz="0" w:space="0" w:color="auto"/>
            <w:right w:val="none" w:sz="0" w:space="0" w:color="auto"/>
          </w:divBdr>
        </w:div>
        <w:div w:id="226691593">
          <w:marLeft w:val="360"/>
          <w:marRight w:val="0"/>
          <w:marTop w:val="200"/>
          <w:marBottom w:val="0"/>
          <w:divBdr>
            <w:top w:val="none" w:sz="0" w:space="0" w:color="auto"/>
            <w:left w:val="none" w:sz="0" w:space="0" w:color="auto"/>
            <w:bottom w:val="none" w:sz="0" w:space="0" w:color="auto"/>
            <w:right w:val="none" w:sz="0" w:space="0" w:color="auto"/>
          </w:divBdr>
        </w:div>
        <w:div w:id="1110392396">
          <w:marLeft w:val="360"/>
          <w:marRight w:val="0"/>
          <w:marTop w:val="200"/>
          <w:marBottom w:val="0"/>
          <w:divBdr>
            <w:top w:val="none" w:sz="0" w:space="0" w:color="auto"/>
            <w:left w:val="none" w:sz="0" w:space="0" w:color="auto"/>
            <w:bottom w:val="none" w:sz="0" w:space="0" w:color="auto"/>
            <w:right w:val="none" w:sz="0" w:space="0" w:color="auto"/>
          </w:divBdr>
        </w:div>
        <w:div w:id="805202935">
          <w:marLeft w:val="360"/>
          <w:marRight w:val="0"/>
          <w:marTop w:val="200"/>
          <w:marBottom w:val="0"/>
          <w:divBdr>
            <w:top w:val="none" w:sz="0" w:space="0" w:color="auto"/>
            <w:left w:val="none" w:sz="0" w:space="0" w:color="auto"/>
            <w:bottom w:val="none" w:sz="0" w:space="0" w:color="auto"/>
            <w:right w:val="none" w:sz="0" w:space="0" w:color="auto"/>
          </w:divBdr>
        </w:div>
        <w:div w:id="1493108444">
          <w:marLeft w:val="360"/>
          <w:marRight w:val="0"/>
          <w:marTop w:val="200"/>
          <w:marBottom w:val="0"/>
          <w:divBdr>
            <w:top w:val="none" w:sz="0" w:space="0" w:color="auto"/>
            <w:left w:val="none" w:sz="0" w:space="0" w:color="auto"/>
            <w:bottom w:val="none" w:sz="0" w:space="0" w:color="auto"/>
            <w:right w:val="none" w:sz="0" w:space="0" w:color="auto"/>
          </w:divBdr>
        </w:div>
        <w:div w:id="1831553499">
          <w:marLeft w:val="360"/>
          <w:marRight w:val="0"/>
          <w:marTop w:val="200"/>
          <w:marBottom w:val="0"/>
          <w:divBdr>
            <w:top w:val="none" w:sz="0" w:space="0" w:color="auto"/>
            <w:left w:val="none" w:sz="0" w:space="0" w:color="auto"/>
            <w:bottom w:val="none" w:sz="0" w:space="0" w:color="auto"/>
            <w:right w:val="none" w:sz="0" w:space="0" w:color="auto"/>
          </w:divBdr>
        </w:div>
        <w:div w:id="1892643954">
          <w:marLeft w:val="360"/>
          <w:marRight w:val="0"/>
          <w:marTop w:val="200"/>
          <w:marBottom w:val="0"/>
          <w:divBdr>
            <w:top w:val="none" w:sz="0" w:space="0" w:color="auto"/>
            <w:left w:val="none" w:sz="0" w:space="0" w:color="auto"/>
            <w:bottom w:val="none" w:sz="0" w:space="0" w:color="auto"/>
            <w:right w:val="none" w:sz="0" w:space="0" w:color="auto"/>
          </w:divBdr>
        </w:div>
        <w:div w:id="1579438981">
          <w:marLeft w:val="360"/>
          <w:marRight w:val="0"/>
          <w:marTop w:val="200"/>
          <w:marBottom w:val="0"/>
          <w:divBdr>
            <w:top w:val="none" w:sz="0" w:space="0" w:color="auto"/>
            <w:left w:val="none" w:sz="0" w:space="0" w:color="auto"/>
            <w:bottom w:val="none" w:sz="0" w:space="0" w:color="auto"/>
            <w:right w:val="none" w:sz="0" w:space="0" w:color="auto"/>
          </w:divBdr>
        </w:div>
        <w:div w:id="1737823813">
          <w:marLeft w:val="360"/>
          <w:marRight w:val="0"/>
          <w:marTop w:val="200"/>
          <w:marBottom w:val="0"/>
          <w:divBdr>
            <w:top w:val="none" w:sz="0" w:space="0" w:color="auto"/>
            <w:left w:val="none" w:sz="0" w:space="0" w:color="auto"/>
            <w:bottom w:val="none" w:sz="0" w:space="0" w:color="auto"/>
            <w:right w:val="none" w:sz="0" w:space="0" w:color="auto"/>
          </w:divBdr>
        </w:div>
        <w:div w:id="1181315151">
          <w:marLeft w:val="360"/>
          <w:marRight w:val="0"/>
          <w:marTop w:val="200"/>
          <w:marBottom w:val="0"/>
          <w:divBdr>
            <w:top w:val="none" w:sz="0" w:space="0" w:color="auto"/>
            <w:left w:val="none" w:sz="0" w:space="0" w:color="auto"/>
            <w:bottom w:val="none" w:sz="0" w:space="0" w:color="auto"/>
            <w:right w:val="none" w:sz="0" w:space="0" w:color="auto"/>
          </w:divBdr>
        </w:div>
        <w:div w:id="559248164">
          <w:marLeft w:val="360"/>
          <w:marRight w:val="0"/>
          <w:marTop w:val="200"/>
          <w:marBottom w:val="0"/>
          <w:divBdr>
            <w:top w:val="none" w:sz="0" w:space="0" w:color="auto"/>
            <w:left w:val="none" w:sz="0" w:space="0" w:color="auto"/>
            <w:bottom w:val="none" w:sz="0" w:space="0" w:color="auto"/>
            <w:right w:val="none" w:sz="0" w:space="0" w:color="auto"/>
          </w:divBdr>
        </w:div>
        <w:div w:id="1230382858">
          <w:marLeft w:val="360"/>
          <w:marRight w:val="0"/>
          <w:marTop w:val="200"/>
          <w:marBottom w:val="0"/>
          <w:divBdr>
            <w:top w:val="none" w:sz="0" w:space="0" w:color="auto"/>
            <w:left w:val="none" w:sz="0" w:space="0" w:color="auto"/>
            <w:bottom w:val="none" w:sz="0" w:space="0" w:color="auto"/>
            <w:right w:val="none" w:sz="0" w:space="0" w:color="auto"/>
          </w:divBdr>
        </w:div>
        <w:div w:id="753285016">
          <w:marLeft w:val="360"/>
          <w:marRight w:val="0"/>
          <w:marTop w:val="200"/>
          <w:marBottom w:val="0"/>
          <w:divBdr>
            <w:top w:val="none" w:sz="0" w:space="0" w:color="auto"/>
            <w:left w:val="none" w:sz="0" w:space="0" w:color="auto"/>
            <w:bottom w:val="none" w:sz="0" w:space="0" w:color="auto"/>
            <w:right w:val="none" w:sz="0" w:space="0" w:color="auto"/>
          </w:divBdr>
        </w:div>
        <w:div w:id="507252256">
          <w:marLeft w:val="360"/>
          <w:marRight w:val="0"/>
          <w:marTop w:val="200"/>
          <w:marBottom w:val="0"/>
          <w:divBdr>
            <w:top w:val="none" w:sz="0" w:space="0" w:color="auto"/>
            <w:left w:val="none" w:sz="0" w:space="0" w:color="auto"/>
            <w:bottom w:val="none" w:sz="0" w:space="0" w:color="auto"/>
            <w:right w:val="none" w:sz="0" w:space="0" w:color="auto"/>
          </w:divBdr>
        </w:div>
        <w:div w:id="1459029850">
          <w:marLeft w:val="360"/>
          <w:marRight w:val="0"/>
          <w:marTop w:val="200"/>
          <w:marBottom w:val="0"/>
          <w:divBdr>
            <w:top w:val="none" w:sz="0" w:space="0" w:color="auto"/>
            <w:left w:val="none" w:sz="0" w:space="0" w:color="auto"/>
            <w:bottom w:val="none" w:sz="0" w:space="0" w:color="auto"/>
            <w:right w:val="none" w:sz="0" w:space="0" w:color="auto"/>
          </w:divBdr>
        </w:div>
        <w:div w:id="85806682">
          <w:marLeft w:val="1080"/>
          <w:marRight w:val="0"/>
          <w:marTop w:val="100"/>
          <w:marBottom w:val="0"/>
          <w:divBdr>
            <w:top w:val="none" w:sz="0" w:space="0" w:color="auto"/>
            <w:left w:val="none" w:sz="0" w:space="0" w:color="auto"/>
            <w:bottom w:val="none" w:sz="0" w:space="0" w:color="auto"/>
            <w:right w:val="none" w:sz="0" w:space="0" w:color="auto"/>
          </w:divBdr>
        </w:div>
        <w:div w:id="1041393810">
          <w:marLeft w:val="1080"/>
          <w:marRight w:val="0"/>
          <w:marTop w:val="100"/>
          <w:marBottom w:val="0"/>
          <w:divBdr>
            <w:top w:val="none" w:sz="0" w:space="0" w:color="auto"/>
            <w:left w:val="none" w:sz="0" w:space="0" w:color="auto"/>
            <w:bottom w:val="none" w:sz="0" w:space="0" w:color="auto"/>
            <w:right w:val="none" w:sz="0" w:space="0" w:color="auto"/>
          </w:divBdr>
        </w:div>
        <w:div w:id="1265723966">
          <w:marLeft w:val="1080"/>
          <w:marRight w:val="0"/>
          <w:marTop w:val="100"/>
          <w:marBottom w:val="0"/>
          <w:divBdr>
            <w:top w:val="none" w:sz="0" w:space="0" w:color="auto"/>
            <w:left w:val="none" w:sz="0" w:space="0" w:color="auto"/>
            <w:bottom w:val="none" w:sz="0" w:space="0" w:color="auto"/>
            <w:right w:val="none" w:sz="0" w:space="0" w:color="auto"/>
          </w:divBdr>
        </w:div>
        <w:div w:id="850412267">
          <w:marLeft w:val="360"/>
          <w:marRight w:val="0"/>
          <w:marTop w:val="200"/>
          <w:marBottom w:val="0"/>
          <w:divBdr>
            <w:top w:val="none" w:sz="0" w:space="0" w:color="auto"/>
            <w:left w:val="none" w:sz="0" w:space="0" w:color="auto"/>
            <w:bottom w:val="none" w:sz="0" w:space="0" w:color="auto"/>
            <w:right w:val="none" w:sz="0" w:space="0" w:color="auto"/>
          </w:divBdr>
        </w:div>
        <w:div w:id="1620406841">
          <w:marLeft w:val="1080"/>
          <w:marRight w:val="0"/>
          <w:marTop w:val="100"/>
          <w:marBottom w:val="0"/>
          <w:divBdr>
            <w:top w:val="none" w:sz="0" w:space="0" w:color="auto"/>
            <w:left w:val="none" w:sz="0" w:space="0" w:color="auto"/>
            <w:bottom w:val="none" w:sz="0" w:space="0" w:color="auto"/>
            <w:right w:val="none" w:sz="0" w:space="0" w:color="auto"/>
          </w:divBdr>
        </w:div>
        <w:div w:id="1511338386">
          <w:marLeft w:val="360"/>
          <w:marRight w:val="0"/>
          <w:marTop w:val="200"/>
          <w:marBottom w:val="0"/>
          <w:divBdr>
            <w:top w:val="none" w:sz="0" w:space="0" w:color="auto"/>
            <w:left w:val="none" w:sz="0" w:space="0" w:color="auto"/>
            <w:bottom w:val="none" w:sz="0" w:space="0" w:color="auto"/>
            <w:right w:val="none" w:sz="0" w:space="0" w:color="auto"/>
          </w:divBdr>
        </w:div>
        <w:div w:id="1791976787">
          <w:marLeft w:val="360"/>
          <w:marRight w:val="0"/>
          <w:marTop w:val="200"/>
          <w:marBottom w:val="0"/>
          <w:divBdr>
            <w:top w:val="none" w:sz="0" w:space="0" w:color="auto"/>
            <w:left w:val="none" w:sz="0" w:space="0" w:color="auto"/>
            <w:bottom w:val="none" w:sz="0" w:space="0" w:color="auto"/>
            <w:right w:val="none" w:sz="0" w:space="0" w:color="auto"/>
          </w:divBdr>
        </w:div>
        <w:div w:id="225380012">
          <w:marLeft w:val="360"/>
          <w:marRight w:val="0"/>
          <w:marTop w:val="200"/>
          <w:marBottom w:val="0"/>
          <w:divBdr>
            <w:top w:val="none" w:sz="0" w:space="0" w:color="auto"/>
            <w:left w:val="none" w:sz="0" w:space="0" w:color="auto"/>
            <w:bottom w:val="none" w:sz="0" w:space="0" w:color="auto"/>
            <w:right w:val="none" w:sz="0" w:space="0" w:color="auto"/>
          </w:divBdr>
        </w:div>
        <w:div w:id="508443403">
          <w:marLeft w:val="360"/>
          <w:marRight w:val="0"/>
          <w:marTop w:val="200"/>
          <w:marBottom w:val="0"/>
          <w:divBdr>
            <w:top w:val="none" w:sz="0" w:space="0" w:color="auto"/>
            <w:left w:val="none" w:sz="0" w:space="0" w:color="auto"/>
            <w:bottom w:val="none" w:sz="0" w:space="0" w:color="auto"/>
            <w:right w:val="none" w:sz="0" w:space="0" w:color="auto"/>
          </w:divBdr>
        </w:div>
        <w:div w:id="2023969488">
          <w:marLeft w:val="360"/>
          <w:marRight w:val="0"/>
          <w:marTop w:val="200"/>
          <w:marBottom w:val="0"/>
          <w:divBdr>
            <w:top w:val="none" w:sz="0" w:space="0" w:color="auto"/>
            <w:left w:val="none" w:sz="0" w:space="0" w:color="auto"/>
            <w:bottom w:val="none" w:sz="0" w:space="0" w:color="auto"/>
            <w:right w:val="none" w:sz="0" w:space="0" w:color="auto"/>
          </w:divBdr>
        </w:div>
        <w:div w:id="1554462422">
          <w:marLeft w:val="360"/>
          <w:marRight w:val="0"/>
          <w:marTop w:val="200"/>
          <w:marBottom w:val="0"/>
          <w:divBdr>
            <w:top w:val="none" w:sz="0" w:space="0" w:color="auto"/>
            <w:left w:val="none" w:sz="0" w:space="0" w:color="auto"/>
            <w:bottom w:val="none" w:sz="0" w:space="0" w:color="auto"/>
            <w:right w:val="none" w:sz="0" w:space="0" w:color="auto"/>
          </w:divBdr>
        </w:div>
        <w:div w:id="284893305">
          <w:marLeft w:val="360"/>
          <w:marRight w:val="0"/>
          <w:marTop w:val="200"/>
          <w:marBottom w:val="0"/>
          <w:divBdr>
            <w:top w:val="none" w:sz="0" w:space="0" w:color="auto"/>
            <w:left w:val="none" w:sz="0" w:space="0" w:color="auto"/>
            <w:bottom w:val="none" w:sz="0" w:space="0" w:color="auto"/>
            <w:right w:val="none" w:sz="0" w:space="0" w:color="auto"/>
          </w:divBdr>
        </w:div>
        <w:div w:id="1805350839">
          <w:marLeft w:val="360"/>
          <w:marRight w:val="0"/>
          <w:marTop w:val="200"/>
          <w:marBottom w:val="0"/>
          <w:divBdr>
            <w:top w:val="none" w:sz="0" w:space="0" w:color="auto"/>
            <w:left w:val="none" w:sz="0" w:space="0" w:color="auto"/>
            <w:bottom w:val="none" w:sz="0" w:space="0" w:color="auto"/>
            <w:right w:val="none" w:sz="0" w:space="0" w:color="auto"/>
          </w:divBdr>
        </w:div>
        <w:div w:id="1546483923">
          <w:marLeft w:val="360"/>
          <w:marRight w:val="0"/>
          <w:marTop w:val="200"/>
          <w:marBottom w:val="0"/>
          <w:divBdr>
            <w:top w:val="none" w:sz="0" w:space="0" w:color="auto"/>
            <w:left w:val="none" w:sz="0" w:space="0" w:color="auto"/>
            <w:bottom w:val="none" w:sz="0" w:space="0" w:color="auto"/>
            <w:right w:val="none" w:sz="0" w:space="0" w:color="auto"/>
          </w:divBdr>
        </w:div>
        <w:div w:id="1275360715">
          <w:marLeft w:val="360"/>
          <w:marRight w:val="0"/>
          <w:marTop w:val="200"/>
          <w:marBottom w:val="0"/>
          <w:divBdr>
            <w:top w:val="none" w:sz="0" w:space="0" w:color="auto"/>
            <w:left w:val="none" w:sz="0" w:space="0" w:color="auto"/>
            <w:bottom w:val="none" w:sz="0" w:space="0" w:color="auto"/>
            <w:right w:val="none" w:sz="0" w:space="0" w:color="auto"/>
          </w:divBdr>
        </w:div>
        <w:div w:id="1459029335">
          <w:marLeft w:val="360"/>
          <w:marRight w:val="0"/>
          <w:marTop w:val="200"/>
          <w:marBottom w:val="0"/>
          <w:divBdr>
            <w:top w:val="none" w:sz="0" w:space="0" w:color="auto"/>
            <w:left w:val="none" w:sz="0" w:space="0" w:color="auto"/>
            <w:bottom w:val="none" w:sz="0" w:space="0" w:color="auto"/>
            <w:right w:val="none" w:sz="0" w:space="0" w:color="auto"/>
          </w:divBdr>
        </w:div>
        <w:div w:id="954479591">
          <w:marLeft w:val="360"/>
          <w:marRight w:val="0"/>
          <w:marTop w:val="200"/>
          <w:marBottom w:val="0"/>
          <w:divBdr>
            <w:top w:val="none" w:sz="0" w:space="0" w:color="auto"/>
            <w:left w:val="none" w:sz="0" w:space="0" w:color="auto"/>
            <w:bottom w:val="none" w:sz="0" w:space="0" w:color="auto"/>
            <w:right w:val="none" w:sz="0" w:space="0" w:color="auto"/>
          </w:divBdr>
        </w:div>
        <w:div w:id="1706321270">
          <w:marLeft w:val="360"/>
          <w:marRight w:val="0"/>
          <w:marTop w:val="200"/>
          <w:marBottom w:val="0"/>
          <w:divBdr>
            <w:top w:val="none" w:sz="0" w:space="0" w:color="auto"/>
            <w:left w:val="none" w:sz="0" w:space="0" w:color="auto"/>
            <w:bottom w:val="none" w:sz="0" w:space="0" w:color="auto"/>
            <w:right w:val="none" w:sz="0" w:space="0" w:color="auto"/>
          </w:divBdr>
        </w:div>
        <w:div w:id="1448352884">
          <w:marLeft w:val="360"/>
          <w:marRight w:val="0"/>
          <w:marTop w:val="200"/>
          <w:marBottom w:val="0"/>
          <w:divBdr>
            <w:top w:val="none" w:sz="0" w:space="0" w:color="auto"/>
            <w:left w:val="none" w:sz="0" w:space="0" w:color="auto"/>
            <w:bottom w:val="none" w:sz="0" w:space="0" w:color="auto"/>
            <w:right w:val="none" w:sz="0" w:space="0" w:color="auto"/>
          </w:divBdr>
        </w:div>
        <w:div w:id="470632344">
          <w:marLeft w:val="360"/>
          <w:marRight w:val="0"/>
          <w:marTop w:val="200"/>
          <w:marBottom w:val="0"/>
          <w:divBdr>
            <w:top w:val="none" w:sz="0" w:space="0" w:color="auto"/>
            <w:left w:val="none" w:sz="0" w:space="0" w:color="auto"/>
            <w:bottom w:val="none" w:sz="0" w:space="0" w:color="auto"/>
            <w:right w:val="none" w:sz="0" w:space="0" w:color="auto"/>
          </w:divBdr>
        </w:div>
        <w:div w:id="61487344">
          <w:marLeft w:val="360"/>
          <w:marRight w:val="0"/>
          <w:marTop w:val="200"/>
          <w:marBottom w:val="0"/>
          <w:divBdr>
            <w:top w:val="none" w:sz="0" w:space="0" w:color="auto"/>
            <w:left w:val="none" w:sz="0" w:space="0" w:color="auto"/>
            <w:bottom w:val="none" w:sz="0" w:space="0" w:color="auto"/>
            <w:right w:val="none" w:sz="0" w:space="0" w:color="auto"/>
          </w:divBdr>
        </w:div>
        <w:div w:id="221137897">
          <w:marLeft w:val="360"/>
          <w:marRight w:val="0"/>
          <w:marTop w:val="200"/>
          <w:marBottom w:val="0"/>
          <w:divBdr>
            <w:top w:val="none" w:sz="0" w:space="0" w:color="auto"/>
            <w:left w:val="none" w:sz="0" w:space="0" w:color="auto"/>
            <w:bottom w:val="none" w:sz="0" w:space="0" w:color="auto"/>
            <w:right w:val="none" w:sz="0" w:space="0" w:color="auto"/>
          </w:divBdr>
        </w:div>
        <w:div w:id="1753509423">
          <w:marLeft w:val="360"/>
          <w:marRight w:val="0"/>
          <w:marTop w:val="200"/>
          <w:marBottom w:val="0"/>
          <w:divBdr>
            <w:top w:val="none" w:sz="0" w:space="0" w:color="auto"/>
            <w:left w:val="none" w:sz="0" w:space="0" w:color="auto"/>
            <w:bottom w:val="none" w:sz="0" w:space="0" w:color="auto"/>
            <w:right w:val="none" w:sz="0" w:space="0" w:color="auto"/>
          </w:divBdr>
        </w:div>
      </w:divsChild>
    </w:div>
    <w:div w:id="682632112">
      <w:bodyDiv w:val="1"/>
      <w:marLeft w:val="0"/>
      <w:marRight w:val="0"/>
      <w:marTop w:val="0"/>
      <w:marBottom w:val="0"/>
      <w:divBdr>
        <w:top w:val="none" w:sz="0" w:space="0" w:color="auto"/>
        <w:left w:val="none" w:sz="0" w:space="0" w:color="auto"/>
        <w:bottom w:val="none" w:sz="0" w:space="0" w:color="auto"/>
        <w:right w:val="none" w:sz="0" w:space="0" w:color="auto"/>
      </w:divBdr>
      <w:divsChild>
        <w:div w:id="1684668914">
          <w:marLeft w:val="360"/>
          <w:marRight w:val="0"/>
          <w:marTop w:val="200"/>
          <w:marBottom w:val="0"/>
          <w:divBdr>
            <w:top w:val="none" w:sz="0" w:space="0" w:color="auto"/>
            <w:left w:val="none" w:sz="0" w:space="0" w:color="auto"/>
            <w:bottom w:val="none" w:sz="0" w:space="0" w:color="auto"/>
            <w:right w:val="none" w:sz="0" w:space="0" w:color="auto"/>
          </w:divBdr>
        </w:div>
        <w:div w:id="77018416">
          <w:marLeft w:val="360"/>
          <w:marRight w:val="0"/>
          <w:marTop w:val="200"/>
          <w:marBottom w:val="0"/>
          <w:divBdr>
            <w:top w:val="none" w:sz="0" w:space="0" w:color="auto"/>
            <w:left w:val="none" w:sz="0" w:space="0" w:color="auto"/>
            <w:bottom w:val="none" w:sz="0" w:space="0" w:color="auto"/>
            <w:right w:val="none" w:sz="0" w:space="0" w:color="auto"/>
          </w:divBdr>
        </w:div>
        <w:div w:id="861474448">
          <w:marLeft w:val="360"/>
          <w:marRight w:val="0"/>
          <w:marTop w:val="200"/>
          <w:marBottom w:val="0"/>
          <w:divBdr>
            <w:top w:val="none" w:sz="0" w:space="0" w:color="auto"/>
            <w:left w:val="none" w:sz="0" w:space="0" w:color="auto"/>
            <w:bottom w:val="none" w:sz="0" w:space="0" w:color="auto"/>
            <w:right w:val="none" w:sz="0" w:space="0" w:color="auto"/>
          </w:divBdr>
        </w:div>
        <w:div w:id="95177461">
          <w:marLeft w:val="360"/>
          <w:marRight w:val="0"/>
          <w:marTop w:val="200"/>
          <w:marBottom w:val="0"/>
          <w:divBdr>
            <w:top w:val="none" w:sz="0" w:space="0" w:color="auto"/>
            <w:left w:val="none" w:sz="0" w:space="0" w:color="auto"/>
            <w:bottom w:val="none" w:sz="0" w:space="0" w:color="auto"/>
            <w:right w:val="none" w:sz="0" w:space="0" w:color="auto"/>
          </w:divBdr>
        </w:div>
        <w:div w:id="644049269">
          <w:marLeft w:val="360"/>
          <w:marRight w:val="0"/>
          <w:marTop w:val="200"/>
          <w:marBottom w:val="0"/>
          <w:divBdr>
            <w:top w:val="none" w:sz="0" w:space="0" w:color="auto"/>
            <w:left w:val="none" w:sz="0" w:space="0" w:color="auto"/>
            <w:bottom w:val="none" w:sz="0" w:space="0" w:color="auto"/>
            <w:right w:val="none" w:sz="0" w:space="0" w:color="auto"/>
          </w:divBdr>
        </w:div>
        <w:div w:id="949118586">
          <w:marLeft w:val="360"/>
          <w:marRight w:val="0"/>
          <w:marTop w:val="200"/>
          <w:marBottom w:val="0"/>
          <w:divBdr>
            <w:top w:val="none" w:sz="0" w:space="0" w:color="auto"/>
            <w:left w:val="none" w:sz="0" w:space="0" w:color="auto"/>
            <w:bottom w:val="none" w:sz="0" w:space="0" w:color="auto"/>
            <w:right w:val="none" w:sz="0" w:space="0" w:color="auto"/>
          </w:divBdr>
        </w:div>
        <w:div w:id="1834486817">
          <w:marLeft w:val="360"/>
          <w:marRight w:val="0"/>
          <w:marTop w:val="200"/>
          <w:marBottom w:val="0"/>
          <w:divBdr>
            <w:top w:val="none" w:sz="0" w:space="0" w:color="auto"/>
            <w:left w:val="none" w:sz="0" w:space="0" w:color="auto"/>
            <w:bottom w:val="none" w:sz="0" w:space="0" w:color="auto"/>
            <w:right w:val="none" w:sz="0" w:space="0" w:color="auto"/>
          </w:divBdr>
        </w:div>
        <w:div w:id="80496808">
          <w:marLeft w:val="360"/>
          <w:marRight w:val="0"/>
          <w:marTop w:val="200"/>
          <w:marBottom w:val="0"/>
          <w:divBdr>
            <w:top w:val="none" w:sz="0" w:space="0" w:color="auto"/>
            <w:left w:val="none" w:sz="0" w:space="0" w:color="auto"/>
            <w:bottom w:val="none" w:sz="0" w:space="0" w:color="auto"/>
            <w:right w:val="none" w:sz="0" w:space="0" w:color="auto"/>
          </w:divBdr>
        </w:div>
        <w:div w:id="159976516">
          <w:marLeft w:val="360"/>
          <w:marRight w:val="0"/>
          <w:marTop w:val="200"/>
          <w:marBottom w:val="0"/>
          <w:divBdr>
            <w:top w:val="none" w:sz="0" w:space="0" w:color="auto"/>
            <w:left w:val="none" w:sz="0" w:space="0" w:color="auto"/>
            <w:bottom w:val="none" w:sz="0" w:space="0" w:color="auto"/>
            <w:right w:val="none" w:sz="0" w:space="0" w:color="auto"/>
          </w:divBdr>
        </w:div>
        <w:div w:id="877013897">
          <w:marLeft w:val="360"/>
          <w:marRight w:val="0"/>
          <w:marTop w:val="200"/>
          <w:marBottom w:val="0"/>
          <w:divBdr>
            <w:top w:val="none" w:sz="0" w:space="0" w:color="auto"/>
            <w:left w:val="none" w:sz="0" w:space="0" w:color="auto"/>
            <w:bottom w:val="none" w:sz="0" w:space="0" w:color="auto"/>
            <w:right w:val="none" w:sz="0" w:space="0" w:color="auto"/>
          </w:divBdr>
        </w:div>
        <w:div w:id="698047987">
          <w:marLeft w:val="360"/>
          <w:marRight w:val="0"/>
          <w:marTop w:val="200"/>
          <w:marBottom w:val="0"/>
          <w:divBdr>
            <w:top w:val="none" w:sz="0" w:space="0" w:color="auto"/>
            <w:left w:val="none" w:sz="0" w:space="0" w:color="auto"/>
            <w:bottom w:val="none" w:sz="0" w:space="0" w:color="auto"/>
            <w:right w:val="none" w:sz="0" w:space="0" w:color="auto"/>
          </w:divBdr>
        </w:div>
        <w:div w:id="140124841">
          <w:marLeft w:val="360"/>
          <w:marRight w:val="0"/>
          <w:marTop w:val="200"/>
          <w:marBottom w:val="0"/>
          <w:divBdr>
            <w:top w:val="none" w:sz="0" w:space="0" w:color="auto"/>
            <w:left w:val="none" w:sz="0" w:space="0" w:color="auto"/>
            <w:bottom w:val="none" w:sz="0" w:space="0" w:color="auto"/>
            <w:right w:val="none" w:sz="0" w:space="0" w:color="auto"/>
          </w:divBdr>
        </w:div>
        <w:div w:id="2116093651">
          <w:marLeft w:val="360"/>
          <w:marRight w:val="0"/>
          <w:marTop w:val="200"/>
          <w:marBottom w:val="0"/>
          <w:divBdr>
            <w:top w:val="none" w:sz="0" w:space="0" w:color="auto"/>
            <w:left w:val="none" w:sz="0" w:space="0" w:color="auto"/>
            <w:bottom w:val="none" w:sz="0" w:space="0" w:color="auto"/>
            <w:right w:val="none" w:sz="0" w:space="0" w:color="auto"/>
          </w:divBdr>
        </w:div>
        <w:div w:id="2132938223">
          <w:marLeft w:val="360"/>
          <w:marRight w:val="0"/>
          <w:marTop w:val="200"/>
          <w:marBottom w:val="0"/>
          <w:divBdr>
            <w:top w:val="none" w:sz="0" w:space="0" w:color="auto"/>
            <w:left w:val="none" w:sz="0" w:space="0" w:color="auto"/>
            <w:bottom w:val="none" w:sz="0" w:space="0" w:color="auto"/>
            <w:right w:val="none" w:sz="0" w:space="0" w:color="auto"/>
          </w:divBdr>
        </w:div>
        <w:div w:id="2056810462">
          <w:marLeft w:val="360"/>
          <w:marRight w:val="0"/>
          <w:marTop w:val="200"/>
          <w:marBottom w:val="0"/>
          <w:divBdr>
            <w:top w:val="none" w:sz="0" w:space="0" w:color="auto"/>
            <w:left w:val="none" w:sz="0" w:space="0" w:color="auto"/>
            <w:bottom w:val="none" w:sz="0" w:space="0" w:color="auto"/>
            <w:right w:val="none" w:sz="0" w:space="0" w:color="auto"/>
          </w:divBdr>
        </w:div>
        <w:div w:id="1492402844">
          <w:marLeft w:val="360"/>
          <w:marRight w:val="0"/>
          <w:marTop w:val="200"/>
          <w:marBottom w:val="0"/>
          <w:divBdr>
            <w:top w:val="none" w:sz="0" w:space="0" w:color="auto"/>
            <w:left w:val="none" w:sz="0" w:space="0" w:color="auto"/>
            <w:bottom w:val="none" w:sz="0" w:space="0" w:color="auto"/>
            <w:right w:val="none" w:sz="0" w:space="0" w:color="auto"/>
          </w:divBdr>
        </w:div>
        <w:div w:id="1346979773">
          <w:marLeft w:val="360"/>
          <w:marRight w:val="0"/>
          <w:marTop w:val="200"/>
          <w:marBottom w:val="0"/>
          <w:divBdr>
            <w:top w:val="none" w:sz="0" w:space="0" w:color="auto"/>
            <w:left w:val="none" w:sz="0" w:space="0" w:color="auto"/>
            <w:bottom w:val="none" w:sz="0" w:space="0" w:color="auto"/>
            <w:right w:val="none" w:sz="0" w:space="0" w:color="auto"/>
          </w:divBdr>
        </w:div>
        <w:div w:id="2086028106">
          <w:marLeft w:val="360"/>
          <w:marRight w:val="0"/>
          <w:marTop w:val="200"/>
          <w:marBottom w:val="0"/>
          <w:divBdr>
            <w:top w:val="none" w:sz="0" w:space="0" w:color="auto"/>
            <w:left w:val="none" w:sz="0" w:space="0" w:color="auto"/>
            <w:bottom w:val="none" w:sz="0" w:space="0" w:color="auto"/>
            <w:right w:val="none" w:sz="0" w:space="0" w:color="auto"/>
          </w:divBdr>
        </w:div>
        <w:div w:id="1307080843">
          <w:marLeft w:val="360"/>
          <w:marRight w:val="0"/>
          <w:marTop w:val="200"/>
          <w:marBottom w:val="0"/>
          <w:divBdr>
            <w:top w:val="none" w:sz="0" w:space="0" w:color="auto"/>
            <w:left w:val="none" w:sz="0" w:space="0" w:color="auto"/>
            <w:bottom w:val="none" w:sz="0" w:space="0" w:color="auto"/>
            <w:right w:val="none" w:sz="0" w:space="0" w:color="auto"/>
          </w:divBdr>
        </w:div>
        <w:div w:id="9110873">
          <w:marLeft w:val="360"/>
          <w:marRight w:val="0"/>
          <w:marTop w:val="200"/>
          <w:marBottom w:val="0"/>
          <w:divBdr>
            <w:top w:val="none" w:sz="0" w:space="0" w:color="auto"/>
            <w:left w:val="none" w:sz="0" w:space="0" w:color="auto"/>
            <w:bottom w:val="none" w:sz="0" w:space="0" w:color="auto"/>
            <w:right w:val="none" w:sz="0" w:space="0" w:color="auto"/>
          </w:divBdr>
        </w:div>
        <w:div w:id="842359051">
          <w:marLeft w:val="360"/>
          <w:marRight w:val="0"/>
          <w:marTop w:val="200"/>
          <w:marBottom w:val="0"/>
          <w:divBdr>
            <w:top w:val="none" w:sz="0" w:space="0" w:color="auto"/>
            <w:left w:val="none" w:sz="0" w:space="0" w:color="auto"/>
            <w:bottom w:val="none" w:sz="0" w:space="0" w:color="auto"/>
            <w:right w:val="none" w:sz="0" w:space="0" w:color="auto"/>
          </w:divBdr>
        </w:div>
        <w:div w:id="1193684358">
          <w:marLeft w:val="360"/>
          <w:marRight w:val="0"/>
          <w:marTop w:val="200"/>
          <w:marBottom w:val="0"/>
          <w:divBdr>
            <w:top w:val="none" w:sz="0" w:space="0" w:color="auto"/>
            <w:left w:val="none" w:sz="0" w:space="0" w:color="auto"/>
            <w:bottom w:val="none" w:sz="0" w:space="0" w:color="auto"/>
            <w:right w:val="none" w:sz="0" w:space="0" w:color="auto"/>
          </w:divBdr>
        </w:div>
        <w:div w:id="132723798">
          <w:marLeft w:val="360"/>
          <w:marRight w:val="0"/>
          <w:marTop w:val="200"/>
          <w:marBottom w:val="0"/>
          <w:divBdr>
            <w:top w:val="none" w:sz="0" w:space="0" w:color="auto"/>
            <w:left w:val="none" w:sz="0" w:space="0" w:color="auto"/>
            <w:bottom w:val="none" w:sz="0" w:space="0" w:color="auto"/>
            <w:right w:val="none" w:sz="0" w:space="0" w:color="auto"/>
          </w:divBdr>
        </w:div>
        <w:div w:id="691221136">
          <w:marLeft w:val="360"/>
          <w:marRight w:val="0"/>
          <w:marTop w:val="200"/>
          <w:marBottom w:val="0"/>
          <w:divBdr>
            <w:top w:val="none" w:sz="0" w:space="0" w:color="auto"/>
            <w:left w:val="none" w:sz="0" w:space="0" w:color="auto"/>
            <w:bottom w:val="none" w:sz="0" w:space="0" w:color="auto"/>
            <w:right w:val="none" w:sz="0" w:space="0" w:color="auto"/>
          </w:divBdr>
        </w:div>
        <w:div w:id="1513907766">
          <w:marLeft w:val="360"/>
          <w:marRight w:val="0"/>
          <w:marTop w:val="200"/>
          <w:marBottom w:val="0"/>
          <w:divBdr>
            <w:top w:val="none" w:sz="0" w:space="0" w:color="auto"/>
            <w:left w:val="none" w:sz="0" w:space="0" w:color="auto"/>
            <w:bottom w:val="none" w:sz="0" w:space="0" w:color="auto"/>
            <w:right w:val="none" w:sz="0" w:space="0" w:color="auto"/>
          </w:divBdr>
        </w:div>
        <w:div w:id="1011377159">
          <w:marLeft w:val="360"/>
          <w:marRight w:val="0"/>
          <w:marTop w:val="200"/>
          <w:marBottom w:val="0"/>
          <w:divBdr>
            <w:top w:val="none" w:sz="0" w:space="0" w:color="auto"/>
            <w:left w:val="none" w:sz="0" w:space="0" w:color="auto"/>
            <w:bottom w:val="none" w:sz="0" w:space="0" w:color="auto"/>
            <w:right w:val="none" w:sz="0" w:space="0" w:color="auto"/>
          </w:divBdr>
        </w:div>
        <w:div w:id="93282195">
          <w:marLeft w:val="360"/>
          <w:marRight w:val="0"/>
          <w:marTop w:val="200"/>
          <w:marBottom w:val="0"/>
          <w:divBdr>
            <w:top w:val="none" w:sz="0" w:space="0" w:color="auto"/>
            <w:left w:val="none" w:sz="0" w:space="0" w:color="auto"/>
            <w:bottom w:val="none" w:sz="0" w:space="0" w:color="auto"/>
            <w:right w:val="none" w:sz="0" w:space="0" w:color="auto"/>
          </w:divBdr>
        </w:div>
        <w:div w:id="336662987">
          <w:marLeft w:val="360"/>
          <w:marRight w:val="0"/>
          <w:marTop w:val="200"/>
          <w:marBottom w:val="0"/>
          <w:divBdr>
            <w:top w:val="none" w:sz="0" w:space="0" w:color="auto"/>
            <w:left w:val="none" w:sz="0" w:space="0" w:color="auto"/>
            <w:bottom w:val="none" w:sz="0" w:space="0" w:color="auto"/>
            <w:right w:val="none" w:sz="0" w:space="0" w:color="auto"/>
          </w:divBdr>
        </w:div>
        <w:div w:id="1172649880">
          <w:marLeft w:val="360"/>
          <w:marRight w:val="0"/>
          <w:marTop w:val="200"/>
          <w:marBottom w:val="0"/>
          <w:divBdr>
            <w:top w:val="none" w:sz="0" w:space="0" w:color="auto"/>
            <w:left w:val="none" w:sz="0" w:space="0" w:color="auto"/>
            <w:bottom w:val="none" w:sz="0" w:space="0" w:color="auto"/>
            <w:right w:val="none" w:sz="0" w:space="0" w:color="auto"/>
          </w:divBdr>
        </w:div>
        <w:div w:id="1043797492">
          <w:marLeft w:val="360"/>
          <w:marRight w:val="0"/>
          <w:marTop w:val="200"/>
          <w:marBottom w:val="0"/>
          <w:divBdr>
            <w:top w:val="none" w:sz="0" w:space="0" w:color="auto"/>
            <w:left w:val="none" w:sz="0" w:space="0" w:color="auto"/>
            <w:bottom w:val="none" w:sz="0" w:space="0" w:color="auto"/>
            <w:right w:val="none" w:sz="0" w:space="0" w:color="auto"/>
          </w:divBdr>
        </w:div>
        <w:div w:id="1518957351">
          <w:marLeft w:val="360"/>
          <w:marRight w:val="0"/>
          <w:marTop w:val="200"/>
          <w:marBottom w:val="0"/>
          <w:divBdr>
            <w:top w:val="none" w:sz="0" w:space="0" w:color="auto"/>
            <w:left w:val="none" w:sz="0" w:space="0" w:color="auto"/>
            <w:bottom w:val="none" w:sz="0" w:space="0" w:color="auto"/>
            <w:right w:val="none" w:sz="0" w:space="0" w:color="auto"/>
          </w:divBdr>
        </w:div>
        <w:div w:id="859901989">
          <w:marLeft w:val="360"/>
          <w:marRight w:val="0"/>
          <w:marTop w:val="200"/>
          <w:marBottom w:val="0"/>
          <w:divBdr>
            <w:top w:val="none" w:sz="0" w:space="0" w:color="auto"/>
            <w:left w:val="none" w:sz="0" w:space="0" w:color="auto"/>
            <w:bottom w:val="none" w:sz="0" w:space="0" w:color="auto"/>
            <w:right w:val="none" w:sz="0" w:space="0" w:color="auto"/>
          </w:divBdr>
        </w:div>
        <w:div w:id="663046838">
          <w:marLeft w:val="360"/>
          <w:marRight w:val="0"/>
          <w:marTop w:val="200"/>
          <w:marBottom w:val="0"/>
          <w:divBdr>
            <w:top w:val="none" w:sz="0" w:space="0" w:color="auto"/>
            <w:left w:val="none" w:sz="0" w:space="0" w:color="auto"/>
            <w:bottom w:val="none" w:sz="0" w:space="0" w:color="auto"/>
            <w:right w:val="none" w:sz="0" w:space="0" w:color="auto"/>
          </w:divBdr>
        </w:div>
        <w:div w:id="47342224">
          <w:marLeft w:val="360"/>
          <w:marRight w:val="0"/>
          <w:marTop w:val="200"/>
          <w:marBottom w:val="0"/>
          <w:divBdr>
            <w:top w:val="none" w:sz="0" w:space="0" w:color="auto"/>
            <w:left w:val="none" w:sz="0" w:space="0" w:color="auto"/>
            <w:bottom w:val="none" w:sz="0" w:space="0" w:color="auto"/>
            <w:right w:val="none" w:sz="0" w:space="0" w:color="auto"/>
          </w:divBdr>
        </w:div>
        <w:div w:id="1941914567">
          <w:marLeft w:val="360"/>
          <w:marRight w:val="0"/>
          <w:marTop w:val="200"/>
          <w:marBottom w:val="0"/>
          <w:divBdr>
            <w:top w:val="none" w:sz="0" w:space="0" w:color="auto"/>
            <w:left w:val="none" w:sz="0" w:space="0" w:color="auto"/>
            <w:bottom w:val="none" w:sz="0" w:space="0" w:color="auto"/>
            <w:right w:val="none" w:sz="0" w:space="0" w:color="auto"/>
          </w:divBdr>
        </w:div>
        <w:div w:id="1870070326">
          <w:marLeft w:val="360"/>
          <w:marRight w:val="0"/>
          <w:marTop w:val="200"/>
          <w:marBottom w:val="0"/>
          <w:divBdr>
            <w:top w:val="none" w:sz="0" w:space="0" w:color="auto"/>
            <w:left w:val="none" w:sz="0" w:space="0" w:color="auto"/>
            <w:bottom w:val="none" w:sz="0" w:space="0" w:color="auto"/>
            <w:right w:val="none" w:sz="0" w:space="0" w:color="auto"/>
          </w:divBdr>
        </w:div>
        <w:div w:id="841162644">
          <w:marLeft w:val="360"/>
          <w:marRight w:val="0"/>
          <w:marTop w:val="200"/>
          <w:marBottom w:val="0"/>
          <w:divBdr>
            <w:top w:val="none" w:sz="0" w:space="0" w:color="auto"/>
            <w:left w:val="none" w:sz="0" w:space="0" w:color="auto"/>
            <w:bottom w:val="none" w:sz="0" w:space="0" w:color="auto"/>
            <w:right w:val="none" w:sz="0" w:space="0" w:color="auto"/>
          </w:divBdr>
        </w:div>
        <w:div w:id="1347511973">
          <w:marLeft w:val="360"/>
          <w:marRight w:val="0"/>
          <w:marTop w:val="200"/>
          <w:marBottom w:val="0"/>
          <w:divBdr>
            <w:top w:val="none" w:sz="0" w:space="0" w:color="auto"/>
            <w:left w:val="none" w:sz="0" w:space="0" w:color="auto"/>
            <w:bottom w:val="none" w:sz="0" w:space="0" w:color="auto"/>
            <w:right w:val="none" w:sz="0" w:space="0" w:color="auto"/>
          </w:divBdr>
        </w:div>
        <w:div w:id="5833908">
          <w:marLeft w:val="360"/>
          <w:marRight w:val="0"/>
          <w:marTop w:val="200"/>
          <w:marBottom w:val="0"/>
          <w:divBdr>
            <w:top w:val="none" w:sz="0" w:space="0" w:color="auto"/>
            <w:left w:val="none" w:sz="0" w:space="0" w:color="auto"/>
            <w:bottom w:val="none" w:sz="0" w:space="0" w:color="auto"/>
            <w:right w:val="none" w:sz="0" w:space="0" w:color="auto"/>
          </w:divBdr>
        </w:div>
        <w:div w:id="1999457568">
          <w:marLeft w:val="360"/>
          <w:marRight w:val="0"/>
          <w:marTop w:val="200"/>
          <w:marBottom w:val="0"/>
          <w:divBdr>
            <w:top w:val="none" w:sz="0" w:space="0" w:color="auto"/>
            <w:left w:val="none" w:sz="0" w:space="0" w:color="auto"/>
            <w:bottom w:val="none" w:sz="0" w:space="0" w:color="auto"/>
            <w:right w:val="none" w:sz="0" w:space="0" w:color="auto"/>
          </w:divBdr>
        </w:div>
        <w:div w:id="1912227035">
          <w:marLeft w:val="360"/>
          <w:marRight w:val="0"/>
          <w:marTop w:val="200"/>
          <w:marBottom w:val="0"/>
          <w:divBdr>
            <w:top w:val="none" w:sz="0" w:space="0" w:color="auto"/>
            <w:left w:val="none" w:sz="0" w:space="0" w:color="auto"/>
            <w:bottom w:val="none" w:sz="0" w:space="0" w:color="auto"/>
            <w:right w:val="none" w:sz="0" w:space="0" w:color="auto"/>
          </w:divBdr>
        </w:div>
        <w:div w:id="1846944641">
          <w:marLeft w:val="360"/>
          <w:marRight w:val="0"/>
          <w:marTop w:val="200"/>
          <w:marBottom w:val="0"/>
          <w:divBdr>
            <w:top w:val="none" w:sz="0" w:space="0" w:color="auto"/>
            <w:left w:val="none" w:sz="0" w:space="0" w:color="auto"/>
            <w:bottom w:val="none" w:sz="0" w:space="0" w:color="auto"/>
            <w:right w:val="none" w:sz="0" w:space="0" w:color="auto"/>
          </w:divBdr>
        </w:div>
        <w:div w:id="1952663642">
          <w:marLeft w:val="360"/>
          <w:marRight w:val="0"/>
          <w:marTop w:val="200"/>
          <w:marBottom w:val="0"/>
          <w:divBdr>
            <w:top w:val="none" w:sz="0" w:space="0" w:color="auto"/>
            <w:left w:val="none" w:sz="0" w:space="0" w:color="auto"/>
            <w:bottom w:val="none" w:sz="0" w:space="0" w:color="auto"/>
            <w:right w:val="none" w:sz="0" w:space="0" w:color="auto"/>
          </w:divBdr>
        </w:div>
        <w:div w:id="1967736321">
          <w:marLeft w:val="360"/>
          <w:marRight w:val="0"/>
          <w:marTop w:val="200"/>
          <w:marBottom w:val="0"/>
          <w:divBdr>
            <w:top w:val="none" w:sz="0" w:space="0" w:color="auto"/>
            <w:left w:val="none" w:sz="0" w:space="0" w:color="auto"/>
            <w:bottom w:val="none" w:sz="0" w:space="0" w:color="auto"/>
            <w:right w:val="none" w:sz="0" w:space="0" w:color="auto"/>
          </w:divBdr>
        </w:div>
        <w:div w:id="1252156473">
          <w:marLeft w:val="360"/>
          <w:marRight w:val="0"/>
          <w:marTop w:val="200"/>
          <w:marBottom w:val="0"/>
          <w:divBdr>
            <w:top w:val="none" w:sz="0" w:space="0" w:color="auto"/>
            <w:left w:val="none" w:sz="0" w:space="0" w:color="auto"/>
            <w:bottom w:val="none" w:sz="0" w:space="0" w:color="auto"/>
            <w:right w:val="none" w:sz="0" w:space="0" w:color="auto"/>
          </w:divBdr>
        </w:div>
        <w:div w:id="1343314110">
          <w:marLeft w:val="360"/>
          <w:marRight w:val="0"/>
          <w:marTop w:val="200"/>
          <w:marBottom w:val="0"/>
          <w:divBdr>
            <w:top w:val="none" w:sz="0" w:space="0" w:color="auto"/>
            <w:left w:val="none" w:sz="0" w:space="0" w:color="auto"/>
            <w:bottom w:val="none" w:sz="0" w:space="0" w:color="auto"/>
            <w:right w:val="none" w:sz="0" w:space="0" w:color="auto"/>
          </w:divBdr>
        </w:div>
        <w:div w:id="1778673313">
          <w:marLeft w:val="360"/>
          <w:marRight w:val="0"/>
          <w:marTop w:val="200"/>
          <w:marBottom w:val="0"/>
          <w:divBdr>
            <w:top w:val="none" w:sz="0" w:space="0" w:color="auto"/>
            <w:left w:val="none" w:sz="0" w:space="0" w:color="auto"/>
            <w:bottom w:val="none" w:sz="0" w:space="0" w:color="auto"/>
            <w:right w:val="none" w:sz="0" w:space="0" w:color="auto"/>
          </w:divBdr>
        </w:div>
        <w:div w:id="446433439">
          <w:marLeft w:val="360"/>
          <w:marRight w:val="0"/>
          <w:marTop w:val="200"/>
          <w:marBottom w:val="0"/>
          <w:divBdr>
            <w:top w:val="none" w:sz="0" w:space="0" w:color="auto"/>
            <w:left w:val="none" w:sz="0" w:space="0" w:color="auto"/>
            <w:bottom w:val="none" w:sz="0" w:space="0" w:color="auto"/>
            <w:right w:val="none" w:sz="0" w:space="0" w:color="auto"/>
          </w:divBdr>
        </w:div>
        <w:div w:id="1201746088">
          <w:marLeft w:val="360"/>
          <w:marRight w:val="0"/>
          <w:marTop w:val="200"/>
          <w:marBottom w:val="0"/>
          <w:divBdr>
            <w:top w:val="none" w:sz="0" w:space="0" w:color="auto"/>
            <w:left w:val="none" w:sz="0" w:space="0" w:color="auto"/>
            <w:bottom w:val="none" w:sz="0" w:space="0" w:color="auto"/>
            <w:right w:val="none" w:sz="0" w:space="0" w:color="auto"/>
          </w:divBdr>
        </w:div>
        <w:div w:id="2036231433">
          <w:marLeft w:val="360"/>
          <w:marRight w:val="0"/>
          <w:marTop w:val="200"/>
          <w:marBottom w:val="0"/>
          <w:divBdr>
            <w:top w:val="none" w:sz="0" w:space="0" w:color="auto"/>
            <w:left w:val="none" w:sz="0" w:space="0" w:color="auto"/>
            <w:bottom w:val="none" w:sz="0" w:space="0" w:color="auto"/>
            <w:right w:val="none" w:sz="0" w:space="0" w:color="auto"/>
          </w:divBdr>
        </w:div>
        <w:div w:id="2018379846">
          <w:marLeft w:val="360"/>
          <w:marRight w:val="0"/>
          <w:marTop w:val="200"/>
          <w:marBottom w:val="0"/>
          <w:divBdr>
            <w:top w:val="none" w:sz="0" w:space="0" w:color="auto"/>
            <w:left w:val="none" w:sz="0" w:space="0" w:color="auto"/>
            <w:bottom w:val="none" w:sz="0" w:space="0" w:color="auto"/>
            <w:right w:val="none" w:sz="0" w:space="0" w:color="auto"/>
          </w:divBdr>
        </w:div>
        <w:div w:id="330254545">
          <w:marLeft w:val="360"/>
          <w:marRight w:val="0"/>
          <w:marTop w:val="200"/>
          <w:marBottom w:val="0"/>
          <w:divBdr>
            <w:top w:val="none" w:sz="0" w:space="0" w:color="auto"/>
            <w:left w:val="none" w:sz="0" w:space="0" w:color="auto"/>
            <w:bottom w:val="none" w:sz="0" w:space="0" w:color="auto"/>
            <w:right w:val="none" w:sz="0" w:space="0" w:color="auto"/>
          </w:divBdr>
        </w:div>
        <w:div w:id="1411391958">
          <w:marLeft w:val="360"/>
          <w:marRight w:val="0"/>
          <w:marTop w:val="200"/>
          <w:marBottom w:val="0"/>
          <w:divBdr>
            <w:top w:val="none" w:sz="0" w:space="0" w:color="auto"/>
            <w:left w:val="none" w:sz="0" w:space="0" w:color="auto"/>
            <w:bottom w:val="none" w:sz="0" w:space="0" w:color="auto"/>
            <w:right w:val="none" w:sz="0" w:space="0" w:color="auto"/>
          </w:divBdr>
        </w:div>
        <w:div w:id="1831211410">
          <w:marLeft w:val="360"/>
          <w:marRight w:val="0"/>
          <w:marTop w:val="200"/>
          <w:marBottom w:val="0"/>
          <w:divBdr>
            <w:top w:val="none" w:sz="0" w:space="0" w:color="auto"/>
            <w:left w:val="none" w:sz="0" w:space="0" w:color="auto"/>
            <w:bottom w:val="none" w:sz="0" w:space="0" w:color="auto"/>
            <w:right w:val="none" w:sz="0" w:space="0" w:color="auto"/>
          </w:divBdr>
        </w:div>
        <w:div w:id="837773393">
          <w:marLeft w:val="360"/>
          <w:marRight w:val="0"/>
          <w:marTop w:val="200"/>
          <w:marBottom w:val="0"/>
          <w:divBdr>
            <w:top w:val="none" w:sz="0" w:space="0" w:color="auto"/>
            <w:left w:val="none" w:sz="0" w:space="0" w:color="auto"/>
            <w:bottom w:val="none" w:sz="0" w:space="0" w:color="auto"/>
            <w:right w:val="none" w:sz="0" w:space="0" w:color="auto"/>
          </w:divBdr>
        </w:div>
        <w:div w:id="1838031406">
          <w:marLeft w:val="360"/>
          <w:marRight w:val="0"/>
          <w:marTop w:val="200"/>
          <w:marBottom w:val="0"/>
          <w:divBdr>
            <w:top w:val="none" w:sz="0" w:space="0" w:color="auto"/>
            <w:left w:val="none" w:sz="0" w:space="0" w:color="auto"/>
            <w:bottom w:val="none" w:sz="0" w:space="0" w:color="auto"/>
            <w:right w:val="none" w:sz="0" w:space="0" w:color="auto"/>
          </w:divBdr>
        </w:div>
        <w:div w:id="838274292">
          <w:marLeft w:val="360"/>
          <w:marRight w:val="0"/>
          <w:marTop w:val="200"/>
          <w:marBottom w:val="0"/>
          <w:divBdr>
            <w:top w:val="none" w:sz="0" w:space="0" w:color="auto"/>
            <w:left w:val="none" w:sz="0" w:space="0" w:color="auto"/>
            <w:bottom w:val="none" w:sz="0" w:space="0" w:color="auto"/>
            <w:right w:val="none" w:sz="0" w:space="0" w:color="auto"/>
          </w:divBdr>
        </w:div>
        <w:div w:id="1446461146">
          <w:marLeft w:val="360"/>
          <w:marRight w:val="0"/>
          <w:marTop w:val="200"/>
          <w:marBottom w:val="0"/>
          <w:divBdr>
            <w:top w:val="none" w:sz="0" w:space="0" w:color="auto"/>
            <w:left w:val="none" w:sz="0" w:space="0" w:color="auto"/>
            <w:bottom w:val="none" w:sz="0" w:space="0" w:color="auto"/>
            <w:right w:val="none" w:sz="0" w:space="0" w:color="auto"/>
          </w:divBdr>
        </w:div>
        <w:div w:id="1099714431">
          <w:marLeft w:val="360"/>
          <w:marRight w:val="0"/>
          <w:marTop w:val="200"/>
          <w:marBottom w:val="0"/>
          <w:divBdr>
            <w:top w:val="none" w:sz="0" w:space="0" w:color="auto"/>
            <w:left w:val="none" w:sz="0" w:space="0" w:color="auto"/>
            <w:bottom w:val="none" w:sz="0" w:space="0" w:color="auto"/>
            <w:right w:val="none" w:sz="0" w:space="0" w:color="auto"/>
          </w:divBdr>
        </w:div>
        <w:div w:id="194201393">
          <w:marLeft w:val="360"/>
          <w:marRight w:val="0"/>
          <w:marTop w:val="200"/>
          <w:marBottom w:val="0"/>
          <w:divBdr>
            <w:top w:val="none" w:sz="0" w:space="0" w:color="auto"/>
            <w:left w:val="none" w:sz="0" w:space="0" w:color="auto"/>
            <w:bottom w:val="none" w:sz="0" w:space="0" w:color="auto"/>
            <w:right w:val="none" w:sz="0" w:space="0" w:color="auto"/>
          </w:divBdr>
        </w:div>
        <w:div w:id="1070155662">
          <w:marLeft w:val="360"/>
          <w:marRight w:val="0"/>
          <w:marTop w:val="200"/>
          <w:marBottom w:val="0"/>
          <w:divBdr>
            <w:top w:val="none" w:sz="0" w:space="0" w:color="auto"/>
            <w:left w:val="none" w:sz="0" w:space="0" w:color="auto"/>
            <w:bottom w:val="none" w:sz="0" w:space="0" w:color="auto"/>
            <w:right w:val="none" w:sz="0" w:space="0" w:color="auto"/>
          </w:divBdr>
        </w:div>
        <w:div w:id="2000771050">
          <w:marLeft w:val="360"/>
          <w:marRight w:val="0"/>
          <w:marTop w:val="200"/>
          <w:marBottom w:val="0"/>
          <w:divBdr>
            <w:top w:val="none" w:sz="0" w:space="0" w:color="auto"/>
            <w:left w:val="none" w:sz="0" w:space="0" w:color="auto"/>
            <w:bottom w:val="none" w:sz="0" w:space="0" w:color="auto"/>
            <w:right w:val="none" w:sz="0" w:space="0" w:color="auto"/>
          </w:divBdr>
        </w:div>
        <w:div w:id="2101368525">
          <w:marLeft w:val="360"/>
          <w:marRight w:val="0"/>
          <w:marTop w:val="200"/>
          <w:marBottom w:val="0"/>
          <w:divBdr>
            <w:top w:val="none" w:sz="0" w:space="0" w:color="auto"/>
            <w:left w:val="none" w:sz="0" w:space="0" w:color="auto"/>
            <w:bottom w:val="none" w:sz="0" w:space="0" w:color="auto"/>
            <w:right w:val="none" w:sz="0" w:space="0" w:color="auto"/>
          </w:divBdr>
        </w:div>
        <w:div w:id="1988583584">
          <w:marLeft w:val="360"/>
          <w:marRight w:val="0"/>
          <w:marTop w:val="200"/>
          <w:marBottom w:val="0"/>
          <w:divBdr>
            <w:top w:val="none" w:sz="0" w:space="0" w:color="auto"/>
            <w:left w:val="none" w:sz="0" w:space="0" w:color="auto"/>
            <w:bottom w:val="none" w:sz="0" w:space="0" w:color="auto"/>
            <w:right w:val="none" w:sz="0" w:space="0" w:color="auto"/>
          </w:divBdr>
        </w:div>
        <w:div w:id="1898318809">
          <w:marLeft w:val="360"/>
          <w:marRight w:val="0"/>
          <w:marTop w:val="200"/>
          <w:marBottom w:val="0"/>
          <w:divBdr>
            <w:top w:val="none" w:sz="0" w:space="0" w:color="auto"/>
            <w:left w:val="none" w:sz="0" w:space="0" w:color="auto"/>
            <w:bottom w:val="none" w:sz="0" w:space="0" w:color="auto"/>
            <w:right w:val="none" w:sz="0" w:space="0" w:color="auto"/>
          </w:divBdr>
        </w:div>
        <w:div w:id="723211000">
          <w:marLeft w:val="360"/>
          <w:marRight w:val="0"/>
          <w:marTop w:val="200"/>
          <w:marBottom w:val="0"/>
          <w:divBdr>
            <w:top w:val="none" w:sz="0" w:space="0" w:color="auto"/>
            <w:left w:val="none" w:sz="0" w:space="0" w:color="auto"/>
            <w:bottom w:val="none" w:sz="0" w:space="0" w:color="auto"/>
            <w:right w:val="none" w:sz="0" w:space="0" w:color="auto"/>
          </w:divBdr>
        </w:div>
        <w:div w:id="1747654281">
          <w:marLeft w:val="360"/>
          <w:marRight w:val="0"/>
          <w:marTop w:val="200"/>
          <w:marBottom w:val="0"/>
          <w:divBdr>
            <w:top w:val="none" w:sz="0" w:space="0" w:color="auto"/>
            <w:left w:val="none" w:sz="0" w:space="0" w:color="auto"/>
            <w:bottom w:val="none" w:sz="0" w:space="0" w:color="auto"/>
            <w:right w:val="none" w:sz="0" w:space="0" w:color="auto"/>
          </w:divBdr>
        </w:div>
        <w:div w:id="1269193563">
          <w:marLeft w:val="360"/>
          <w:marRight w:val="0"/>
          <w:marTop w:val="200"/>
          <w:marBottom w:val="0"/>
          <w:divBdr>
            <w:top w:val="none" w:sz="0" w:space="0" w:color="auto"/>
            <w:left w:val="none" w:sz="0" w:space="0" w:color="auto"/>
            <w:bottom w:val="none" w:sz="0" w:space="0" w:color="auto"/>
            <w:right w:val="none" w:sz="0" w:space="0" w:color="auto"/>
          </w:divBdr>
        </w:div>
        <w:div w:id="427510204">
          <w:marLeft w:val="360"/>
          <w:marRight w:val="0"/>
          <w:marTop w:val="200"/>
          <w:marBottom w:val="0"/>
          <w:divBdr>
            <w:top w:val="none" w:sz="0" w:space="0" w:color="auto"/>
            <w:left w:val="none" w:sz="0" w:space="0" w:color="auto"/>
            <w:bottom w:val="none" w:sz="0" w:space="0" w:color="auto"/>
            <w:right w:val="none" w:sz="0" w:space="0" w:color="auto"/>
          </w:divBdr>
        </w:div>
        <w:div w:id="1594625212">
          <w:marLeft w:val="360"/>
          <w:marRight w:val="0"/>
          <w:marTop w:val="200"/>
          <w:marBottom w:val="0"/>
          <w:divBdr>
            <w:top w:val="none" w:sz="0" w:space="0" w:color="auto"/>
            <w:left w:val="none" w:sz="0" w:space="0" w:color="auto"/>
            <w:bottom w:val="none" w:sz="0" w:space="0" w:color="auto"/>
            <w:right w:val="none" w:sz="0" w:space="0" w:color="auto"/>
          </w:divBdr>
        </w:div>
        <w:div w:id="617108531">
          <w:marLeft w:val="360"/>
          <w:marRight w:val="0"/>
          <w:marTop w:val="200"/>
          <w:marBottom w:val="0"/>
          <w:divBdr>
            <w:top w:val="none" w:sz="0" w:space="0" w:color="auto"/>
            <w:left w:val="none" w:sz="0" w:space="0" w:color="auto"/>
            <w:bottom w:val="none" w:sz="0" w:space="0" w:color="auto"/>
            <w:right w:val="none" w:sz="0" w:space="0" w:color="auto"/>
          </w:divBdr>
        </w:div>
        <w:div w:id="1103964301">
          <w:marLeft w:val="360"/>
          <w:marRight w:val="0"/>
          <w:marTop w:val="200"/>
          <w:marBottom w:val="0"/>
          <w:divBdr>
            <w:top w:val="none" w:sz="0" w:space="0" w:color="auto"/>
            <w:left w:val="none" w:sz="0" w:space="0" w:color="auto"/>
            <w:bottom w:val="none" w:sz="0" w:space="0" w:color="auto"/>
            <w:right w:val="none" w:sz="0" w:space="0" w:color="auto"/>
          </w:divBdr>
        </w:div>
        <w:div w:id="11735340">
          <w:marLeft w:val="360"/>
          <w:marRight w:val="0"/>
          <w:marTop w:val="200"/>
          <w:marBottom w:val="0"/>
          <w:divBdr>
            <w:top w:val="none" w:sz="0" w:space="0" w:color="auto"/>
            <w:left w:val="none" w:sz="0" w:space="0" w:color="auto"/>
            <w:bottom w:val="none" w:sz="0" w:space="0" w:color="auto"/>
            <w:right w:val="none" w:sz="0" w:space="0" w:color="auto"/>
          </w:divBdr>
        </w:div>
        <w:div w:id="510873438">
          <w:marLeft w:val="360"/>
          <w:marRight w:val="0"/>
          <w:marTop w:val="200"/>
          <w:marBottom w:val="0"/>
          <w:divBdr>
            <w:top w:val="none" w:sz="0" w:space="0" w:color="auto"/>
            <w:left w:val="none" w:sz="0" w:space="0" w:color="auto"/>
            <w:bottom w:val="none" w:sz="0" w:space="0" w:color="auto"/>
            <w:right w:val="none" w:sz="0" w:space="0" w:color="auto"/>
          </w:divBdr>
        </w:div>
        <w:div w:id="824735138">
          <w:marLeft w:val="360"/>
          <w:marRight w:val="0"/>
          <w:marTop w:val="200"/>
          <w:marBottom w:val="0"/>
          <w:divBdr>
            <w:top w:val="none" w:sz="0" w:space="0" w:color="auto"/>
            <w:left w:val="none" w:sz="0" w:space="0" w:color="auto"/>
            <w:bottom w:val="none" w:sz="0" w:space="0" w:color="auto"/>
            <w:right w:val="none" w:sz="0" w:space="0" w:color="auto"/>
          </w:divBdr>
        </w:div>
        <w:div w:id="1315451936">
          <w:marLeft w:val="360"/>
          <w:marRight w:val="0"/>
          <w:marTop w:val="200"/>
          <w:marBottom w:val="0"/>
          <w:divBdr>
            <w:top w:val="none" w:sz="0" w:space="0" w:color="auto"/>
            <w:left w:val="none" w:sz="0" w:space="0" w:color="auto"/>
            <w:bottom w:val="none" w:sz="0" w:space="0" w:color="auto"/>
            <w:right w:val="none" w:sz="0" w:space="0" w:color="auto"/>
          </w:divBdr>
        </w:div>
        <w:div w:id="1499268271">
          <w:marLeft w:val="360"/>
          <w:marRight w:val="0"/>
          <w:marTop w:val="200"/>
          <w:marBottom w:val="0"/>
          <w:divBdr>
            <w:top w:val="none" w:sz="0" w:space="0" w:color="auto"/>
            <w:left w:val="none" w:sz="0" w:space="0" w:color="auto"/>
            <w:bottom w:val="none" w:sz="0" w:space="0" w:color="auto"/>
            <w:right w:val="none" w:sz="0" w:space="0" w:color="auto"/>
          </w:divBdr>
        </w:div>
        <w:div w:id="1339238750">
          <w:marLeft w:val="360"/>
          <w:marRight w:val="0"/>
          <w:marTop w:val="200"/>
          <w:marBottom w:val="0"/>
          <w:divBdr>
            <w:top w:val="none" w:sz="0" w:space="0" w:color="auto"/>
            <w:left w:val="none" w:sz="0" w:space="0" w:color="auto"/>
            <w:bottom w:val="none" w:sz="0" w:space="0" w:color="auto"/>
            <w:right w:val="none" w:sz="0" w:space="0" w:color="auto"/>
          </w:divBdr>
        </w:div>
        <w:div w:id="2006857774">
          <w:marLeft w:val="360"/>
          <w:marRight w:val="0"/>
          <w:marTop w:val="200"/>
          <w:marBottom w:val="0"/>
          <w:divBdr>
            <w:top w:val="none" w:sz="0" w:space="0" w:color="auto"/>
            <w:left w:val="none" w:sz="0" w:space="0" w:color="auto"/>
            <w:bottom w:val="none" w:sz="0" w:space="0" w:color="auto"/>
            <w:right w:val="none" w:sz="0" w:space="0" w:color="auto"/>
          </w:divBdr>
        </w:div>
        <w:div w:id="2145654427">
          <w:marLeft w:val="360"/>
          <w:marRight w:val="0"/>
          <w:marTop w:val="200"/>
          <w:marBottom w:val="0"/>
          <w:divBdr>
            <w:top w:val="none" w:sz="0" w:space="0" w:color="auto"/>
            <w:left w:val="none" w:sz="0" w:space="0" w:color="auto"/>
            <w:bottom w:val="none" w:sz="0" w:space="0" w:color="auto"/>
            <w:right w:val="none" w:sz="0" w:space="0" w:color="auto"/>
          </w:divBdr>
        </w:div>
        <w:div w:id="1417245673">
          <w:marLeft w:val="360"/>
          <w:marRight w:val="0"/>
          <w:marTop w:val="200"/>
          <w:marBottom w:val="0"/>
          <w:divBdr>
            <w:top w:val="none" w:sz="0" w:space="0" w:color="auto"/>
            <w:left w:val="none" w:sz="0" w:space="0" w:color="auto"/>
            <w:bottom w:val="none" w:sz="0" w:space="0" w:color="auto"/>
            <w:right w:val="none" w:sz="0" w:space="0" w:color="auto"/>
          </w:divBdr>
        </w:div>
        <w:div w:id="1771778360">
          <w:marLeft w:val="360"/>
          <w:marRight w:val="0"/>
          <w:marTop w:val="200"/>
          <w:marBottom w:val="0"/>
          <w:divBdr>
            <w:top w:val="none" w:sz="0" w:space="0" w:color="auto"/>
            <w:left w:val="none" w:sz="0" w:space="0" w:color="auto"/>
            <w:bottom w:val="none" w:sz="0" w:space="0" w:color="auto"/>
            <w:right w:val="none" w:sz="0" w:space="0" w:color="auto"/>
          </w:divBdr>
        </w:div>
        <w:div w:id="1143549424">
          <w:marLeft w:val="360"/>
          <w:marRight w:val="0"/>
          <w:marTop w:val="200"/>
          <w:marBottom w:val="0"/>
          <w:divBdr>
            <w:top w:val="none" w:sz="0" w:space="0" w:color="auto"/>
            <w:left w:val="none" w:sz="0" w:space="0" w:color="auto"/>
            <w:bottom w:val="none" w:sz="0" w:space="0" w:color="auto"/>
            <w:right w:val="none" w:sz="0" w:space="0" w:color="auto"/>
          </w:divBdr>
        </w:div>
        <w:div w:id="460154829">
          <w:marLeft w:val="360"/>
          <w:marRight w:val="0"/>
          <w:marTop w:val="200"/>
          <w:marBottom w:val="0"/>
          <w:divBdr>
            <w:top w:val="none" w:sz="0" w:space="0" w:color="auto"/>
            <w:left w:val="none" w:sz="0" w:space="0" w:color="auto"/>
            <w:bottom w:val="none" w:sz="0" w:space="0" w:color="auto"/>
            <w:right w:val="none" w:sz="0" w:space="0" w:color="auto"/>
          </w:divBdr>
        </w:div>
        <w:div w:id="1025135172">
          <w:marLeft w:val="360"/>
          <w:marRight w:val="0"/>
          <w:marTop w:val="200"/>
          <w:marBottom w:val="0"/>
          <w:divBdr>
            <w:top w:val="none" w:sz="0" w:space="0" w:color="auto"/>
            <w:left w:val="none" w:sz="0" w:space="0" w:color="auto"/>
            <w:bottom w:val="none" w:sz="0" w:space="0" w:color="auto"/>
            <w:right w:val="none" w:sz="0" w:space="0" w:color="auto"/>
          </w:divBdr>
        </w:div>
        <w:div w:id="131211701">
          <w:marLeft w:val="360"/>
          <w:marRight w:val="0"/>
          <w:marTop w:val="200"/>
          <w:marBottom w:val="0"/>
          <w:divBdr>
            <w:top w:val="none" w:sz="0" w:space="0" w:color="auto"/>
            <w:left w:val="none" w:sz="0" w:space="0" w:color="auto"/>
            <w:bottom w:val="none" w:sz="0" w:space="0" w:color="auto"/>
            <w:right w:val="none" w:sz="0" w:space="0" w:color="auto"/>
          </w:divBdr>
        </w:div>
        <w:div w:id="1992824681">
          <w:marLeft w:val="360"/>
          <w:marRight w:val="0"/>
          <w:marTop w:val="200"/>
          <w:marBottom w:val="0"/>
          <w:divBdr>
            <w:top w:val="none" w:sz="0" w:space="0" w:color="auto"/>
            <w:left w:val="none" w:sz="0" w:space="0" w:color="auto"/>
            <w:bottom w:val="none" w:sz="0" w:space="0" w:color="auto"/>
            <w:right w:val="none" w:sz="0" w:space="0" w:color="auto"/>
          </w:divBdr>
        </w:div>
        <w:div w:id="1712028629">
          <w:marLeft w:val="360"/>
          <w:marRight w:val="0"/>
          <w:marTop w:val="200"/>
          <w:marBottom w:val="0"/>
          <w:divBdr>
            <w:top w:val="none" w:sz="0" w:space="0" w:color="auto"/>
            <w:left w:val="none" w:sz="0" w:space="0" w:color="auto"/>
            <w:bottom w:val="none" w:sz="0" w:space="0" w:color="auto"/>
            <w:right w:val="none" w:sz="0" w:space="0" w:color="auto"/>
          </w:divBdr>
        </w:div>
        <w:div w:id="195511889">
          <w:marLeft w:val="360"/>
          <w:marRight w:val="0"/>
          <w:marTop w:val="200"/>
          <w:marBottom w:val="0"/>
          <w:divBdr>
            <w:top w:val="none" w:sz="0" w:space="0" w:color="auto"/>
            <w:left w:val="none" w:sz="0" w:space="0" w:color="auto"/>
            <w:bottom w:val="none" w:sz="0" w:space="0" w:color="auto"/>
            <w:right w:val="none" w:sz="0" w:space="0" w:color="auto"/>
          </w:divBdr>
        </w:div>
        <w:div w:id="1756828960">
          <w:marLeft w:val="360"/>
          <w:marRight w:val="0"/>
          <w:marTop w:val="200"/>
          <w:marBottom w:val="0"/>
          <w:divBdr>
            <w:top w:val="none" w:sz="0" w:space="0" w:color="auto"/>
            <w:left w:val="none" w:sz="0" w:space="0" w:color="auto"/>
            <w:bottom w:val="none" w:sz="0" w:space="0" w:color="auto"/>
            <w:right w:val="none" w:sz="0" w:space="0" w:color="auto"/>
          </w:divBdr>
        </w:div>
        <w:div w:id="820804937">
          <w:marLeft w:val="360"/>
          <w:marRight w:val="0"/>
          <w:marTop w:val="200"/>
          <w:marBottom w:val="0"/>
          <w:divBdr>
            <w:top w:val="none" w:sz="0" w:space="0" w:color="auto"/>
            <w:left w:val="none" w:sz="0" w:space="0" w:color="auto"/>
            <w:bottom w:val="none" w:sz="0" w:space="0" w:color="auto"/>
            <w:right w:val="none" w:sz="0" w:space="0" w:color="auto"/>
          </w:divBdr>
        </w:div>
        <w:div w:id="195317712">
          <w:marLeft w:val="360"/>
          <w:marRight w:val="0"/>
          <w:marTop w:val="200"/>
          <w:marBottom w:val="0"/>
          <w:divBdr>
            <w:top w:val="none" w:sz="0" w:space="0" w:color="auto"/>
            <w:left w:val="none" w:sz="0" w:space="0" w:color="auto"/>
            <w:bottom w:val="none" w:sz="0" w:space="0" w:color="auto"/>
            <w:right w:val="none" w:sz="0" w:space="0" w:color="auto"/>
          </w:divBdr>
        </w:div>
        <w:div w:id="147475428">
          <w:marLeft w:val="360"/>
          <w:marRight w:val="0"/>
          <w:marTop w:val="200"/>
          <w:marBottom w:val="0"/>
          <w:divBdr>
            <w:top w:val="none" w:sz="0" w:space="0" w:color="auto"/>
            <w:left w:val="none" w:sz="0" w:space="0" w:color="auto"/>
            <w:bottom w:val="none" w:sz="0" w:space="0" w:color="auto"/>
            <w:right w:val="none" w:sz="0" w:space="0" w:color="auto"/>
          </w:divBdr>
        </w:div>
        <w:div w:id="1867478386">
          <w:marLeft w:val="360"/>
          <w:marRight w:val="0"/>
          <w:marTop w:val="200"/>
          <w:marBottom w:val="0"/>
          <w:divBdr>
            <w:top w:val="none" w:sz="0" w:space="0" w:color="auto"/>
            <w:left w:val="none" w:sz="0" w:space="0" w:color="auto"/>
            <w:bottom w:val="none" w:sz="0" w:space="0" w:color="auto"/>
            <w:right w:val="none" w:sz="0" w:space="0" w:color="auto"/>
          </w:divBdr>
        </w:div>
        <w:div w:id="2095978472">
          <w:marLeft w:val="360"/>
          <w:marRight w:val="0"/>
          <w:marTop w:val="200"/>
          <w:marBottom w:val="0"/>
          <w:divBdr>
            <w:top w:val="none" w:sz="0" w:space="0" w:color="auto"/>
            <w:left w:val="none" w:sz="0" w:space="0" w:color="auto"/>
            <w:bottom w:val="none" w:sz="0" w:space="0" w:color="auto"/>
            <w:right w:val="none" w:sz="0" w:space="0" w:color="auto"/>
          </w:divBdr>
        </w:div>
        <w:div w:id="1512524704">
          <w:marLeft w:val="360"/>
          <w:marRight w:val="0"/>
          <w:marTop w:val="200"/>
          <w:marBottom w:val="0"/>
          <w:divBdr>
            <w:top w:val="none" w:sz="0" w:space="0" w:color="auto"/>
            <w:left w:val="none" w:sz="0" w:space="0" w:color="auto"/>
            <w:bottom w:val="none" w:sz="0" w:space="0" w:color="auto"/>
            <w:right w:val="none" w:sz="0" w:space="0" w:color="auto"/>
          </w:divBdr>
        </w:div>
        <w:div w:id="259026382">
          <w:marLeft w:val="360"/>
          <w:marRight w:val="0"/>
          <w:marTop w:val="200"/>
          <w:marBottom w:val="0"/>
          <w:divBdr>
            <w:top w:val="none" w:sz="0" w:space="0" w:color="auto"/>
            <w:left w:val="none" w:sz="0" w:space="0" w:color="auto"/>
            <w:bottom w:val="none" w:sz="0" w:space="0" w:color="auto"/>
            <w:right w:val="none" w:sz="0" w:space="0" w:color="auto"/>
          </w:divBdr>
        </w:div>
        <w:div w:id="2111467176">
          <w:marLeft w:val="360"/>
          <w:marRight w:val="0"/>
          <w:marTop w:val="200"/>
          <w:marBottom w:val="0"/>
          <w:divBdr>
            <w:top w:val="none" w:sz="0" w:space="0" w:color="auto"/>
            <w:left w:val="none" w:sz="0" w:space="0" w:color="auto"/>
            <w:bottom w:val="none" w:sz="0" w:space="0" w:color="auto"/>
            <w:right w:val="none" w:sz="0" w:space="0" w:color="auto"/>
          </w:divBdr>
        </w:div>
        <w:div w:id="1036153636">
          <w:marLeft w:val="360"/>
          <w:marRight w:val="0"/>
          <w:marTop w:val="200"/>
          <w:marBottom w:val="0"/>
          <w:divBdr>
            <w:top w:val="none" w:sz="0" w:space="0" w:color="auto"/>
            <w:left w:val="none" w:sz="0" w:space="0" w:color="auto"/>
            <w:bottom w:val="none" w:sz="0" w:space="0" w:color="auto"/>
            <w:right w:val="none" w:sz="0" w:space="0" w:color="auto"/>
          </w:divBdr>
        </w:div>
        <w:div w:id="626353232">
          <w:marLeft w:val="360"/>
          <w:marRight w:val="0"/>
          <w:marTop w:val="200"/>
          <w:marBottom w:val="0"/>
          <w:divBdr>
            <w:top w:val="none" w:sz="0" w:space="0" w:color="auto"/>
            <w:left w:val="none" w:sz="0" w:space="0" w:color="auto"/>
            <w:bottom w:val="none" w:sz="0" w:space="0" w:color="auto"/>
            <w:right w:val="none" w:sz="0" w:space="0" w:color="auto"/>
          </w:divBdr>
        </w:div>
        <w:div w:id="1930190860">
          <w:marLeft w:val="360"/>
          <w:marRight w:val="0"/>
          <w:marTop w:val="200"/>
          <w:marBottom w:val="0"/>
          <w:divBdr>
            <w:top w:val="none" w:sz="0" w:space="0" w:color="auto"/>
            <w:left w:val="none" w:sz="0" w:space="0" w:color="auto"/>
            <w:bottom w:val="none" w:sz="0" w:space="0" w:color="auto"/>
            <w:right w:val="none" w:sz="0" w:space="0" w:color="auto"/>
          </w:divBdr>
        </w:div>
        <w:div w:id="156728889">
          <w:marLeft w:val="1080"/>
          <w:marRight w:val="0"/>
          <w:marTop w:val="100"/>
          <w:marBottom w:val="0"/>
          <w:divBdr>
            <w:top w:val="none" w:sz="0" w:space="0" w:color="auto"/>
            <w:left w:val="none" w:sz="0" w:space="0" w:color="auto"/>
            <w:bottom w:val="none" w:sz="0" w:space="0" w:color="auto"/>
            <w:right w:val="none" w:sz="0" w:space="0" w:color="auto"/>
          </w:divBdr>
        </w:div>
        <w:div w:id="1482230060">
          <w:marLeft w:val="1080"/>
          <w:marRight w:val="0"/>
          <w:marTop w:val="100"/>
          <w:marBottom w:val="0"/>
          <w:divBdr>
            <w:top w:val="none" w:sz="0" w:space="0" w:color="auto"/>
            <w:left w:val="none" w:sz="0" w:space="0" w:color="auto"/>
            <w:bottom w:val="none" w:sz="0" w:space="0" w:color="auto"/>
            <w:right w:val="none" w:sz="0" w:space="0" w:color="auto"/>
          </w:divBdr>
        </w:div>
        <w:div w:id="1077628257">
          <w:marLeft w:val="1080"/>
          <w:marRight w:val="0"/>
          <w:marTop w:val="100"/>
          <w:marBottom w:val="0"/>
          <w:divBdr>
            <w:top w:val="none" w:sz="0" w:space="0" w:color="auto"/>
            <w:left w:val="none" w:sz="0" w:space="0" w:color="auto"/>
            <w:bottom w:val="none" w:sz="0" w:space="0" w:color="auto"/>
            <w:right w:val="none" w:sz="0" w:space="0" w:color="auto"/>
          </w:divBdr>
        </w:div>
        <w:div w:id="502018158">
          <w:marLeft w:val="1080"/>
          <w:marRight w:val="0"/>
          <w:marTop w:val="100"/>
          <w:marBottom w:val="0"/>
          <w:divBdr>
            <w:top w:val="none" w:sz="0" w:space="0" w:color="auto"/>
            <w:left w:val="none" w:sz="0" w:space="0" w:color="auto"/>
            <w:bottom w:val="none" w:sz="0" w:space="0" w:color="auto"/>
            <w:right w:val="none" w:sz="0" w:space="0" w:color="auto"/>
          </w:divBdr>
        </w:div>
        <w:div w:id="1909879711">
          <w:marLeft w:val="1080"/>
          <w:marRight w:val="0"/>
          <w:marTop w:val="100"/>
          <w:marBottom w:val="0"/>
          <w:divBdr>
            <w:top w:val="none" w:sz="0" w:space="0" w:color="auto"/>
            <w:left w:val="none" w:sz="0" w:space="0" w:color="auto"/>
            <w:bottom w:val="none" w:sz="0" w:space="0" w:color="auto"/>
            <w:right w:val="none" w:sz="0" w:space="0" w:color="auto"/>
          </w:divBdr>
        </w:div>
        <w:div w:id="83646769">
          <w:marLeft w:val="360"/>
          <w:marRight w:val="0"/>
          <w:marTop w:val="200"/>
          <w:marBottom w:val="0"/>
          <w:divBdr>
            <w:top w:val="none" w:sz="0" w:space="0" w:color="auto"/>
            <w:left w:val="none" w:sz="0" w:space="0" w:color="auto"/>
            <w:bottom w:val="none" w:sz="0" w:space="0" w:color="auto"/>
            <w:right w:val="none" w:sz="0" w:space="0" w:color="auto"/>
          </w:divBdr>
        </w:div>
        <w:div w:id="171795800">
          <w:marLeft w:val="360"/>
          <w:marRight w:val="0"/>
          <w:marTop w:val="200"/>
          <w:marBottom w:val="0"/>
          <w:divBdr>
            <w:top w:val="none" w:sz="0" w:space="0" w:color="auto"/>
            <w:left w:val="none" w:sz="0" w:space="0" w:color="auto"/>
            <w:bottom w:val="none" w:sz="0" w:space="0" w:color="auto"/>
            <w:right w:val="none" w:sz="0" w:space="0" w:color="auto"/>
          </w:divBdr>
        </w:div>
        <w:div w:id="1536457158">
          <w:marLeft w:val="360"/>
          <w:marRight w:val="0"/>
          <w:marTop w:val="200"/>
          <w:marBottom w:val="0"/>
          <w:divBdr>
            <w:top w:val="none" w:sz="0" w:space="0" w:color="auto"/>
            <w:left w:val="none" w:sz="0" w:space="0" w:color="auto"/>
            <w:bottom w:val="none" w:sz="0" w:space="0" w:color="auto"/>
            <w:right w:val="none" w:sz="0" w:space="0" w:color="auto"/>
          </w:divBdr>
        </w:div>
        <w:div w:id="1678772493">
          <w:marLeft w:val="360"/>
          <w:marRight w:val="0"/>
          <w:marTop w:val="200"/>
          <w:marBottom w:val="0"/>
          <w:divBdr>
            <w:top w:val="none" w:sz="0" w:space="0" w:color="auto"/>
            <w:left w:val="none" w:sz="0" w:space="0" w:color="auto"/>
            <w:bottom w:val="none" w:sz="0" w:space="0" w:color="auto"/>
            <w:right w:val="none" w:sz="0" w:space="0" w:color="auto"/>
          </w:divBdr>
        </w:div>
        <w:div w:id="1741127664">
          <w:marLeft w:val="360"/>
          <w:marRight w:val="0"/>
          <w:marTop w:val="200"/>
          <w:marBottom w:val="0"/>
          <w:divBdr>
            <w:top w:val="none" w:sz="0" w:space="0" w:color="auto"/>
            <w:left w:val="none" w:sz="0" w:space="0" w:color="auto"/>
            <w:bottom w:val="none" w:sz="0" w:space="0" w:color="auto"/>
            <w:right w:val="none" w:sz="0" w:space="0" w:color="auto"/>
          </w:divBdr>
        </w:div>
        <w:div w:id="2026783223">
          <w:marLeft w:val="360"/>
          <w:marRight w:val="0"/>
          <w:marTop w:val="200"/>
          <w:marBottom w:val="0"/>
          <w:divBdr>
            <w:top w:val="none" w:sz="0" w:space="0" w:color="auto"/>
            <w:left w:val="none" w:sz="0" w:space="0" w:color="auto"/>
            <w:bottom w:val="none" w:sz="0" w:space="0" w:color="auto"/>
            <w:right w:val="none" w:sz="0" w:space="0" w:color="auto"/>
          </w:divBdr>
        </w:div>
        <w:div w:id="502478203">
          <w:marLeft w:val="360"/>
          <w:marRight w:val="0"/>
          <w:marTop w:val="200"/>
          <w:marBottom w:val="0"/>
          <w:divBdr>
            <w:top w:val="none" w:sz="0" w:space="0" w:color="auto"/>
            <w:left w:val="none" w:sz="0" w:space="0" w:color="auto"/>
            <w:bottom w:val="none" w:sz="0" w:space="0" w:color="auto"/>
            <w:right w:val="none" w:sz="0" w:space="0" w:color="auto"/>
          </w:divBdr>
        </w:div>
        <w:div w:id="1257253270">
          <w:marLeft w:val="360"/>
          <w:marRight w:val="0"/>
          <w:marTop w:val="200"/>
          <w:marBottom w:val="0"/>
          <w:divBdr>
            <w:top w:val="none" w:sz="0" w:space="0" w:color="auto"/>
            <w:left w:val="none" w:sz="0" w:space="0" w:color="auto"/>
            <w:bottom w:val="none" w:sz="0" w:space="0" w:color="auto"/>
            <w:right w:val="none" w:sz="0" w:space="0" w:color="auto"/>
          </w:divBdr>
        </w:div>
        <w:div w:id="1126697056">
          <w:marLeft w:val="360"/>
          <w:marRight w:val="0"/>
          <w:marTop w:val="200"/>
          <w:marBottom w:val="0"/>
          <w:divBdr>
            <w:top w:val="none" w:sz="0" w:space="0" w:color="auto"/>
            <w:left w:val="none" w:sz="0" w:space="0" w:color="auto"/>
            <w:bottom w:val="none" w:sz="0" w:space="0" w:color="auto"/>
            <w:right w:val="none" w:sz="0" w:space="0" w:color="auto"/>
          </w:divBdr>
        </w:div>
        <w:div w:id="1784231617">
          <w:marLeft w:val="360"/>
          <w:marRight w:val="0"/>
          <w:marTop w:val="200"/>
          <w:marBottom w:val="0"/>
          <w:divBdr>
            <w:top w:val="none" w:sz="0" w:space="0" w:color="auto"/>
            <w:left w:val="none" w:sz="0" w:space="0" w:color="auto"/>
            <w:bottom w:val="none" w:sz="0" w:space="0" w:color="auto"/>
            <w:right w:val="none" w:sz="0" w:space="0" w:color="auto"/>
          </w:divBdr>
        </w:div>
        <w:div w:id="326714504">
          <w:marLeft w:val="360"/>
          <w:marRight w:val="0"/>
          <w:marTop w:val="200"/>
          <w:marBottom w:val="0"/>
          <w:divBdr>
            <w:top w:val="none" w:sz="0" w:space="0" w:color="auto"/>
            <w:left w:val="none" w:sz="0" w:space="0" w:color="auto"/>
            <w:bottom w:val="none" w:sz="0" w:space="0" w:color="auto"/>
            <w:right w:val="none" w:sz="0" w:space="0" w:color="auto"/>
          </w:divBdr>
        </w:div>
        <w:div w:id="1153520302">
          <w:marLeft w:val="360"/>
          <w:marRight w:val="0"/>
          <w:marTop w:val="200"/>
          <w:marBottom w:val="0"/>
          <w:divBdr>
            <w:top w:val="none" w:sz="0" w:space="0" w:color="auto"/>
            <w:left w:val="none" w:sz="0" w:space="0" w:color="auto"/>
            <w:bottom w:val="none" w:sz="0" w:space="0" w:color="auto"/>
            <w:right w:val="none" w:sz="0" w:space="0" w:color="auto"/>
          </w:divBdr>
        </w:div>
        <w:div w:id="556664732">
          <w:marLeft w:val="1080"/>
          <w:marRight w:val="0"/>
          <w:marTop w:val="100"/>
          <w:marBottom w:val="0"/>
          <w:divBdr>
            <w:top w:val="none" w:sz="0" w:space="0" w:color="auto"/>
            <w:left w:val="none" w:sz="0" w:space="0" w:color="auto"/>
            <w:bottom w:val="none" w:sz="0" w:space="0" w:color="auto"/>
            <w:right w:val="none" w:sz="0" w:space="0" w:color="auto"/>
          </w:divBdr>
        </w:div>
        <w:div w:id="1250188962">
          <w:marLeft w:val="1080"/>
          <w:marRight w:val="0"/>
          <w:marTop w:val="100"/>
          <w:marBottom w:val="0"/>
          <w:divBdr>
            <w:top w:val="none" w:sz="0" w:space="0" w:color="auto"/>
            <w:left w:val="none" w:sz="0" w:space="0" w:color="auto"/>
            <w:bottom w:val="none" w:sz="0" w:space="0" w:color="auto"/>
            <w:right w:val="none" w:sz="0" w:space="0" w:color="auto"/>
          </w:divBdr>
        </w:div>
        <w:div w:id="235480793">
          <w:marLeft w:val="1080"/>
          <w:marRight w:val="0"/>
          <w:marTop w:val="100"/>
          <w:marBottom w:val="0"/>
          <w:divBdr>
            <w:top w:val="none" w:sz="0" w:space="0" w:color="auto"/>
            <w:left w:val="none" w:sz="0" w:space="0" w:color="auto"/>
            <w:bottom w:val="none" w:sz="0" w:space="0" w:color="auto"/>
            <w:right w:val="none" w:sz="0" w:space="0" w:color="auto"/>
          </w:divBdr>
        </w:div>
        <w:div w:id="433786998">
          <w:marLeft w:val="1080"/>
          <w:marRight w:val="0"/>
          <w:marTop w:val="100"/>
          <w:marBottom w:val="0"/>
          <w:divBdr>
            <w:top w:val="none" w:sz="0" w:space="0" w:color="auto"/>
            <w:left w:val="none" w:sz="0" w:space="0" w:color="auto"/>
            <w:bottom w:val="none" w:sz="0" w:space="0" w:color="auto"/>
            <w:right w:val="none" w:sz="0" w:space="0" w:color="auto"/>
          </w:divBdr>
        </w:div>
        <w:div w:id="1966890123">
          <w:marLeft w:val="360"/>
          <w:marRight w:val="0"/>
          <w:marTop w:val="200"/>
          <w:marBottom w:val="0"/>
          <w:divBdr>
            <w:top w:val="none" w:sz="0" w:space="0" w:color="auto"/>
            <w:left w:val="none" w:sz="0" w:space="0" w:color="auto"/>
            <w:bottom w:val="none" w:sz="0" w:space="0" w:color="auto"/>
            <w:right w:val="none" w:sz="0" w:space="0" w:color="auto"/>
          </w:divBdr>
        </w:div>
        <w:div w:id="1887637302">
          <w:marLeft w:val="360"/>
          <w:marRight w:val="0"/>
          <w:marTop w:val="200"/>
          <w:marBottom w:val="0"/>
          <w:divBdr>
            <w:top w:val="none" w:sz="0" w:space="0" w:color="auto"/>
            <w:left w:val="none" w:sz="0" w:space="0" w:color="auto"/>
            <w:bottom w:val="none" w:sz="0" w:space="0" w:color="auto"/>
            <w:right w:val="none" w:sz="0" w:space="0" w:color="auto"/>
          </w:divBdr>
        </w:div>
        <w:div w:id="1037048670">
          <w:marLeft w:val="1080"/>
          <w:marRight w:val="0"/>
          <w:marTop w:val="100"/>
          <w:marBottom w:val="0"/>
          <w:divBdr>
            <w:top w:val="none" w:sz="0" w:space="0" w:color="auto"/>
            <w:left w:val="none" w:sz="0" w:space="0" w:color="auto"/>
            <w:bottom w:val="none" w:sz="0" w:space="0" w:color="auto"/>
            <w:right w:val="none" w:sz="0" w:space="0" w:color="auto"/>
          </w:divBdr>
        </w:div>
        <w:div w:id="1323662746">
          <w:marLeft w:val="360"/>
          <w:marRight w:val="0"/>
          <w:marTop w:val="200"/>
          <w:marBottom w:val="0"/>
          <w:divBdr>
            <w:top w:val="none" w:sz="0" w:space="0" w:color="auto"/>
            <w:left w:val="none" w:sz="0" w:space="0" w:color="auto"/>
            <w:bottom w:val="none" w:sz="0" w:space="0" w:color="auto"/>
            <w:right w:val="none" w:sz="0" w:space="0" w:color="auto"/>
          </w:divBdr>
        </w:div>
        <w:div w:id="45616439">
          <w:marLeft w:val="1080"/>
          <w:marRight w:val="0"/>
          <w:marTop w:val="100"/>
          <w:marBottom w:val="0"/>
          <w:divBdr>
            <w:top w:val="none" w:sz="0" w:space="0" w:color="auto"/>
            <w:left w:val="none" w:sz="0" w:space="0" w:color="auto"/>
            <w:bottom w:val="none" w:sz="0" w:space="0" w:color="auto"/>
            <w:right w:val="none" w:sz="0" w:space="0" w:color="auto"/>
          </w:divBdr>
        </w:div>
        <w:div w:id="1575509917">
          <w:marLeft w:val="1080"/>
          <w:marRight w:val="0"/>
          <w:marTop w:val="100"/>
          <w:marBottom w:val="0"/>
          <w:divBdr>
            <w:top w:val="none" w:sz="0" w:space="0" w:color="auto"/>
            <w:left w:val="none" w:sz="0" w:space="0" w:color="auto"/>
            <w:bottom w:val="none" w:sz="0" w:space="0" w:color="auto"/>
            <w:right w:val="none" w:sz="0" w:space="0" w:color="auto"/>
          </w:divBdr>
        </w:div>
      </w:divsChild>
    </w:div>
    <w:div w:id="688145150">
      <w:bodyDiv w:val="1"/>
      <w:marLeft w:val="0"/>
      <w:marRight w:val="0"/>
      <w:marTop w:val="0"/>
      <w:marBottom w:val="0"/>
      <w:divBdr>
        <w:top w:val="none" w:sz="0" w:space="0" w:color="auto"/>
        <w:left w:val="none" w:sz="0" w:space="0" w:color="auto"/>
        <w:bottom w:val="none" w:sz="0" w:space="0" w:color="auto"/>
        <w:right w:val="none" w:sz="0" w:space="0" w:color="auto"/>
      </w:divBdr>
    </w:div>
    <w:div w:id="733356476">
      <w:bodyDiv w:val="1"/>
      <w:marLeft w:val="0"/>
      <w:marRight w:val="0"/>
      <w:marTop w:val="0"/>
      <w:marBottom w:val="0"/>
      <w:divBdr>
        <w:top w:val="none" w:sz="0" w:space="0" w:color="auto"/>
        <w:left w:val="none" w:sz="0" w:space="0" w:color="auto"/>
        <w:bottom w:val="none" w:sz="0" w:space="0" w:color="auto"/>
        <w:right w:val="none" w:sz="0" w:space="0" w:color="auto"/>
      </w:divBdr>
      <w:divsChild>
        <w:div w:id="1320813211">
          <w:marLeft w:val="360"/>
          <w:marRight w:val="0"/>
          <w:marTop w:val="200"/>
          <w:marBottom w:val="0"/>
          <w:divBdr>
            <w:top w:val="none" w:sz="0" w:space="0" w:color="auto"/>
            <w:left w:val="none" w:sz="0" w:space="0" w:color="auto"/>
            <w:bottom w:val="none" w:sz="0" w:space="0" w:color="auto"/>
            <w:right w:val="none" w:sz="0" w:space="0" w:color="auto"/>
          </w:divBdr>
        </w:div>
        <w:div w:id="396779862">
          <w:marLeft w:val="360"/>
          <w:marRight w:val="0"/>
          <w:marTop w:val="200"/>
          <w:marBottom w:val="0"/>
          <w:divBdr>
            <w:top w:val="none" w:sz="0" w:space="0" w:color="auto"/>
            <w:left w:val="none" w:sz="0" w:space="0" w:color="auto"/>
            <w:bottom w:val="none" w:sz="0" w:space="0" w:color="auto"/>
            <w:right w:val="none" w:sz="0" w:space="0" w:color="auto"/>
          </w:divBdr>
        </w:div>
        <w:div w:id="830604714">
          <w:marLeft w:val="360"/>
          <w:marRight w:val="0"/>
          <w:marTop w:val="200"/>
          <w:marBottom w:val="0"/>
          <w:divBdr>
            <w:top w:val="none" w:sz="0" w:space="0" w:color="auto"/>
            <w:left w:val="none" w:sz="0" w:space="0" w:color="auto"/>
            <w:bottom w:val="none" w:sz="0" w:space="0" w:color="auto"/>
            <w:right w:val="none" w:sz="0" w:space="0" w:color="auto"/>
          </w:divBdr>
        </w:div>
        <w:div w:id="1300719620">
          <w:marLeft w:val="1080"/>
          <w:marRight w:val="0"/>
          <w:marTop w:val="100"/>
          <w:marBottom w:val="0"/>
          <w:divBdr>
            <w:top w:val="none" w:sz="0" w:space="0" w:color="auto"/>
            <w:left w:val="none" w:sz="0" w:space="0" w:color="auto"/>
            <w:bottom w:val="none" w:sz="0" w:space="0" w:color="auto"/>
            <w:right w:val="none" w:sz="0" w:space="0" w:color="auto"/>
          </w:divBdr>
        </w:div>
        <w:div w:id="298614075">
          <w:marLeft w:val="1080"/>
          <w:marRight w:val="0"/>
          <w:marTop w:val="100"/>
          <w:marBottom w:val="0"/>
          <w:divBdr>
            <w:top w:val="none" w:sz="0" w:space="0" w:color="auto"/>
            <w:left w:val="none" w:sz="0" w:space="0" w:color="auto"/>
            <w:bottom w:val="none" w:sz="0" w:space="0" w:color="auto"/>
            <w:right w:val="none" w:sz="0" w:space="0" w:color="auto"/>
          </w:divBdr>
        </w:div>
        <w:div w:id="1156799216">
          <w:marLeft w:val="1080"/>
          <w:marRight w:val="0"/>
          <w:marTop w:val="100"/>
          <w:marBottom w:val="0"/>
          <w:divBdr>
            <w:top w:val="none" w:sz="0" w:space="0" w:color="auto"/>
            <w:left w:val="none" w:sz="0" w:space="0" w:color="auto"/>
            <w:bottom w:val="none" w:sz="0" w:space="0" w:color="auto"/>
            <w:right w:val="none" w:sz="0" w:space="0" w:color="auto"/>
          </w:divBdr>
        </w:div>
        <w:div w:id="2027705562">
          <w:marLeft w:val="1080"/>
          <w:marRight w:val="0"/>
          <w:marTop w:val="100"/>
          <w:marBottom w:val="0"/>
          <w:divBdr>
            <w:top w:val="none" w:sz="0" w:space="0" w:color="auto"/>
            <w:left w:val="none" w:sz="0" w:space="0" w:color="auto"/>
            <w:bottom w:val="none" w:sz="0" w:space="0" w:color="auto"/>
            <w:right w:val="none" w:sz="0" w:space="0" w:color="auto"/>
          </w:divBdr>
        </w:div>
        <w:div w:id="768280741">
          <w:marLeft w:val="360"/>
          <w:marRight w:val="0"/>
          <w:marTop w:val="200"/>
          <w:marBottom w:val="0"/>
          <w:divBdr>
            <w:top w:val="none" w:sz="0" w:space="0" w:color="auto"/>
            <w:left w:val="none" w:sz="0" w:space="0" w:color="auto"/>
            <w:bottom w:val="none" w:sz="0" w:space="0" w:color="auto"/>
            <w:right w:val="none" w:sz="0" w:space="0" w:color="auto"/>
          </w:divBdr>
        </w:div>
        <w:div w:id="1625961326">
          <w:marLeft w:val="360"/>
          <w:marRight w:val="0"/>
          <w:marTop w:val="200"/>
          <w:marBottom w:val="0"/>
          <w:divBdr>
            <w:top w:val="none" w:sz="0" w:space="0" w:color="auto"/>
            <w:left w:val="none" w:sz="0" w:space="0" w:color="auto"/>
            <w:bottom w:val="none" w:sz="0" w:space="0" w:color="auto"/>
            <w:right w:val="none" w:sz="0" w:space="0" w:color="auto"/>
          </w:divBdr>
        </w:div>
        <w:div w:id="597106781">
          <w:marLeft w:val="360"/>
          <w:marRight w:val="0"/>
          <w:marTop w:val="200"/>
          <w:marBottom w:val="0"/>
          <w:divBdr>
            <w:top w:val="none" w:sz="0" w:space="0" w:color="auto"/>
            <w:left w:val="none" w:sz="0" w:space="0" w:color="auto"/>
            <w:bottom w:val="none" w:sz="0" w:space="0" w:color="auto"/>
            <w:right w:val="none" w:sz="0" w:space="0" w:color="auto"/>
          </w:divBdr>
        </w:div>
        <w:div w:id="1383020551">
          <w:marLeft w:val="360"/>
          <w:marRight w:val="0"/>
          <w:marTop w:val="200"/>
          <w:marBottom w:val="0"/>
          <w:divBdr>
            <w:top w:val="none" w:sz="0" w:space="0" w:color="auto"/>
            <w:left w:val="none" w:sz="0" w:space="0" w:color="auto"/>
            <w:bottom w:val="none" w:sz="0" w:space="0" w:color="auto"/>
            <w:right w:val="none" w:sz="0" w:space="0" w:color="auto"/>
          </w:divBdr>
        </w:div>
        <w:div w:id="1630042876">
          <w:marLeft w:val="360"/>
          <w:marRight w:val="0"/>
          <w:marTop w:val="200"/>
          <w:marBottom w:val="0"/>
          <w:divBdr>
            <w:top w:val="none" w:sz="0" w:space="0" w:color="auto"/>
            <w:left w:val="none" w:sz="0" w:space="0" w:color="auto"/>
            <w:bottom w:val="none" w:sz="0" w:space="0" w:color="auto"/>
            <w:right w:val="none" w:sz="0" w:space="0" w:color="auto"/>
          </w:divBdr>
        </w:div>
        <w:div w:id="928540735">
          <w:marLeft w:val="360"/>
          <w:marRight w:val="0"/>
          <w:marTop w:val="200"/>
          <w:marBottom w:val="0"/>
          <w:divBdr>
            <w:top w:val="none" w:sz="0" w:space="0" w:color="auto"/>
            <w:left w:val="none" w:sz="0" w:space="0" w:color="auto"/>
            <w:bottom w:val="none" w:sz="0" w:space="0" w:color="auto"/>
            <w:right w:val="none" w:sz="0" w:space="0" w:color="auto"/>
          </w:divBdr>
        </w:div>
        <w:div w:id="2127000047">
          <w:marLeft w:val="360"/>
          <w:marRight w:val="0"/>
          <w:marTop w:val="200"/>
          <w:marBottom w:val="0"/>
          <w:divBdr>
            <w:top w:val="none" w:sz="0" w:space="0" w:color="auto"/>
            <w:left w:val="none" w:sz="0" w:space="0" w:color="auto"/>
            <w:bottom w:val="none" w:sz="0" w:space="0" w:color="auto"/>
            <w:right w:val="none" w:sz="0" w:space="0" w:color="auto"/>
          </w:divBdr>
        </w:div>
        <w:div w:id="1840074495">
          <w:marLeft w:val="360"/>
          <w:marRight w:val="0"/>
          <w:marTop w:val="200"/>
          <w:marBottom w:val="0"/>
          <w:divBdr>
            <w:top w:val="none" w:sz="0" w:space="0" w:color="auto"/>
            <w:left w:val="none" w:sz="0" w:space="0" w:color="auto"/>
            <w:bottom w:val="none" w:sz="0" w:space="0" w:color="auto"/>
            <w:right w:val="none" w:sz="0" w:space="0" w:color="auto"/>
          </w:divBdr>
        </w:div>
        <w:div w:id="1444570501">
          <w:marLeft w:val="360"/>
          <w:marRight w:val="0"/>
          <w:marTop w:val="200"/>
          <w:marBottom w:val="0"/>
          <w:divBdr>
            <w:top w:val="none" w:sz="0" w:space="0" w:color="auto"/>
            <w:left w:val="none" w:sz="0" w:space="0" w:color="auto"/>
            <w:bottom w:val="none" w:sz="0" w:space="0" w:color="auto"/>
            <w:right w:val="none" w:sz="0" w:space="0" w:color="auto"/>
          </w:divBdr>
        </w:div>
        <w:div w:id="453717546">
          <w:marLeft w:val="360"/>
          <w:marRight w:val="0"/>
          <w:marTop w:val="200"/>
          <w:marBottom w:val="0"/>
          <w:divBdr>
            <w:top w:val="none" w:sz="0" w:space="0" w:color="auto"/>
            <w:left w:val="none" w:sz="0" w:space="0" w:color="auto"/>
            <w:bottom w:val="none" w:sz="0" w:space="0" w:color="auto"/>
            <w:right w:val="none" w:sz="0" w:space="0" w:color="auto"/>
          </w:divBdr>
        </w:div>
        <w:div w:id="1139225162">
          <w:marLeft w:val="360"/>
          <w:marRight w:val="0"/>
          <w:marTop w:val="200"/>
          <w:marBottom w:val="0"/>
          <w:divBdr>
            <w:top w:val="none" w:sz="0" w:space="0" w:color="auto"/>
            <w:left w:val="none" w:sz="0" w:space="0" w:color="auto"/>
            <w:bottom w:val="none" w:sz="0" w:space="0" w:color="auto"/>
            <w:right w:val="none" w:sz="0" w:space="0" w:color="auto"/>
          </w:divBdr>
        </w:div>
        <w:div w:id="1669019073">
          <w:marLeft w:val="360"/>
          <w:marRight w:val="0"/>
          <w:marTop w:val="200"/>
          <w:marBottom w:val="0"/>
          <w:divBdr>
            <w:top w:val="none" w:sz="0" w:space="0" w:color="auto"/>
            <w:left w:val="none" w:sz="0" w:space="0" w:color="auto"/>
            <w:bottom w:val="none" w:sz="0" w:space="0" w:color="auto"/>
            <w:right w:val="none" w:sz="0" w:space="0" w:color="auto"/>
          </w:divBdr>
        </w:div>
        <w:div w:id="802579811">
          <w:marLeft w:val="360"/>
          <w:marRight w:val="0"/>
          <w:marTop w:val="200"/>
          <w:marBottom w:val="0"/>
          <w:divBdr>
            <w:top w:val="none" w:sz="0" w:space="0" w:color="auto"/>
            <w:left w:val="none" w:sz="0" w:space="0" w:color="auto"/>
            <w:bottom w:val="none" w:sz="0" w:space="0" w:color="auto"/>
            <w:right w:val="none" w:sz="0" w:space="0" w:color="auto"/>
          </w:divBdr>
        </w:div>
        <w:div w:id="1448234457">
          <w:marLeft w:val="360"/>
          <w:marRight w:val="0"/>
          <w:marTop w:val="200"/>
          <w:marBottom w:val="0"/>
          <w:divBdr>
            <w:top w:val="none" w:sz="0" w:space="0" w:color="auto"/>
            <w:left w:val="none" w:sz="0" w:space="0" w:color="auto"/>
            <w:bottom w:val="none" w:sz="0" w:space="0" w:color="auto"/>
            <w:right w:val="none" w:sz="0" w:space="0" w:color="auto"/>
          </w:divBdr>
        </w:div>
        <w:div w:id="1890915760">
          <w:marLeft w:val="360"/>
          <w:marRight w:val="0"/>
          <w:marTop w:val="200"/>
          <w:marBottom w:val="0"/>
          <w:divBdr>
            <w:top w:val="none" w:sz="0" w:space="0" w:color="auto"/>
            <w:left w:val="none" w:sz="0" w:space="0" w:color="auto"/>
            <w:bottom w:val="none" w:sz="0" w:space="0" w:color="auto"/>
            <w:right w:val="none" w:sz="0" w:space="0" w:color="auto"/>
          </w:divBdr>
        </w:div>
        <w:div w:id="770205883">
          <w:marLeft w:val="360"/>
          <w:marRight w:val="0"/>
          <w:marTop w:val="200"/>
          <w:marBottom w:val="0"/>
          <w:divBdr>
            <w:top w:val="none" w:sz="0" w:space="0" w:color="auto"/>
            <w:left w:val="none" w:sz="0" w:space="0" w:color="auto"/>
            <w:bottom w:val="none" w:sz="0" w:space="0" w:color="auto"/>
            <w:right w:val="none" w:sz="0" w:space="0" w:color="auto"/>
          </w:divBdr>
        </w:div>
        <w:div w:id="746151274">
          <w:marLeft w:val="360"/>
          <w:marRight w:val="0"/>
          <w:marTop w:val="200"/>
          <w:marBottom w:val="0"/>
          <w:divBdr>
            <w:top w:val="none" w:sz="0" w:space="0" w:color="auto"/>
            <w:left w:val="none" w:sz="0" w:space="0" w:color="auto"/>
            <w:bottom w:val="none" w:sz="0" w:space="0" w:color="auto"/>
            <w:right w:val="none" w:sz="0" w:space="0" w:color="auto"/>
          </w:divBdr>
        </w:div>
        <w:div w:id="738098546">
          <w:marLeft w:val="360"/>
          <w:marRight w:val="0"/>
          <w:marTop w:val="200"/>
          <w:marBottom w:val="0"/>
          <w:divBdr>
            <w:top w:val="none" w:sz="0" w:space="0" w:color="auto"/>
            <w:left w:val="none" w:sz="0" w:space="0" w:color="auto"/>
            <w:bottom w:val="none" w:sz="0" w:space="0" w:color="auto"/>
            <w:right w:val="none" w:sz="0" w:space="0" w:color="auto"/>
          </w:divBdr>
        </w:div>
        <w:div w:id="676536239">
          <w:marLeft w:val="360"/>
          <w:marRight w:val="0"/>
          <w:marTop w:val="200"/>
          <w:marBottom w:val="0"/>
          <w:divBdr>
            <w:top w:val="none" w:sz="0" w:space="0" w:color="auto"/>
            <w:left w:val="none" w:sz="0" w:space="0" w:color="auto"/>
            <w:bottom w:val="none" w:sz="0" w:space="0" w:color="auto"/>
            <w:right w:val="none" w:sz="0" w:space="0" w:color="auto"/>
          </w:divBdr>
        </w:div>
        <w:div w:id="1955089098">
          <w:marLeft w:val="360"/>
          <w:marRight w:val="0"/>
          <w:marTop w:val="200"/>
          <w:marBottom w:val="0"/>
          <w:divBdr>
            <w:top w:val="none" w:sz="0" w:space="0" w:color="auto"/>
            <w:left w:val="none" w:sz="0" w:space="0" w:color="auto"/>
            <w:bottom w:val="none" w:sz="0" w:space="0" w:color="auto"/>
            <w:right w:val="none" w:sz="0" w:space="0" w:color="auto"/>
          </w:divBdr>
        </w:div>
        <w:div w:id="20786755">
          <w:marLeft w:val="360"/>
          <w:marRight w:val="0"/>
          <w:marTop w:val="200"/>
          <w:marBottom w:val="0"/>
          <w:divBdr>
            <w:top w:val="none" w:sz="0" w:space="0" w:color="auto"/>
            <w:left w:val="none" w:sz="0" w:space="0" w:color="auto"/>
            <w:bottom w:val="none" w:sz="0" w:space="0" w:color="auto"/>
            <w:right w:val="none" w:sz="0" w:space="0" w:color="auto"/>
          </w:divBdr>
        </w:div>
        <w:div w:id="832842771">
          <w:marLeft w:val="360"/>
          <w:marRight w:val="0"/>
          <w:marTop w:val="200"/>
          <w:marBottom w:val="0"/>
          <w:divBdr>
            <w:top w:val="none" w:sz="0" w:space="0" w:color="auto"/>
            <w:left w:val="none" w:sz="0" w:space="0" w:color="auto"/>
            <w:bottom w:val="none" w:sz="0" w:space="0" w:color="auto"/>
            <w:right w:val="none" w:sz="0" w:space="0" w:color="auto"/>
          </w:divBdr>
        </w:div>
        <w:div w:id="843203576">
          <w:marLeft w:val="360"/>
          <w:marRight w:val="0"/>
          <w:marTop w:val="200"/>
          <w:marBottom w:val="0"/>
          <w:divBdr>
            <w:top w:val="none" w:sz="0" w:space="0" w:color="auto"/>
            <w:left w:val="none" w:sz="0" w:space="0" w:color="auto"/>
            <w:bottom w:val="none" w:sz="0" w:space="0" w:color="auto"/>
            <w:right w:val="none" w:sz="0" w:space="0" w:color="auto"/>
          </w:divBdr>
        </w:div>
        <w:div w:id="574164234">
          <w:marLeft w:val="360"/>
          <w:marRight w:val="0"/>
          <w:marTop w:val="200"/>
          <w:marBottom w:val="0"/>
          <w:divBdr>
            <w:top w:val="none" w:sz="0" w:space="0" w:color="auto"/>
            <w:left w:val="none" w:sz="0" w:space="0" w:color="auto"/>
            <w:bottom w:val="none" w:sz="0" w:space="0" w:color="auto"/>
            <w:right w:val="none" w:sz="0" w:space="0" w:color="auto"/>
          </w:divBdr>
        </w:div>
        <w:div w:id="212231414">
          <w:marLeft w:val="360"/>
          <w:marRight w:val="0"/>
          <w:marTop w:val="200"/>
          <w:marBottom w:val="0"/>
          <w:divBdr>
            <w:top w:val="none" w:sz="0" w:space="0" w:color="auto"/>
            <w:left w:val="none" w:sz="0" w:space="0" w:color="auto"/>
            <w:bottom w:val="none" w:sz="0" w:space="0" w:color="auto"/>
            <w:right w:val="none" w:sz="0" w:space="0" w:color="auto"/>
          </w:divBdr>
        </w:div>
        <w:div w:id="778793215">
          <w:marLeft w:val="360"/>
          <w:marRight w:val="0"/>
          <w:marTop w:val="200"/>
          <w:marBottom w:val="0"/>
          <w:divBdr>
            <w:top w:val="none" w:sz="0" w:space="0" w:color="auto"/>
            <w:left w:val="none" w:sz="0" w:space="0" w:color="auto"/>
            <w:bottom w:val="none" w:sz="0" w:space="0" w:color="auto"/>
            <w:right w:val="none" w:sz="0" w:space="0" w:color="auto"/>
          </w:divBdr>
        </w:div>
        <w:div w:id="432558254">
          <w:marLeft w:val="360"/>
          <w:marRight w:val="0"/>
          <w:marTop w:val="200"/>
          <w:marBottom w:val="0"/>
          <w:divBdr>
            <w:top w:val="none" w:sz="0" w:space="0" w:color="auto"/>
            <w:left w:val="none" w:sz="0" w:space="0" w:color="auto"/>
            <w:bottom w:val="none" w:sz="0" w:space="0" w:color="auto"/>
            <w:right w:val="none" w:sz="0" w:space="0" w:color="auto"/>
          </w:divBdr>
        </w:div>
        <w:div w:id="2000570152">
          <w:marLeft w:val="360"/>
          <w:marRight w:val="0"/>
          <w:marTop w:val="200"/>
          <w:marBottom w:val="0"/>
          <w:divBdr>
            <w:top w:val="none" w:sz="0" w:space="0" w:color="auto"/>
            <w:left w:val="none" w:sz="0" w:space="0" w:color="auto"/>
            <w:bottom w:val="none" w:sz="0" w:space="0" w:color="auto"/>
            <w:right w:val="none" w:sz="0" w:space="0" w:color="auto"/>
          </w:divBdr>
        </w:div>
        <w:div w:id="365565775">
          <w:marLeft w:val="360"/>
          <w:marRight w:val="0"/>
          <w:marTop w:val="200"/>
          <w:marBottom w:val="0"/>
          <w:divBdr>
            <w:top w:val="none" w:sz="0" w:space="0" w:color="auto"/>
            <w:left w:val="none" w:sz="0" w:space="0" w:color="auto"/>
            <w:bottom w:val="none" w:sz="0" w:space="0" w:color="auto"/>
            <w:right w:val="none" w:sz="0" w:space="0" w:color="auto"/>
          </w:divBdr>
        </w:div>
        <w:div w:id="245916649">
          <w:marLeft w:val="360"/>
          <w:marRight w:val="0"/>
          <w:marTop w:val="200"/>
          <w:marBottom w:val="0"/>
          <w:divBdr>
            <w:top w:val="none" w:sz="0" w:space="0" w:color="auto"/>
            <w:left w:val="none" w:sz="0" w:space="0" w:color="auto"/>
            <w:bottom w:val="none" w:sz="0" w:space="0" w:color="auto"/>
            <w:right w:val="none" w:sz="0" w:space="0" w:color="auto"/>
          </w:divBdr>
        </w:div>
        <w:div w:id="992104100">
          <w:marLeft w:val="360"/>
          <w:marRight w:val="0"/>
          <w:marTop w:val="200"/>
          <w:marBottom w:val="0"/>
          <w:divBdr>
            <w:top w:val="none" w:sz="0" w:space="0" w:color="auto"/>
            <w:left w:val="none" w:sz="0" w:space="0" w:color="auto"/>
            <w:bottom w:val="none" w:sz="0" w:space="0" w:color="auto"/>
            <w:right w:val="none" w:sz="0" w:space="0" w:color="auto"/>
          </w:divBdr>
        </w:div>
        <w:div w:id="1276132309">
          <w:marLeft w:val="360"/>
          <w:marRight w:val="0"/>
          <w:marTop w:val="200"/>
          <w:marBottom w:val="0"/>
          <w:divBdr>
            <w:top w:val="none" w:sz="0" w:space="0" w:color="auto"/>
            <w:left w:val="none" w:sz="0" w:space="0" w:color="auto"/>
            <w:bottom w:val="none" w:sz="0" w:space="0" w:color="auto"/>
            <w:right w:val="none" w:sz="0" w:space="0" w:color="auto"/>
          </w:divBdr>
        </w:div>
        <w:div w:id="1602685748">
          <w:marLeft w:val="360"/>
          <w:marRight w:val="0"/>
          <w:marTop w:val="200"/>
          <w:marBottom w:val="0"/>
          <w:divBdr>
            <w:top w:val="none" w:sz="0" w:space="0" w:color="auto"/>
            <w:left w:val="none" w:sz="0" w:space="0" w:color="auto"/>
            <w:bottom w:val="none" w:sz="0" w:space="0" w:color="auto"/>
            <w:right w:val="none" w:sz="0" w:space="0" w:color="auto"/>
          </w:divBdr>
        </w:div>
        <w:div w:id="1882352404">
          <w:marLeft w:val="360"/>
          <w:marRight w:val="0"/>
          <w:marTop w:val="200"/>
          <w:marBottom w:val="0"/>
          <w:divBdr>
            <w:top w:val="none" w:sz="0" w:space="0" w:color="auto"/>
            <w:left w:val="none" w:sz="0" w:space="0" w:color="auto"/>
            <w:bottom w:val="none" w:sz="0" w:space="0" w:color="auto"/>
            <w:right w:val="none" w:sz="0" w:space="0" w:color="auto"/>
          </w:divBdr>
        </w:div>
        <w:div w:id="977881388">
          <w:marLeft w:val="360"/>
          <w:marRight w:val="0"/>
          <w:marTop w:val="200"/>
          <w:marBottom w:val="0"/>
          <w:divBdr>
            <w:top w:val="none" w:sz="0" w:space="0" w:color="auto"/>
            <w:left w:val="none" w:sz="0" w:space="0" w:color="auto"/>
            <w:bottom w:val="none" w:sz="0" w:space="0" w:color="auto"/>
            <w:right w:val="none" w:sz="0" w:space="0" w:color="auto"/>
          </w:divBdr>
        </w:div>
        <w:div w:id="1023827574">
          <w:marLeft w:val="360"/>
          <w:marRight w:val="0"/>
          <w:marTop w:val="200"/>
          <w:marBottom w:val="0"/>
          <w:divBdr>
            <w:top w:val="none" w:sz="0" w:space="0" w:color="auto"/>
            <w:left w:val="none" w:sz="0" w:space="0" w:color="auto"/>
            <w:bottom w:val="none" w:sz="0" w:space="0" w:color="auto"/>
            <w:right w:val="none" w:sz="0" w:space="0" w:color="auto"/>
          </w:divBdr>
        </w:div>
        <w:div w:id="1105687132">
          <w:marLeft w:val="360"/>
          <w:marRight w:val="0"/>
          <w:marTop w:val="200"/>
          <w:marBottom w:val="0"/>
          <w:divBdr>
            <w:top w:val="none" w:sz="0" w:space="0" w:color="auto"/>
            <w:left w:val="none" w:sz="0" w:space="0" w:color="auto"/>
            <w:bottom w:val="none" w:sz="0" w:space="0" w:color="auto"/>
            <w:right w:val="none" w:sz="0" w:space="0" w:color="auto"/>
          </w:divBdr>
        </w:div>
        <w:div w:id="814376966">
          <w:marLeft w:val="360"/>
          <w:marRight w:val="0"/>
          <w:marTop w:val="200"/>
          <w:marBottom w:val="0"/>
          <w:divBdr>
            <w:top w:val="none" w:sz="0" w:space="0" w:color="auto"/>
            <w:left w:val="none" w:sz="0" w:space="0" w:color="auto"/>
            <w:bottom w:val="none" w:sz="0" w:space="0" w:color="auto"/>
            <w:right w:val="none" w:sz="0" w:space="0" w:color="auto"/>
          </w:divBdr>
        </w:div>
        <w:div w:id="252710023">
          <w:marLeft w:val="360"/>
          <w:marRight w:val="0"/>
          <w:marTop w:val="200"/>
          <w:marBottom w:val="0"/>
          <w:divBdr>
            <w:top w:val="none" w:sz="0" w:space="0" w:color="auto"/>
            <w:left w:val="none" w:sz="0" w:space="0" w:color="auto"/>
            <w:bottom w:val="none" w:sz="0" w:space="0" w:color="auto"/>
            <w:right w:val="none" w:sz="0" w:space="0" w:color="auto"/>
          </w:divBdr>
        </w:div>
        <w:div w:id="335496877">
          <w:marLeft w:val="360"/>
          <w:marRight w:val="0"/>
          <w:marTop w:val="200"/>
          <w:marBottom w:val="0"/>
          <w:divBdr>
            <w:top w:val="none" w:sz="0" w:space="0" w:color="auto"/>
            <w:left w:val="none" w:sz="0" w:space="0" w:color="auto"/>
            <w:bottom w:val="none" w:sz="0" w:space="0" w:color="auto"/>
            <w:right w:val="none" w:sz="0" w:space="0" w:color="auto"/>
          </w:divBdr>
        </w:div>
        <w:div w:id="1149438962">
          <w:marLeft w:val="360"/>
          <w:marRight w:val="0"/>
          <w:marTop w:val="200"/>
          <w:marBottom w:val="0"/>
          <w:divBdr>
            <w:top w:val="none" w:sz="0" w:space="0" w:color="auto"/>
            <w:left w:val="none" w:sz="0" w:space="0" w:color="auto"/>
            <w:bottom w:val="none" w:sz="0" w:space="0" w:color="auto"/>
            <w:right w:val="none" w:sz="0" w:space="0" w:color="auto"/>
          </w:divBdr>
        </w:div>
        <w:div w:id="1062294899">
          <w:marLeft w:val="360"/>
          <w:marRight w:val="0"/>
          <w:marTop w:val="200"/>
          <w:marBottom w:val="0"/>
          <w:divBdr>
            <w:top w:val="none" w:sz="0" w:space="0" w:color="auto"/>
            <w:left w:val="none" w:sz="0" w:space="0" w:color="auto"/>
            <w:bottom w:val="none" w:sz="0" w:space="0" w:color="auto"/>
            <w:right w:val="none" w:sz="0" w:space="0" w:color="auto"/>
          </w:divBdr>
        </w:div>
        <w:div w:id="1125182">
          <w:marLeft w:val="360"/>
          <w:marRight w:val="0"/>
          <w:marTop w:val="200"/>
          <w:marBottom w:val="0"/>
          <w:divBdr>
            <w:top w:val="none" w:sz="0" w:space="0" w:color="auto"/>
            <w:left w:val="none" w:sz="0" w:space="0" w:color="auto"/>
            <w:bottom w:val="none" w:sz="0" w:space="0" w:color="auto"/>
            <w:right w:val="none" w:sz="0" w:space="0" w:color="auto"/>
          </w:divBdr>
        </w:div>
        <w:div w:id="1412389124">
          <w:marLeft w:val="1080"/>
          <w:marRight w:val="0"/>
          <w:marTop w:val="100"/>
          <w:marBottom w:val="0"/>
          <w:divBdr>
            <w:top w:val="none" w:sz="0" w:space="0" w:color="auto"/>
            <w:left w:val="none" w:sz="0" w:space="0" w:color="auto"/>
            <w:bottom w:val="none" w:sz="0" w:space="0" w:color="auto"/>
            <w:right w:val="none" w:sz="0" w:space="0" w:color="auto"/>
          </w:divBdr>
        </w:div>
        <w:div w:id="2120222126">
          <w:marLeft w:val="1080"/>
          <w:marRight w:val="0"/>
          <w:marTop w:val="100"/>
          <w:marBottom w:val="0"/>
          <w:divBdr>
            <w:top w:val="none" w:sz="0" w:space="0" w:color="auto"/>
            <w:left w:val="none" w:sz="0" w:space="0" w:color="auto"/>
            <w:bottom w:val="none" w:sz="0" w:space="0" w:color="auto"/>
            <w:right w:val="none" w:sz="0" w:space="0" w:color="auto"/>
          </w:divBdr>
        </w:div>
        <w:div w:id="1090080331">
          <w:marLeft w:val="1080"/>
          <w:marRight w:val="0"/>
          <w:marTop w:val="100"/>
          <w:marBottom w:val="0"/>
          <w:divBdr>
            <w:top w:val="none" w:sz="0" w:space="0" w:color="auto"/>
            <w:left w:val="none" w:sz="0" w:space="0" w:color="auto"/>
            <w:bottom w:val="none" w:sz="0" w:space="0" w:color="auto"/>
            <w:right w:val="none" w:sz="0" w:space="0" w:color="auto"/>
          </w:divBdr>
        </w:div>
        <w:div w:id="1807509315">
          <w:marLeft w:val="1080"/>
          <w:marRight w:val="0"/>
          <w:marTop w:val="100"/>
          <w:marBottom w:val="0"/>
          <w:divBdr>
            <w:top w:val="none" w:sz="0" w:space="0" w:color="auto"/>
            <w:left w:val="none" w:sz="0" w:space="0" w:color="auto"/>
            <w:bottom w:val="none" w:sz="0" w:space="0" w:color="auto"/>
            <w:right w:val="none" w:sz="0" w:space="0" w:color="auto"/>
          </w:divBdr>
        </w:div>
        <w:div w:id="1779449488">
          <w:marLeft w:val="1080"/>
          <w:marRight w:val="0"/>
          <w:marTop w:val="100"/>
          <w:marBottom w:val="0"/>
          <w:divBdr>
            <w:top w:val="none" w:sz="0" w:space="0" w:color="auto"/>
            <w:left w:val="none" w:sz="0" w:space="0" w:color="auto"/>
            <w:bottom w:val="none" w:sz="0" w:space="0" w:color="auto"/>
            <w:right w:val="none" w:sz="0" w:space="0" w:color="auto"/>
          </w:divBdr>
        </w:div>
        <w:div w:id="940794466">
          <w:marLeft w:val="1080"/>
          <w:marRight w:val="0"/>
          <w:marTop w:val="100"/>
          <w:marBottom w:val="0"/>
          <w:divBdr>
            <w:top w:val="none" w:sz="0" w:space="0" w:color="auto"/>
            <w:left w:val="none" w:sz="0" w:space="0" w:color="auto"/>
            <w:bottom w:val="none" w:sz="0" w:space="0" w:color="auto"/>
            <w:right w:val="none" w:sz="0" w:space="0" w:color="auto"/>
          </w:divBdr>
        </w:div>
        <w:div w:id="883753297">
          <w:marLeft w:val="360"/>
          <w:marRight w:val="0"/>
          <w:marTop w:val="200"/>
          <w:marBottom w:val="0"/>
          <w:divBdr>
            <w:top w:val="none" w:sz="0" w:space="0" w:color="auto"/>
            <w:left w:val="none" w:sz="0" w:space="0" w:color="auto"/>
            <w:bottom w:val="none" w:sz="0" w:space="0" w:color="auto"/>
            <w:right w:val="none" w:sz="0" w:space="0" w:color="auto"/>
          </w:divBdr>
        </w:div>
        <w:div w:id="566644299">
          <w:marLeft w:val="360"/>
          <w:marRight w:val="0"/>
          <w:marTop w:val="200"/>
          <w:marBottom w:val="0"/>
          <w:divBdr>
            <w:top w:val="none" w:sz="0" w:space="0" w:color="auto"/>
            <w:left w:val="none" w:sz="0" w:space="0" w:color="auto"/>
            <w:bottom w:val="none" w:sz="0" w:space="0" w:color="auto"/>
            <w:right w:val="none" w:sz="0" w:space="0" w:color="auto"/>
          </w:divBdr>
        </w:div>
        <w:div w:id="1986815511">
          <w:marLeft w:val="1080"/>
          <w:marRight w:val="0"/>
          <w:marTop w:val="100"/>
          <w:marBottom w:val="0"/>
          <w:divBdr>
            <w:top w:val="none" w:sz="0" w:space="0" w:color="auto"/>
            <w:left w:val="none" w:sz="0" w:space="0" w:color="auto"/>
            <w:bottom w:val="none" w:sz="0" w:space="0" w:color="auto"/>
            <w:right w:val="none" w:sz="0" w:space="0" w:color="auto"/>
          </w:divBdr>
        </w:div>
        <w:div w:id="684554695">
          <w:marLeft w:val="1080"/>
          <w:marRight w:val="0"/>
          <w:marTop w:val="100"/>
          <w:marBottom w:val="0"/>
          <w:divBdr>
            <w:top w:val="none" w:sz="0" w:space="0" w:color="auto"/>
            <w:left w:val="none" w:sz="0" w:space="0" w:color="auto"/>
            <w:bottom w:val="none" w:sz="0" w:space="0" w:color="auto"/>
            <w:right w:val="none" w:sz="0" w:space="0" w:color="auto"/>
          </w:divBdr>
        </w:div>
        <w:div w:id="1465000453">
          <w:marLeft w:val="1080"/>
          <w:marRight w:val="0"/>
          <w:marTop w:val="100"/>
          <w:marBottom w:val="0"/>
          <w:divBdr>
            <w:top w:val="none" w:sz="0" w:space="0" w:color="auto"/>
            <w:left w:val="none" w:sz="0" w:space="0" w:color="auto"/>
            <w:bottom w:val="none" w:sz="0" w:space="0" w:color="auto"/>
            <w:right w:val="none" w:sz="0" w:space="0" w:color="auto"/>
          </w:divBdr>
        </w:div>
        <w:div w:id="1301301234">
          <w:marLeft w:val="1080"/>
          <w:marRight w:val="0"/>
          <w:marTop w:val="100"/>
          <w:marBottom w:val="0"/>
          <w:divBdr>
            <w:top w:val="none" w:sz="0" w:space="0" w:color="auto"/>
            <w:left w:val="none" w:sz="0" w:space="0" w:color="auto"/>
            <w:bottom w:val="none" w:sz="0" w:space="0" w:color="auto"/>
            <w:right w:val="none" w:sz="0" w:space="0" w:color="auto"/>
          </w:divBdr>
        </w:div>
        <w:div w:id="1209688709">
          <w:marLeft w:val="360"/>
          <w:marRight w:val="0"/>
          <w:marTop w:val="200"/>
          <w:marBottom w:val="0"/>
          <w:divBdr>
            <w:top w:val="none" w:sz="0" w:space="0" w:color="auto"/>
            <w:left w:val="none" w:sz="0" w:space="0" w:color="auto"/>
            <w:bottom w:val="none" w:sz="0" w:space="0" w:color="auto"/>
            <w:right w:val="none" w:sz="0" w:space="0" w:color="auto"/>
          </w:divBdr>
        </w:div>
        <w:div w:id="930895551">
          <w:marLeft w:val="360"/>
          <w:marRight w:val="0"/>
          <w:marTop w:val="200"/>
          <w:marBottom w:val="0"/>
          <w:divBdr>
            <w:top w:val="none" w:sz="0" w:space="0" w:color="auto"/>
            <w:left w:val="none" w:sz="0" w:space="0" w:color="auto"/>
            <w:bottom w:val="none" w:sz="0" w:space="0" w:color="auto"/>
            <w:right w:val="none" w:sz="0" w:space="0" w:color="auto"/>
          </w:divBdr>
        </w:div>
        <w:div w:id="180554267">
          <w:marLeft w:val="360"/>
          <w:marRight w:val="0"/>
          <w:marTop w:val="200"/>
          <w:marBottom w:val="0"/>
          <w:divBdr>
            <w:top w:val="none" w:sz="0" w:space="0" w:color="auto"/>
            <w:left w:val="none" w:sz="0" w:space="0" w:color="auto"/>
            <w:bottom w:val="none" w:sz="0" w:space="0" w:color="auto"/>
            <w:right w:val="none" w:sz="0" w:space="0" w:color="auto"/>
          </w:divBdr>
        </w:div>
        <w:div w:id="1386874895">
          <w:marLeft w:val="360"/>
          <w:marRight w:val="0"/>
          <w:marTop w:val="200"/>
          <w:marBottom w:val="0"/>
          <w:divBdr>
            <w:top w:val="none" w:sz="0" w:space="0" w:color="auto"/>
            <w:left w:val="none" w:sz="0" w:space="0" w:color="auto"/>
            <w:bottom w:val="none" w:sz="0" w:space="0" w:color="auto"/>
            <w:right w:val="none" w:sz="0" w:space="0" w:color="auto"/>
          </w:divBdr>
        </w:div>
        <w:div w:id="187380159">
          <w:marLeft w:val="360"/>
          <w:marRight w:val="0"/>
          <w:marTop w:val="200"/>
          <w:marBottom w:val="0"/>
          <w:divBdr>
            <w:top w:val="none" w:sz="0" w:space="0" w:color="auto"/>
            <w:left w:val="none" w:sz="0" w:space="0" w:color="auto"/>
            <w:bottom w:val="none" w:sz="0" w:space="0" w:color="auto"/>
            <w:right w:val="none" w:sz="0" w:space="0" w:color="auto"/>
          </w:divBdr>
        </w:div>
        <w:div w:id="572081929">
          <w:marLeft w:val="360"/>
          <w:marRight w:val="0"/>
          <w:marTop w:val="200"/>
          <w:marBottom w:val="0"/>
          <w:divBdr>
            <w:top w:val="none" w:sz="0" w:space="0" w:color="auto"/>
            <w:left w:val="none" w:sz="0" w:space="0" w:color="auto"/>
            <w:bottom w:val="none" w:sz="0" w:space="0" w:color="auto"/>
            <w:right w:val="none" w:sz="0" w:space="0" w:color="auto"/>
          </w:divBdr>
        </w:div>
        <w:div w:id="2079814633">
          <w:marLeft w:val="360"/>
          <w:marRight w:val="0"/>
          <w:marTop w:val="200"/>
          <w:marBottom w:val="0"/>
          <w:divBdr>
            <w:top w:val="none" w:sz="0" w:space="0" w:color="auto"/>
            <w:left w:val="none" w:sz="0" w:space="0" w:color="auto"/>
            <w:bottom w:val="none" w:sz="0" w:space="0" w:color="auto"/>
            <w:right w:val="none" w:sz="0" w:space="0" w:color="auto"/>
          </w:divBdr>
        </w:div>
        <w:div w:id="658728812">
          <w:marLeft w:val="360"/>
          <w:marRight w:val="0"/>
          <w:marTop w:val="200"/>
          <w:marBottom w:val="0"/>
          <w:divBdr>
            <w:top w:val="none" w:sz="0" w:space="0" w:color="auto"/>
            <w:left w:val="none" w:sz="0" w:space="0" w:color="auto"/>
            <w:bottom w:val="none" w:sz="0" w:space="0" w:color="auto"/>
            <w:right w:val="none" w:sz="0" w:space="0" w:color="auto"/>
          </w:divBdr>
        </w:div>
        <w:div w:id="1291211077">
          <w:marLeft w:val="360"/>
          <w:marRight w:val="0"/>
          <w:marTop w:val="200"/>
          <w:marBottom w:val="0"/>
          <w:divBdr>
            <w:top w:val="none" w:sz="0" w:space="0" w:color="auto"/>
            <w:left w:val="none" w:sz="0" w:space="0" w:color="auto"/>
            <w:bottom w:val="none" w:sz="0" w:space="0" w:color="auto"/>
            <w:right w:val="none" w:sz="0" w:space="0" w:color="auto"/>
          </w:divBdr>
        </w:div>
        <w:div w:id="890731969">
          <w:marLeft w:val="360"/>
          <w:marRight w:val="0"/>
          <w:marTop w:val="200"/>
          <w:marBottom w:val="0"/>
          <w:divBdr>
            <w:top w:val="none" w:sz="0" w:space="0" w:color="auto"/>
            <w:left w:val="none" w:sz="0" w:space="0" w:color="auto"/>
            <w:bottom w:val="none" w:sz="0" w:space="0" w:color="auto"/>
            <w:right w:val="none" w:sz="0" w:space="0" w:color="auto"/>
          </w:divBdr>
        </w:div>
        <w:div w:id="1912234789">
          <w:marLeft w:val="360"/>
          <w:marRight w:val="0"/>
          <w:marTop w:val="200"/>
          <w:marBottom w:val="0"/>
          <w:divBdr>
            <w:top w:val="none" w:sz="0" w:space="0" w:color="auto"/>
            <w:left w:val="none" w:sz="0" w:space="0" w:color="auto"/>
            <w:bottom w:val="none" w:sz="0" w:space="0" w:color="auto"/>
            <w:right w:val="none" w:sz="0" w:space="0" w:color="auto"/>
          </w:divBdr>
        </w:div>
        <w:div w:id="534774759">
          <w:marLeft w:val="360"/>
          <w:marRight w:val="0"/>
          <w:marTop w:val="200"/>
          <w:marBottom w:val="0"/>
          <w:divBdr>
            <w:top w:val="none" w:sz="0" w:space="0" w:color="auto"/>
            <w:left w:val="none" w:sz="0" w:space="0" w:color="auto"/>
            <w:bottom w:val="none" w:sz="0" w:space="0" w:color="auto"/>
            <w:right w:val="none" w:sz="0" w:space="0" w:color="auto"/>
          </w:divBdr>
        </w:div>
        <w:div w:id="1622147126">
          <w:marLeft w:val="360"/>
          <w:marRight w:val="0"/>
          <w:marTop w:val="200"/>
          <w:marBottom w:val="0"/>
          <w:divBdr>
            <w:top w:val="none" w:sz="0" w:space="0" w:color="auto"/>
            <w:left w:val="none" w:sz="0" w:space="0" w:color="auto"/>
            <w:bottom w:val="none" w:sz="0" w:space="0" w:color="auto"/>
            <w:right w:val="none" w:sz="0" w:space="0" w:color="auto"/>
          </w:divBdr>
        </w:div>
        <w:div w:id="1296833254">
          <w:marLeft w:val="360"/>
          <w:marRight w:val="0"/>
          <w:marTop w:val="200"/>
          <w:marBottom w:val="0"/>
          <w:divBdr>
            <w:top w:val="none" w:sz="0" w:space="0" w:color="auto"/>
            <w:left w:val="none" w:sz="0" w:space="0" w:color="auto"/>
            <w:bottom w:val="none" w:sz="0" w:space="0" w:color="auto"/>
            <w:right w:val="none" w:sz="0" w:space="0" w:color="auto"/>
          </w:divBdr>
        </w:div>
        <w:div w:id="1247374639">
          <w:marLeft w:val="360"/>
          <w:marRight w:val="0"/>
          <w:marTop w:val="200"/>
          <w:marBottom w:val="0"/>
          <w:divBdr>
            <w:top w:val="none" w:sz="0" w:space="0" w:color="auto"/>
            <w:left w:val="none" w:sz="0" w:space="0" w:color="auto"/>
            <w:bottom w:val="none" w:sz="0" w:space="0" w:color="auto"/>
            <w:right w:val="none" w:sz="0" w:space="0" w:color="auto"/>
          </w:divBdr>
        </w:div>
        <w:div w:id="1165442123">
          <w:marLeft w:val="360"/>
          <w:marRight w:val="0"/>
          <w:marTop w:val="200"/>
          <w:marBottom w:val="0"/>
          <w:divBdr>
            <w:top w:val="none" w:sz="0" w:space="0" w:color="auto"/>
            <w:left w:val="none" w:sz="0" w:space="0" w:color="auto"/>
            <w:bottom w:val="none" w:sz="0" w:space="0" w:color="auto"/>
            <w:right w:val="none" w:sz="0" w:space="0" w:color="auto"/>
          </w:divBdr>
        </w:div>
        <w:div w:id="1295913864">
          <w:marLeft w:val="360"/>
          <w:marRight w:val="0"/>
          <w:marTop w:val="200"/>
          <w:marBottom w:val="0"/>
          <w:divBdr>
            <w:top w:val="none" w:sz="0" w:space="0" w:color="auto"/>
            <w:left w:val="none" w:sz="0" w:space="0" w:color="auto"/>
            <w:bottom w:val="none" w:sz="0" w:space="0" w:color="auto"/>
            <w:right w:val="none" w:sz="0" w:space="0" w:color="auto"/>
          </w:divBdr>
        </w:div>
        <w:div w:id="566111262">
          <w:marLeft w:val="360"/>
          <w:marRight w:val="0"/>
          <w:marTop w:val="200"/>
          <w:marBottom w:val="0"/>
          <w:divBdr>
            <w:top w:val="none" w:sz="0" w:space="0" w:color="auto"/>
            <w:left w:val="none" w:sz="0" w:space="0" w:color="auto"/>
            <w:bottom w:val="none" w:sz="0" w:space="0" w:color="auto"/>
            <w:right w:val="none" w:sz="0" w:space="0" w:color="auto"/>
          </w:divBdr>
        </w:div>
        <w:div w:id="693925146">
          <w:marLeft w:val="360"/>
          <w:marRight w:val="0"/>
          <w:marTop w:val="200"/>
          <w:marBottom w:val="0"/>
          <w:divBdr>
            <w:top w:val="none" w:sz="0" w:space="0" w:color="auto"/>
            <w:left w:val="none" w:sz="0" w:space="0" w:color="auto"/>
            <w:bottom w:val="none" w:sz="0" w:space="0" w:color="auto"/>
            <w:right w:val="none" w:sz="0" w:space="0" w:color="auto"/>
          </w:divBdr>
        </w:div>
        <w:div w:id="714503902">
          <w:marLeft w:val="360"/>
          <w:marRight w:val="0"/>
          <w:marTop w:val="200"/>
          <w:marBottom w:val="0"/>
          <w:divBdr>
            <w:top w:val="none" w:sz="0" w:space="0" w:color="auto"/>
            <w:left w:val="none" w:sz="0" w:space="0" w:color="auto"/>
            <w:bottom w:val="none" w:sz="0" w:space="0" w:color="auto"/>
            <w:right w:val="none" w:sz="0" w:space="0" w:color="auto"/>
          </w:divBdr>
        </w:div>
        <w:div w:id="574708915">
          <w:marLeft w:val="360"/>
          <w:marRight w:val="0"/>
          <w:marTop w:val="200"/>
          <w:marBottom w:val="0"/>
          <w:divBdr>
            <w:top w:val="none" w:sz="0" w:space="0" w:color="auto"/>
            <w:left w:val="none" w:sz="0" w:space="0" w:color="auto"/>
            <w:bottom w:val="none" w:sz="0" w:space="0" w:color="auto"/>
            <w:right w:val="none" w:sz="0" w:space="0" w:color="auto"/>
          </w:divBdr>
        </w:div>
        <w:div w:id="165244249">
          <w:marLeft w:val="360"/>
          <w:marRight w:val="0"/>
          <w:marTop w:val="200"/>
          <w:marBottom w:val="0"/>
          <w:divBdr>
            <w:top w:val="none" w:sz="0" w:space="0" w:color="auto"/>
            <w:left w:val="none" w:sz="0" w:space="0" w:color="auto"/>
            <w:bottom w:val="none" w:sz="0" w:space="0" w:color="auto"/>
            <w:right w:val="none" w:sz="0" w:space="0" w:color="auto"/>
          </w:divBdr>
        </w:div>
        <w:div w:id="1355155307">
          <w:marLeft w:val="360"/>
          <w:marRight w:val="0"/>
          <w:marTop w:val="200"/>
          <w:marBottom w:val="0"/>
          <w:divBdr>
            <w:top w:val="none" w:sz="0" w:space="0" w:color="auto"/>
            <w:left w:val="none" w:sz="0" w:space="0" w:color="auto"/>
            <w:bottom w:val="none" w:sz="0" w:space="0" w:color="auto"/>
            <w:right w:val="none" w:sz="0" w:space="0" w:color="auto"/>
          </w:divBdr>
        </w:div>
        <w:div w:id="1638335906">
          <w:marLeft w:val="360"/>
          <w:marRight w:val="0"/>
          <w:marTop w:val="200"/>
          <w:marBottom w:val="0"/>
          <w:divBdr>
            <w:top w:val="none" w:sz="0" w:space="0" w:color="auto"/>
            <w:left w:val="none" w:sz="0" w:space="0" w:color="auto"/>
            <w:bottom w:val="none" w:sz="0" w:space="0" w:color="auto"/>
            <w:right w:val="none" w:sz="0" w:space="0" w:color="auto"/>
          </w:divBdr>
        </w:div>
        <w:div w:id="1825588027">
          <w:marLeft w:val="360"/>
          <w:marRight w:val="0"/>
          <w:marTop w:val="200"/>
          <w:marBottom w:val="0"/>
          <w:divBdr>
            <w:top w:val="none" w:sz="0" w:space="0" w:color="auto"/>
            <w:left w:val="none" w:sz="0" w:space="0" w:color="auto"/>
            <w:bottom w:val="none" w:sz="0" w:space="0" w:color="auto"/>
            <w:right w:val="none" w:sz="0" w:space="0" w:color="auto"/>
          </w:divBdr>
        </w:div>
        <w:div w:id="1021971254">
          <w:marLeft w:val="360"/>
          <w:marRight w:val="0"/>
          <w:marTop w:val="200"/>
          <w:marBottom w:val="0"/>
          <w:divBdr>
            <w:top w:val="none" w:sz="0" w:space="0" w:color="auto"/>
            <w:left w:val="none" w:sz="0" w:space="0" w:color="auto"/>
            <w:bottom w:val="none" w:sz="0" w:space="0" w:color="auto"/>
            <w:right w:val="none" w:sz="0" w:space="0" w:color="auto"/>
          </w:divBdr>
        </w:div>
        <w:div w:id="1098939921">
          <w:marLeft w:val="360"/>
          <w:marRight w:val="0"/>
          <w:marTop w:val="200"/>
          <w:marBottom w:val="0"/>
          <w:divBdr>
            <w:top w:val="none" w:sz="0" w:space="0" w:color="auto"/>
            <w:left w:val="none" w:sz="0" w:space="0" w:color="auto"/>
            <w:bottom w:val="none" w:sz="0" w:space="0" w:color="auto"/>
            <w:right w:val="none" w:sz="0" w:space="0" w:color="auto"/>
          </w:divBdr>
        </w:div>
        <w:div w:id="399791796">
          <w:marLeft w:val="360"/>
          <w:marRight w:val="0"/>
          <w:marTop w:val="200"/>
          <w:marBottom w:val="0"/>
          <w:divBdr>
            <w:top w:val="none" w:sz="0" w:space="0" w:color="auto"/>
            <w:left w:val="none" w:sz="0" w:space="0" w:color="auto"/>
            <w:bottom w:val="none" w:sz="0" w:space="0" w:color="auto"/>
            <w:right w:val="none" w:sz="0" w:space="0" w:color="auto"/>
          </w:divBdr>
        </w:div>
        <w:div w:id="707529718">
          <w:marLeft w:val="360"/>
          <w:marRight w:val="0"/>
          <w:marTop w:val="200"/>
          <w:marBottom w:val="0"/>
          <w:divBdr>
            <w:top w:val="none" w:sz="0" w:space="0" w:color="auto"/>
            <w:left w:val="none" w:sz="0" w:space="0" w:color="auto"/>
            <w:bottom w:val="none" w:sz="0" w:space="0" w:color="auto"/>
            <w:right w:val="none" w:sz="0" w:space="0" w:color="auto"/>
          </w:divBdr>
        </w:div>
        <w:div w:id="2078630706">
          <w:marLeft w:val="360"/>
          <w:marRight w:val="0"/>
          <w:marTop w:val="200"/>
          <w:marBottom w:val="0"/>
          <w:divBdr>
            <w:top w:val="none" w:sz="0" w:space="0" w:color="auto"/>
            <w:left w:val="none" w:sz="0" w:space="0" w:color="auto"/>
            <w:bottom w:val="none" w:sz="0" w:space="0" w:color="auto"/>
            <w:right w:val="none" w:sz="0" w:space="0" w:color="auto"/>
          </w:divBdr>
        </w:div>
        <w:div w:id="1427310471">
          <w:marLeft w:val="360"/>
          <w:marRight w:val="0"/>
          <w:marTop w:val="200"/>
          <w:marBottom w:val="0"/>
          <w:divBdr>
            <w:top w:val="none" w:sz="0" w:space="0" w:color="auto"/>
            <w:left w:val="none" w:sz="0" w:space="0" w:color="auto"/>
            <w:bottom w:val="none" w:sz="0" w:space="0" w:color="auto"/>
            <w:right w:val="none" w:sz="0" w:space="0" w:color="auto"/>
          </w:divBdr>
        </w:div>
        <w:div w:id="1328971317">
          <w:marLeft w:val="360"/>
          <w:marRight w:val="0"/>
          <w:marTop w:val="200"/>
          <w:marBottom w:val="0"/>
          <w:divBdr>
            <w:top w:val="none" w:sz="0" w:space="0" w:color="auto"/>
            <w:left w:val="none" w:sz="0" w:space="0" w:color="auto"/>
            <w:bottom w:val="none" w:sz="0" w:space="0" w:color="auto"/>
            <w:right w:val="none" w:sz="0" w:space="0" w:color="auto"/>
          </w:divBdr>
        </w:div>
        <w:div w:id="2077432051">
          <w:marLeft w:val="360"/>
          <w:marRight w:val="0"/>
          <w:marTop w:val="200"/>
          <w:marBottom w:val="0"/>
          <w:divBdr>
            <w:top w:val="none" w:sz="0" w:space="0" w:color="auto"/>
            <w:left w:val="none" w:sz="0" w:space="0" w:color="auto"/>
            <w:bottom w:val="none" w:sz="0" w:space="0" w:color="auto"/>
            <w:right w:val="none" w:sz="0" w:space="0" w:color="auto"/>
          </w:divBdr>
        </w:div>
        <w:div w:id="841160717">
          <w:marLeft w:val="360"/>
          <w:marRight w:val="0"/>
          <w:marTop w:val="200"/>
          <w:marBottom w:val="0"/>
          <w:divBdr>
            <w:top w:val="none" w:sz="0" w:space="0" w:color="auto"/>
            <w:left w:val="none" w:sz="0" w:space="0" w:color="auto"/>
            <w:bottom w:val="none" w:sz="0" w:space="0" w:color="auto"/>
            <w:right w:val="none" w:sz="0" w:space="0" w:color="auto"/>
          </w:divBdr>
        </w:div>
        <w:div w:id="584729228">
          <w:marLeft w:val="360"/>
          <w:marRight w:val="0"/>
          <w:marTop w:val="200"/>
          <w:marBottom w:val="0"/>
          <w:divBdr>
            <w:top w:val="none" w:sz="0" w:space="0" w:color="auto"/>
            <w:left w:val="none" w:sz="0" w:space="0" w:color="auto"/>
            <w:bottom w:val="none" w:sz="0" w:space="0" w:color="auto"/>
            <w:right w:val="none" w:sz="0" w:space="0" w:color="auto"/>
          </w:divBdr>
        </w:div>
        <w:div w:id="1358505546">
          <w:marLeft w:val="360"/>
          <w:marRight w:val="0"/>
          <w:marTop w:val="200"/>
          <w:marBottom w:val="0"/>
          <w:divBdr>
            <w:top w:val="none" w:sz="0" w:space="0" w:color="auto"/>
            <w:left w:val="none" w:sz="0" w:space="0" w:color="auto"/>
            <w:bottom w:val="none" w:sz="0" w:space="0" w:color="auto"/>
            <w:right w:val="none" w:sz="0" w:space="0" w:color="auto"/>
          </w:divBdr>
        </w:div>
        <w:div w:id="125860672">
          <w:marLeft w:val="360"/>
          <w:marRight w:val="0"/>
          <w:marTop w:val="200"/>
          <w:marBottom w:val="0"/>
          <w:divBdr>
            <w:top w:val="none" w:sz="0" w:space="0" w:color="auto"/>
            <w:left w:val="none" w:sz="0" w:space="0" w:color="auto"/>
            <w:bottom w:val="none" w:sz="0" w:space="0" w:color="auto"/>
            <w:right w:val="none" w:sz="0" w:space="0" w:color="auto"/>
          </w:divBdr>
        </w:div>
        <w:div w:id="1792436269">
          <w:marLeft w:val="360"/>
          <w:marRight w:val="0"/>
          <w:marTop w:val="200"/>
          <w:marBottom w:val="0"/>
          <w:divBdr>
            <w:top w:val="none" w:sz="0" w:space="0" w:color="auto"/>
            <w:left w:val="none" w:sz="0" w:space="0" w:color="auto"/>
            <w:bottom w:val="none" w:sz="0" w:space="0" w:color="auto"/>
            <w:right w:val="none" w:sz="0" w:space="0" w:color="auto"/>
          </w:divBdr>
        </w:div>
        <w:div w:id="1489518577">
          <w:marLeft w:val="1080"/>
          <w:marRight w:val="0"/>
          <w:marTop w:val="100"/>
          <w:marBottom w:val="0"/>
          <w:divBdr>
            <w:top w:val="none" w:sz="0" w:space="0" w:color="auto"/>
            <w:left w:val="none" w:sz="0" w:space="0" w:color="auto"/>
            <w:bottom w:val="none" w:sz="0" w:space="0" w:color="auto"/>
            <w:right w:val="none" w:sz="0" w:space="0" w:color="auto"/>
          </w:divBdr>
        </w:div>
        <w:div w:id="1087726935">
          <w:marLeft w:val="1080"/>
          <w:marRight w:val="0"/>
          <w:marTop w:val="100"/>
          <w:marBottom w:val="0"/>
          <w:divBdr>
            <w:top w:val="none" w:sz="0" w:space="0" w:color="auto"/>
            <w:left w:val="none" w:sz="0" w:space="0" w:color="auto"/>
            <w:bottom w:val="none" w:sz="0" w:space="0" w:color="auto"/>
            <w:right w:val="none" w:sz="0" w:space="0" w:color="auto"/>
          </w:divBdr>
        </w:div>
        <w:div w:id="1999189438">
          <w:marLeft w:val="1080"/>
          <w:marRight w:val="0"/>
          <w:marTop w:val="100"/>
          <w:marBottom w:val="0"/>
          <w:divBdr>
            <w:top w:val="none" w:sz="0" w:space="0" w:color="auto"/>
            <w:left w:val="none" w:sz="0" w:space="0" w:color="auto"/>
            <w:bottom w:val="none" w:sz="0" w:space="0" w:color="auto"/>
            <w:right w:val="none" w:sz="0" w:space="0" w:color="auto"/>
          </w:divBdr>
        </w:div>
        <w:div w:id="742530838">
          <w:marLeft w:val="360"/>
          <w:marRight w:val="0"/>
          <w:marTop w:val="200"/>
          <w:marBottom w:val="0"/>
          <w:divBdr>
            <w:top w:val="none" w:sz="0" w:space="0" w:color="auto"/>
            <w:left w:val="none" w:sz="0" w:space="0" w:color="auto"/>
            <w:bottom w:val="none" w:sz="0" w:space="0" w:color="auto"/>
            <w:right w:val="none" w:sz="0" w:space="0" w:color="auto"/>
          </w:divBdr>
        </w:div>
      </w:divsChild>
    </w:div>
    <w:div w:id="776950125">
      <w:bodyDiv w:val="1"/>
      <w:marLeft w:val="0"/>
      <w:marRight w:val="0"/>
      <w:marTop w:val="0"/>
      <w:marBottom w:val="0"/>
      <w:divBdr>
        <w:top w:val="none" w:sz="0" w:space="0" w:color="auto"/>
        <w:left w:val="none" w:sz="0" w:space="0" w:color="auto"/>
        <w:bottom w:val="none" w:sz="0" w:space="0" w:color="auto"/>
        <w:right w:val="none" w:sz="0" w:space="0" w:color="auto"/>
      </w:divBdr>
    </w:div>
    <w:div w:id="795489936">
      <w:bodyDiv w:val="1"/>
      <w:marLeft w:val="0"/>
      <w:marRight w:val="0"/>
      <w:marTop w:val="0"/>
      <w:marBottom w:val="0"/>
      <w:divBdr>
        <w:top w:val="none" w:sz="0" w:space="0" w:color="auto"/>
        <w:left w:val="none" w:sz="0" w:space="0" w:color="auto"/>
        <w:bottom w:val="none" w:sz="0" w:space="0" w:color="auto"/>
        <w:right w:val="none" w:sz="0" w:space="0" w:color="auto"/>
      </w:divBdr>
      <w:divsChild>
        <w:div w:id="716855388">
          <w:marLeft w:val="360"/>
          <w:marRight w:val="0"/>
          <w:marTop w:val="200"/>
          <w:marBottom w:val="0"/>
          <w:divBdr>
            <w:top w:val="none" w:sz="0" w:space="0" w:color="auto"/>
            <w:left w:val="none" w:sz="0" w:space="0" w:color="auto"/>
            <w:bottom w:val="none" w:sz="0" w:space="0" w:color="auto"/>
            <w:right w:val="none" w:sz="0" w:space="0" w:color="auto"/>
          </w:divBdr>
        </w:div>
        <w:div w:id="491066408">
          <w:marLeft w:val="360"/>
          <w:marRight w:val="0"/>
          <w:marTop w:val="200"/>
          <w:marBottom w:val="0"/>
          <w:divBdr>
            <w:top w:val="none" w:sz="0" w:space="0" w:color="auto"/>
            <w:left w:val="none" w:sz="0" w:space="0" w:color="auto"/>
            <w:bottom w:val="none" w:sz="0" w:space="0" w:color="auto"/>
            <w:right w:val="none" w:sz="0" w:space="0" w:color="auto"/>
          </w:divBdr>
        </w:div>
        <w:div w:id="412435898">
          <w:marLeft w:val="360"/>
          <w:marRight w:val="0"/>
          <w:marTop w:val="200"/>
          <w:marBottom w:val="0"/>
          <w:divBdr>
            <w:top w:val="none" w:sz="0" w:space="0" w:color="auto"/>
            <w:left w:val="none" w:sz="0" w:space="0" w:color="auto"/>
            <w:bottom w:val="none" w:sz="0" w:space="0" w:color="auto"/>
            <w:right w:val="none" w:sz="0" w:space="0" w:color="auto"/>
          </w:divBdr>
        </w:div>
        <w:div w:id="527791789">
          <w:marLeft w:val="360"/>
          <w:marRight w:val="0"/>
          <w:marTop w:val="200"/>
          <w:marBottom w:val="0"/>
          <w:divBdr>
            <w:top w:val="none" w:sz="0" w:space="0" w:color="auto"/>
            <w:left w:val="none" w:sz="0" w:space="0" w:color="auto"/>
            <w:bottom w:val="none" w:sz="0" w:space="0" w:color="auto"/>
            <w:right w:val="none" w:sz="0" w:space="0" w:color="auto"/>
          </w:divBdr>
        </w:div>
        <w:div w:id="490147092">
          <w:marLeft w:val="360"/>
          <w:marRight w:val="0"/>
          <w:marTop w:val="200"/>
          <w:marBottom w:val="0"/>
          <w:divBdr>
            <w:top w:val="none" w:sz="0" w:space="0" w:color="auto"/>
            <w:left w:val="none" w:sz="0" w:space="0" w:color="auto"/>
            <w:bottom w:val="none" w:sz="0" w:space="0" w:color="auto"/>
            <w:right w:val="none" w:sz="0" w:space="0" w:color="auto"/>
          </w:divBdr>
        </w:div>
        <w:div w:id="1038163782">
          <w:marLeft w:val="360"/>
          <w:marRight w:val="0"/>
          <w:marTop w:val="200"/>
          <w:marBottom w:val="0"/>
          <w:divBdr>
            <w:top w:val="none" w:sz="0" w:space="0" w:color="auto"/>
            <w:left w:val="none" w:sz="0" w:space="0" w:color="auto"/>
            <w:bottom w:val="none" w:sz="0" w:space="0" w:color="auto"/>
            <w:right w:val="none" w:sz="0" w:space="0" w:color="auto"/>
          </w:divBdr>
        </w:div>
        <w:div w:id="1261836430">
          <w:marLeft w:val="360"/>
          <w:marRight w:val="0"/>
          <w:marTop w:val="200"/>
          <w:marBottom w:val="0"/>
          <w:divBdr>
            <w:top w:val="none" w:sz="0" w:space="0" w:color="auto"/>
            <w:left w:val="none" w:sz="0" w:space="0" w:color="auto"/>
            <w:bottom w:val="none" w:sz="0" w:space="0" w:color="auto"/>
            <w:right w:val="none" w:sz="0" w:space="0" w:color="auto"/>
          </w:divBdr>
        </w:div>
        <w:div w:id="129514839">
          <w:marLeft w:val="360"/>
          <w:marRight w:val="0"/>
          <w:marTop w:val="200"/>
          <w:marBottom w:val="0"/>
          <w:divBdr>
            <w:top w:val="none" w:sz="0" w:space="0" w:color="auto"/>
            <w:left w:val="none" w:sz="0" w:space="0" w:color="auto"/>
            <w:bottom w:val="none" w:sz="0" w:space="0" w:color="auto"/>
            <w:right w:val="none" w:sz="0" w:space="0" w:color="auto"/>
          </w:divBdr>
        </w:div>
        <w:div w:id="1328439807">
          <w:marLeft w:val="360"/>
          <w:marRight w:val="0"/>
          <w:marTop w:val="200"/>
          <w:marBottom w:val="0"/>
          <w:divBdr>
            <w:top w:val="none" w:sz="0" w:space="0" w:color="auto"/>
            <w:left w:val="none" w:sz="0" w:space="0" w:color="auto"/>
            <w:bottom w:val="none" w:sz="0" w:space="0" w:color="auto"/>
            <w:right w:val="none" w:sz="0" w:space="0" w:color="auto"/>
          </w:divBdr>
        </w:div>
        <w:div w:id="541334383">
          <w:marLeft w:val="360"/>
          <w:marRight w:val="0"/>
          <w:marTop w:val="200"/>
          <w:marBottom w:val="0"/>
          <w:divBdr>
            <w:top w:val="none" w:sz="0" w:space="0" w:color="auto"/>
            <w:left w:val="none" w:sz="0" w:space="0" w:color="auto"/>
            <w:bottom w:val="none" w:sz="0" w:space="0" w:color="auto"/>
            <w:right w:val="none" w:sz="0" w:space="0" w:color="auto"/>
          </w:divBdr>
        </w:div>
        <w:div w:id="54744396">
          <w:marLeft w:val="360"/>
          <w:marRight w:val="0"/>
          <w:marTop w:val="200"/>
          <w:marBottom w:val="0"/>
          <w:divBdr>
            <w:top w:val="none" w:sz="0" w:space="0" w:color="auto"/>
            <w:left w:val="none" w:sz="0" w:space="0" w:color="auto"/>
            <w:bottom w:val="none" w:sz="0" w:space="0" w:color="auto"/>
            <w:right w:val="none" w:sz="0" w:space="0" w:color="auto"/>
          </w:divBdr>
        </w:div>
        <w:div w:id="953361632">
          <w:marLeft w:val="360"/>
          <w:marRight w:val="0"/>
          <w:marTop w:val="200"/>
          <w:marBottom w:val="0"/>
          <w:divBdr>
            <w:top w:val="none" w:sz="0" w:space="0" w:color="auto"/>
            <w:left w:val="none" w:sz="0" w:space="0" w:color="auto"/>
            <w:bottom w:val="none" w:sz="0" w:space="0" w:color="auto"/>
            <w:right w:val="none" w:sz="0" w:space="0" w:color="auto"/>
          </w:divBdr>
        </w:div>
        <w:div w:id="1926651063">
          <w:marLeft w:val="360"/>
          <w:marRight w:val="0"/>
          <w:marTop w:val="200"/>
          <w:marBottom w:val="0"/>
          <w:divBdr>
            <w:top w:val="none" w:sz="0" w:space="0" w:color="auto"/>
            <w:left w:val="none" w:sz="0" w:space="0" w:color="auto"/>
            <w:bottom w:val="none" w:sz="0" w:space="0" w:color="auto"/>
            <w:right w:val="none" w:sz="0" w:space="0" w:color="auto"/>
          </w:divBdr>
        </w:div>
        <w:div w:id="2090226537">
          <w:marLeft w:val="360"/>
          <w:marRight w:val="0"/>
          <w:marTop w:val="200"/>
          <w:marBottom w:val="0"/>
          <w:divBdr>
            <w:top w:val="none" w:sz="0" w:space="0" w:color="auto"/>
            <w:left w:val="none" w:sz="0" w:space="0" w:color="auto"/>
            <w:bottom w:val="none" w:sz="0" w:space="0" w:color="auto"/>
            <w:right w:val="none" w:sz="0" w:space="0" w:color="auto"/>
          </w:divBdr>
        </w:div>
        <w:div w:id="1916235862">
          <w:marLeft w:val="360"/>
          <w:marRight w:val="0"/>
          <w:marTop w:val="200"/>
          <w:marBottom w:val="0"/>
          <w:divBdr>
            <w:top w:val="none" w:sz="0" w:space="0" w:color="auto"/>
            <w:left w:val="none" w:sz="0" w:space="0" w:color="auto"/>
            <w:bottom w:val="none" w:sz="0" w:space="0" w:color="auto"/>
            <w:right w:val="none" w:sz="0" w:space="0" w:color="auto"/>
          </w:divBdr>
        </w:div>
        <w:div w:id="1314795527">
          <w:marLeft w:val="1080"/>
          <w:marRight w:val="0"/>
          <w:marTop w:val="100"/>
          <w:marBottom w:val="0"/>
          <w:divBdr>
            <w:top w:val="none" w:sz="0" w:space="0" w:color="auto"/>
            <w:left w:val="none" w:sz="0" w:space="0" w:color="auto"/>
            <w:bottom w:val="none" w:sz="0" w:space="0" w:color="auto"/>
            <w:right w:val="none" w:sz="0" w:space="0" w:color="auto"/>
          </w:divBdr>
        </w:div>
        <w:div w:id="1480462066">
          <w:marLeft w:val="1080"/>
          <w:marRight w:val="0"/>
          <w:marTop w:val="100"/>
          <w:marBottom w:val="0"/>
          <w:divBdr>
            <w:top w:val="none" w:sz="0" w:space="0" w:color="auto"/>
            <w:left w:val="none" w:sz="0" w:space="0" w:color="auto"/>
            <w:bottom w:val="none" w:sz="0" w:space="0" w:color="auto"/>
            <w:right w:val="none" w:sz="0" w:space="0" w:color="auto"/>
          </w:divBdr>
        </w:div>
        <w:div w:id="861742203">
          <w:marLeft w:val="360"/>
          <w:marRight w:val="0"/>
          <w:marTop w:val="200"/>
          <w:marBottom w:val="0"/>
          <w:divBdr>
            <w:top w:val="none" w:sz="0" w:space="0" w:color="auto"/>
            <w:left w:val="none" w:sz="0" w:space="0" w:color="auto"/>
            <w:bottom w:val="none" w:sz="0" w:space="0" w:color="auto"/>
            <w:right w:val="none" w:sz="0" w:space="0" w:color="auto"/>
          </w:divBdr>
        </w:div>
        <w:div w:id="384379143">
          <w:marLeft w:val="360"/>
          <w:marRight w:val="0"/>
          <w:marTop w:val="200"/>
          <w:marBottom w:val="0"/>
          <w:divBdr>
            <w:top w:val="none" w:sz="0" w:space="0" w:color="auto"/>
            <w:left w:val="none" w:sz="0" w:space="0" w:color="auto"/>
            <w:bottom w:val="none" w:sz="0" w:space="0" w:color="auto"/>
            <w:right w:val="none" w:sz="0" w:space="0" w:color="auto"/>
          </w:divBdr>
        </w:div>
        <w:div w:id="302929934">
          <w:marLeft w:val="360"/>
          <w:marRight w:val="0"/>
          <w:marTop w:val="200"/>
          <w:marBottom w:val="0"/>
          <w:divBdr>
            <w:top w:val="none" w:sz="0" w:space="0" w:color="auto"/>
            <w:left w:val="none" w:sz="0" w:space="0" w:color="auto"/>
            <w:bottom w:val="none" w:sz="0" w:space="0" w:color="auto"/>
            <w:right w:val="none" w:sz="0" w:space="0" w:color="auto"/>
          </w:divBdr>
        </w:div>
        <w:div w:id="1914660586">
          <w:marLeft w:val="360"/>
          <w:marRight w:val="0"/>
          <w:marTop w:val="200"/>
          <w:marBottom w:val="0"/>
          <w:divBdr>
            <w:top w:val="none" w:sz="0" w:space="0" w:color="auto"/>
            <w:left w:val="none" w:sz="0" w:space="0" w:color="auto"/>
            <w:bottom w:val="none" w:sz="0" w:space="0" w:color="auto"/>
            <w:right w:val="none" w:sz="0" w:space="0" w:color="auto"/>
          </w:divBdr>
        </w:div>
        <w:div w:id="1638606279">
          <w:marLeft w:val="360"/>
          <w:marRight w:val="0"/>
          <w:marTop w:val="200"/>
          <w:marBottom w:val="0"/>
          <w:divBdr>
            <w:top w:val="none" w:sz="0" w:space="0" w:color="auto"/>
            <w:left w:val="none" w:sz="0" w:space="0" w:color="auto"/>
            <w:bottom w:val="none" w:sz="0" w:space="0" w:color="auto"/>
            <w:right w:val="none" w:sz="0" w:space="0" w:color="auto"/>
          </w:divBdr>
        </w:div>
        <w:div w:id="1777172031">
          <w:marLeft w:val="360"/>
          <w:marRight w:val="0"/>
          <w:marTop w:val="200"/>
          <w:marBottom w:val="0"/>
          <w:divBdr>
            <w:top w:val="none" w:sz="0" w:space="0" w:color="auto"/>
            <w:left w:val="none" w:sz="0" w:space="0" w:color="auto"/>
            <w:bottom w:val="none" w:sz="0" w:space="0" w:color="auto"/>
            <w:right w:val="none" w:sz="0" w:space="0" w:color="auto"/>
          </w:divBdr>
        </w:div>
        <w:div w:id="828519162">
          <w:marLeft w:val="360"/>
          <w:marRight w:val="0"/>
          <w:marTop w:val="200"/>
          <w:marBottom w:val="0"/>
          <w:divBdr>
            <w:top w:val="none" w:sz="0" w:space="0" w:color="auto"/>
            <w:left w:val="none" w:sz="0" w:space="0" w:color="auto"/>
            <w:bottom w:val="none" w:sz="0" w:space="0" w:color="auto"/>
            <w:right w:val="none" w:sz="0" w:space="0" w:color="auto"/>
          </w:divBdr>
        </w:div>
        <w:div w:id="355622132">
          <w:marLeft w:val="360"/>
          <w:marRight w:val="0"/>
          <w:marTop w:val="200"/>
          <w:marBottom w:val="0"/>
          <w:divBdr>
            <w:top w:val="none" w:sz="0" w:space="0" w:color="auto"/>
            <w:left w:val="none" w:sz="0" w:space="0" w:color="auto"/>
            <w:bottom w:val="none" w:sz="0" w:space="0" w:color="auto"/>
            <w:right w:val="none" w:sz="0" w:space="0" w:color="auto"/>
          </w:divBdr>
        </w:div>
        <w:div w:id="669909961">
          <w:marLeft w:val="360"/>
          <w:marRight w:val="0"/>
          <w:marTop w:val="200"/>
          <w:marBottom w:val="0"/>
          <w:divBdr>
            <w:top w:val="none" w:sz="0" w:space="0" w:color="auto"/>
            <w:left w:val="none" w:sz="0" w:space="0" w:color="auto"/>
            <w:bottom w:val="none" w:sz="0" w:space="0" w:color="auto"/>
            <w:right w:val="none" w:sz="0" w:space="0" w:color="auto"/>
          </w:divBdr>
        </w:div>
        <w:div w:id="1290696977">
          <w:marLeft w:val="360"/>
          <w:marRight w:val="0"/>
          <w:marTop w:val="200"/>
          <w:marBottom w:val="0"/>
          <w:divBdr>
            <w:top w:val="none" w:sz="0" w:space="0" w:color="auto"/>
            <w:left w:val="none" w:sz="0" w:space="0" w:color="auto"/>
            <w:bottom w:val="none" w:sz="0" w:space="0" w:color="auto"/>
            <w:right w:val="none" w:sz="0" w:space="0" w:color="auto"/>
          </w:divBdr>
        </w:div>
        <w:div w:id="28142253">
          <w:marLeft w:val="360"/>
          <w:marRight w:val="0"/>
          <w:marTop w:val="200"/>
          <w:marBottom w:val="0"/>
          <w:divBdr>
            <w:top w:val="none" w:sz="0" w:space="0" w:color="auto"/>
            <w:left w:val="none" w:sz="0" w:space="0" w:color="auto"/>
            <w:bottom w:val="none" w:sz="0" w:space="0" w:color="auto"/>
            <w:right w:val="none" w:sz="0" w:space="0" w:color="auto"/>
          </w:divBdr>
        </w:div>
        <w:div w:id="1290472720">
          <w:marLeft w:val="360"/>
          <w:marRight w:val="0"/>
          <w:marTop w:val="200"/>
          <w:marBottom w:val="0"/>
          <w:divBdr>
            <w:top w:val="none" w:sz="0" w:space="0" w:color="auto"/>
            <w:left w:val="none" w:sz="0" w:space="0" w:color="auto"/>
            <w:bottom w:val="none" w:sz="0" w:space="0" w:color="auto"/>
            <w:right w:val="none" w:sz="0" w:space="0" w:color="auto"/>
          </w:divBdr>
        </w:div>
        <w:div w:id="258606951">
          <w:marLeft w:val="360"/>
          <w:marRight w:val="0"/>
          <w:marTop w:val="200"/>
          <w:marBottom w:val="0"/>
          <w:divBdr>
            <w:top w:val="none" w:sz="0" w:space="0" w:color="auto"/>
            <w:left w:val="none" w:sz="0" w:space="0" w:color="auto"/>
            <w:bottom w:val="none" w:sz="0" w:space="0" w:color="auto"/>
            <w:right w:val="none" w:sz="0" w:space="0" w:color="auto"/>
          </w:divBdr>
        </w:div>
        <w:div w:id="1333488720">
          <w:marLeft w:val="360"/>
          <w:marRight w:val="0"/>
          <w:marTop w:val="200"/>
          <w:marBottom w:val="0"/>
          <w:divBdr>
            <w:top w:val="none" w:sz="0" w:space="0" w:color="auto"/>
            <w:left w:val="none" w:sz="0" w:space="0" w:color="auto"/>
            <w:bottom w:val="none" w:sz="0" w:space="0" w:color="auto"/>
            <w:right w:val="none" w:sz="0" w:space="0" w:color="auto"/>
          </w:divBdr>
        </w:div>
        <w:div w:id="1341784229">
          <w:marLeft w:val="360"/>
          <w:marRight w:val="0"/>
          <w:marTop w:val="200"/>
          <w:marBottom w:val="0"/>
          <w:divBdr>
            <w:top w:val="none" w:sz="0" w:space="0" w:color="auto"/>
            <w:left w:val="none" w:sz="0" w:space="0" w:color="auto"/>
            <w:bottom w:val="none" w:sz="0" w:space="0" w:color="auto"/>
            <w:right w:val="none" w:sz="0" w:space="0" w:color="auto"/>
          </w:divBdr>
        </w:div>
        <w:div w:id="1471703312">
          <w:marLeft w:val="360"/>
          <w:marRight w:val="0"/>
          <w:marTop w:val="200"/>
          <w:marBottom w:val="0"/>
          <w:divBdr>
            <w:top w:val="none" w:sz="0" w:space="0" w:color="auto"/>
            <w:left w:val="none" w:sz="0" w:space="0" w:color="auto"/>
            <w:bottom w:val="none" w:sz="0" w:space="0" w:color="auto"/>
            <w:right w:val="none" w:sz="0" w:space="0" w:color="auto"/>
          </w:divBdr>
        </w:div>
        <w:div w:id="904144910">
          <w:marLeft w:val="360"/>
          <w:marRight w:val="0"/>
          <w:marTop w:val="200"/>
          <w:marBottom w:val="0"/>
          <w:divBdr>
            <w:top w:val="none" w:sz="0" w:space="0" w:color="auto"/>
            <w:left w:val="none" w:sz="0" w:space="0" w:color="auto"/>
            <w:bottom w:val="none" w:sz="0" w:space="0" w:color="auto"/>
            <w:right w:val="none" w:sz="0" w:space="0" w:color="auto"/>
          </w:divBdr>
        </w:div>
        <w:div w:id="34044176">
          <w:marLeft w:val="360"/>
          <w:marRight w:val="0"/>
          <w:marTop w:val="200"/>
          <w:marBottom w:val="0"/>
          <w:divBdr>
            <w:top w:val="none" w:sz="0" w:space="0" w:color="auto"/>
            <w:left w:val="none" w:sz="0" w:space="0" w:color="auto"/>
            <w:bottom w:val="none" w:sz="0" w:space="0" w:color="auto"/>
            <w:right w:val="none" w:sz="0" w:space="0" w:color="auto"/>
          </w:divBdr>
        </w:div>
        <w:div w:id="977762803">
          <w:marLeft w:val="360"/>
          <w:marRight w:val="0"/>
          <w:marTop w:val="200"/>
          <w:marBottom w:val="0"/>
          <w:divBdr>
            <w:top w:val="none" w:sz="0" w:space="0" w:color="auto"/>
            <w:left w:val="none" w:sz="0" w:space="0" w:color="auto"/>
            <w:bottom w:val="none" w:sz="0" w:space="0" w:color="auto"/>
            <w:right w:val="none" w:sz="0" w:space="0" w:color="auto"/>
          </w:divBdr>
        </w:div>
        <w:div w:id="1110663706">
          <w:marLeft w:val="360"/>
          <w:marRight w:val="0"/>
          <w:marTop w:val="200"/>
          <w:marBottom w:val="0"/>
          <w:divBdr>
            <w:top w:val="none" w:sz="0" w:space="0" w:color="auto"/>
            <w:left w:val="none" w:sz="0" w:space="0" w:color="auto"/>
            <w:bottom w:val="none" w:sz="0" w:space="0" w:color="auto"/>
            <w:right w:val="none" w:sz="0" w:space="0" w:color="auto"/>
          </w:divBdr>
        </w:div>
        <w:div w:id="1587957442">
          <w:marLeft w:val="360"/>
          <w:marRight w:val="0"/>
          <w:marTop w:val="200"/>
          <w:marBottom w:val="0"/>
          <w:divBdr>
            <w:top w:val="none" w:sz="0" w:space="0" w:color="auto"/>
            <w:left w:val="none" w:sz="0" w:space="0" w:color="auto"/>
            <w:bottom w:val="none" w:sz="0" w:space="0" w:color="auto"/>
            <w:right w:val="none" w:sz="0" w:space="0" w:color="auto"/>
          </w:divBdr>
        </w:div>
        <w:div w:id="1960915455">
          <w:marLeft w:val="360"/>
          <w:marRight w:val="0"/>
          <w:marTop w:val="200"/>
          <w:marBottom w:val="0"/>
          <w:divBdr>
            <w:top w:val="none" w:sz="0" w:space="0" w:color="auto"/>
            <w:left w:val="none" w:sz="0" w:space="0" w:color="auto"/>
            <w:bottom w:val="none" w:sz="0" w:space="0" w:color="auto"/>
            <w:right w:val="none" w:sz="0" w:space="0" w:color="auto"/>
          </w:divBdr>
        </w:div>
        <w:div w:id="551578686">
          <w:marLeft w:val="360"/>
          <w:marRight w:val="0"/>
          <w:marTop w:val="200"/>
          <w:marBottom w:val="0"/>
          <w:divBdr>
            <w:top w:val="none" w:sz="0" w:space="0" w:color="auto"/>
            <w:left w:val="none" w:sz="0" w:space="0" w:color="auto"/>
            <w:bottom w:val="none" w:sz="0" w:space="0" w:color="auto"/>
            <w:right w:val="none" w:sz="0" w:space="0" w:color="auto"/>
          </w:divBdr>
        </w:div>
        <w:div w:id="1325746275">
          <w:marLeft w:val="360"/>
          <w:marRight w:val="0"/>
          <w:marTop w:val="200"/>
          <w:marBottom w:val="0"/>
          <w:divBdr>
            <w:top w:val="none" w:sz="0" w:space="0" w:color="auto"/>
            <w:left w:val="none" w:sz="0" w:space="0" w:color="auto"/>
            <w:bottom w:val="none" w:sz="0" w:space="0" w:color="auto"/>
            <w:right w:val="none" w:sz="0" w:space="0" w:color="auto"/>
          </w:divBdr>
        </w:div>
        <w:div w:id="13045669">
          <w:marLeft w:val="360"/>
          <w:marRight w:val="0"/>
          <w:marTop w:val="200"/>
          <w:marBottom w:val="0"/>
          <w:divBdr>
            <w:top w:val="none" w:sz="0" w:space="0" w:color="auto"/>
            <w:left w:val="none" w:sz="0" w:space="0" w:color="auto"/>
            <w:bottom w:val="none" w:sz="0" w:space="0" w:color="auto"/>
            <w:right w:val="none" w:sz="0" w:space="0" w:color="auto"/>
          </w:divBdr>
        </w:div>
        <w:div w:id="1926454633">
          <w:marLeft w:val="360"/>
          <w:marRight w:val="0"/>
          <w:marTop w:val="200"/>
          <w:marBottom w:val="0"/>
          <w:divBdr>
            <w:top w:val="none" w:sz="0" w:space="0" w:color="auto"/>
            <w:left w:val="none" w:sz="0" w:space="0" w:color="auto"/>
            <w:bottom w:val="none" w:sz="0" w:space="0" w:color="auto"/>
            <w:right w:val="none" w:sz="0" w:space="0" w:color="auto"/>
          </w:divBdr>
        </w:div>
        <w:div w:id="1520194724">
          <w:marLeft w:val="1080"/>
          <w:marRight w:val="0"/>
          <w:marTop w:val="100"/>
          <w:marBottom w:val="0"/>
          <w:divBdr>
            <w:top w:val="none" w:sz="0" w:space="0" w:color="auto"/>
            <w:left w:val="none" w:sz="0" w:space="0" w:color="auto"/>
            <w:bottom w:val="none" w:sz="0" w:space="0" w:color="auto"/>
            <w:right w:val="none" w:sz="0" w:space="0" w:color="auto"/>
          </w:divBdr>
        </w:div>
        <w:div w:id="1332294139">
          <w:marLeft w:val="1080"/>
          <w:marRight w:val="0"/>
          <w:marTop w:val="100"/>
          <w:marBottom w:val="0"/>
          <w:divBdr>
            <w:top w:val="none" w:sz="0" w:space="0" w:color="auto"/>
            <w:left w:val="none" w:sz="0" w:space="0" w:color="auto"/>
            <w:bottom w:val="none" w:sz="0" w:space="0" w:color="auto"/>
            <w:right w:val="none" w:sz="0" w:space="0" w:color="auto"/>
          </w:divBdr>
        </w:div>
        <w:div w:id="1431045919">
          <w:marLeft w:val="360"/>
          <w:marRight w:val="0"/>
          <w:marTop w:val="200"/>
          <w:marBottom w:val="0"/>
          <w:divBdr>
            <w:top w:val="none" w:sz="0" w:space="0" w:color="auto"/>
            <w:left w:val="none" w:sz="0" w:space="0" w:color="auto"/>
            <w:bottom w:val="none" w:sz="0" w:space="0" w:color="auto"/>
            <w:right w:val="none" w:sz="0" w:space="0" w:color="auto"/>
          </w:divBdr>
        </w:div>
        <w:div w:id="103112134">
          <w:marLeft w:val="1080"/>
          <w:marRight w:val="0"/>
          <w:marTop w:val="100"/>
          <w:marBottom w:val="0"/>
          <w:divBdr>
            <w:top w:val="none" w:sz="0" w:space="0" w:color="auto"/>
            <w:left w:val="none" w:sz="0" w:space="0" w:color="auto"/>
            <w:bottom w:val="none" w:sz="0" w:space="0" w:color="auto"/>
            <w:right w:val="none" w:sz="0" w:space="0" w:color="auto"/>
          </w:divBdr>
        </w:div>
        <w:div w:id="2024553022">
          <w:marLeft w:val="1080"/>
          <w:marRight w:val="0"/>
          <w:marTop w:val="100"/>
          <w:marBottom w:val="0"/>
          <w:divBdr>
            <w:top w:val="none" w:sz="0" w:space="0" w:color="auto"/>
            <w:left w:val="none" w:sz="0" w:space="0" w:color="auto"/>
            <w:bottom w:val="none" w:sz="0" w:space="0" w:color="auto"/>
            <w:right w:val="none" w:sz="0" w:space="0" w:color="auto"/>
          </w:divBdr>
        </w:div>
        <w:div w:id="749305542">
          <w:marLeft w:val="1080"/>
          <w:marRight w:val="0"/>
          <w:marTop w:val="100"/>
          <w:marBottom w:val="0"/>
          <w:divBdr>
            <w:top w:val="none" w:sz="0" w:space="0" w:color="auto"/>
            <w:left w:val="none" w:sz="0" w:space="0" w:color="auto"/>
            <w:bottom w:val="none" w:sz="0" w:space="0" w:color="auto"/>
            <w:right w:val="none" w:sz="0" w:space="0" w:color="auto"/>
          </w:divBdr>
        </w:div>
        <w:div w:id="157768020">
          <w:marLeft w:val="1800"/>
          <w:marRight w:val="0"/>
          <w:marTop w:val="100"/>
          <w:marBottom w:val="0"/>
          <w:divBdr>
            <w:top w:val="none" w:sz="0" w:space="0" w:color="auto"/>
            <w:left w:val="none" w:sz="0" w:space="0" w:color="auto"/>
            <w:bottom w:val="none" w:sz="0" w:space="0" w:color="auto"/>
            <w:right w:val="none" w:sz="0" w:space="0" w:color="auto"/>
          </w:divBdr>
        </w:div>
        <w:div w:id="634527532">
          <w:marLeft w:val="1800"/>
          <w:marRight w:val="0"/>
          <w:marTop w:val="100"/>
          <w:marBottom w:val="0"/>
          <w:divBdr>
            <w:top w:val="none" w:sz="0" w:space="0" w:color="auto"/>
            <w:left w:val="none" w:sz="0" w:space="0" w:color="auto"/>
            <w:bottom w:val="none" w:sz="0" w:space="0" w:color="auto"/>
            <w:right w:val="none" w:sz="0" w:space="0" w:color="auto"/>
          </w:divBdr>
        </w:div>
        <w:div w:id="623080803">
          <w:marLeft w:val="360"/>
          <w:marRight w:val="0"/>
          <w:marTop w:val="200"/>
          <w:marBottom w:val="0"/>
          <w:divBdr>
            <w:top w:val="none" w:sz="0" w:space="0" w:color="auto"/>
            <w:left w:val="none" w:sz="0" w:space="0" w:color="auto"/>
            <w:bottom w:val="none" w:sz="0" w:space="0" w:color="auto"/>
            <w:right w:val="none" w:sz="0" w:space="0" w:color="auto"/>
          </w:divBdr>
        </w:div>
        <w:div w:id="1293049731">
          <w:marLeft w:val="360"/>
          <w:marRight w:val="0"/>
          <w:marTop w:val="200"/>
          <w:marBottom w:val="0"/>
          <w:divBdr>
            <w:top w:val="none" w:sz="0" w:space="0" w:color="auto"/>
            <w:left w:val="none" w:sz="0" w:space="0" w:color="auto"/>
            <w:bottom w:val="none" w:sz="0" w:space="0" w:color="auto"/>
            <w:right w:val="none" w:sz="0" w:space="0" w:color="auto"/>
          </w:divBdr>
        </w:div>
        <w:div w:id="1594626141">
          <w:marLeft w:val="360"/>
          <w:marRight w:val="0"/>
          <w:marTop w:val="200"/>
          <w:marBottom w:val="0"/>
          <w:divBdr>
            <w:top w:val="none" w:sz="0" w:space="0" w:color="auto"/>
            <w:left w:val="none" w:sz="0" w:space="0" w:color="auto"/>
            <w:bottom w:val="none" w:sz="0" w:space="0" w:color="auto"/>
            <w:right w:val="none" w:sz="0" w:space="0" w:color="auto"/>
          </w:divBdr>
        </w:div>
        <w:div w:id="1042055119">
          <w:marLeft w:val="360"/>
          <w:marRight w:val="0"/>
          <w:marTop w:val="200"/>
          <w:marBottom w:val="0"/>
          <w:divBdr>
            <w:top w:val="none" w:sz="0" w:space="0" w:color="auto"/>
            <w:left w:val="none" w:sz="0" w:space="0" w:color="auto"/>
            <w:bottom w:val="none" w:sz="0" w:space="0" w:color="auto"/>
            <w:right w:val="none" w:sz="0" w:space="0" w:color="auto"/>
          </w:divBdr>
        </w:div>
        <w:div w:id="976569153">
          <w:marLeft w:val="360"/>
          <w:marRight w:val="0"/>
          <w:marTop w:val="200"/>
          <w:marBottom w:val="0"/>
          <w:divBdr>
            <w:top w:val="none" w:sz="0" w:space="0" w:color="auto"/>
            <w:left w:val="none" w:sz="0" w:space="0" w:color="auto"/>
            <w:bottom w:val="none" w:sz="0" w:space="0" w:color="auto"/>
            <w:right w:val="none" w:sz="0" w:space="0" w:color="auto"/>
          </w:divBdr>
        </w:div>
        <w:div w:id="430202331">
          <w:marLeft w:val="360"/>
          <w:marRight w:val="0"/>
          <w:marTop w:val="200"/>
          <w:marBottom w:val="0"/>
          <w:divBdr>
            <w:top w:val="none" w:sz="0" w:space="0" w:color="auto"/>
            <w:left w:val="none" w:sz="0" w:space="0" w:color="auto"/>
            <w:bottom w:val="none" w:sz="0" w:space="0" w:color="auto"/>
            <w:right w:val="none" w:sz="0" w:space="0" w:color="auto"/>
          </w:divBdr>
        </w:div>
        <w:div w:id="1302882527">
          <w:marLeft w:val="360"/>
          <w:marRight w:val="0"/>
          <w:marTop w:val="200"/>
          <w:marBottom w:val="0"/>
          <w:divBdr>
            <w:top w:val="none" w:sz="0" w:space="0" w:color="auto"/>
            <w:left w:val="none" w:sz="0" w:space="0" w:color="auto"/>
            <w:bottom w:val="none" w:sz="0" w:space="0" w:color="auto"/>
            <w:right w:val="none" w:sz="0" w:space="0" w:color="auto"/>
          </w:divBdr>
        </w:div>
        <w:div w:id="650330243">
          <w:marLeft w:val="360"/>
          <w:marRight w:val="0"/>
          <w:marTop w:val="200"/>
          <w:marBottom w:val="0"/>
          <w:divBdr>
            <w:top w:val="none" w:sz="0" w:space="0" w:color="auto"/>
            <w:left w:val="none" w:sz="0" w:space="0" w:color="auto"/>
            <w:bottom w:val="none" w:sz="0" w:space="0" w:color="auto"/>
            <w:right w:val="none" w:sz="0" w:space="0" w:color="auto"/>
          </w:divBdr>
        </w:div>
        <w:div w:id="1889300061">
          <w:marLeft w:val="360"/>
          <w:marRight w:val="0"/>
          <w:marTop w:val="200"/>
          <w:marBottom w:val="0"/>
          <w:divBdr>
            <w:top w:val="none" w:sz="0" w:space="0" w:color="auto"/>
            <w:left w:val="none" w:sz="0" w:space="0" w:color="auto"/>
            <w:bottom w:val="none" w:sz="0" w:space="0" w:color="auto"/>
            <w:right w:val="none" w:sz="0" w:space="0" w:color="auto"/>
          </w:divBdr>
        </w:div>
        <w:div w:id="226115396">
          <w:marLeft w:val="1080"/>
          <w:marRight w:val="0"/>
          <w:marTop w:val="100"/>
          <w:marBottom w:val="0"/>
          <w:divBdr>
            <w:top w:val="none" w:sz="0" w:space="0" w:color="auto"/>
            <w:left w:val="none" w:sz="0" w:space="0" w:color="auto"/>
            <w:bottom w:val="none" w:sz="0" w:space="0" w:color="auto"/>
            <w:right w:val="none" w:sz="0" w:space="0" w:color="auto"/>
          </w:divBdr>
        </w:div>
        <w:div w:id="390812401">
          <w:marLeft w:val="360"/>
          <w:marRight w:val="0"/>
          <w:marTop w:val="200"/>
          <w:marBottom w:val="0"/>
          <w:divBdr>
            <w:top w:val="none" w:sz="0" w:space="0" w:color="auto"/>
            <w:left w:val="none" w:sz="0" w:space="0" w:color="auto"/>
            <w:bottom w:val="none" w:sz="0" w:space="0" w:color="auto"/>
            <w:right w:val="none" w:sz="0" w:space="0" w:color="auto"/>
          </w:divBdr>
        </w:div>
        <w:div w:id="977299374">
          <w:marLeft w:val="360"/>
          <w:marRight w:val="0"/>
          <w:marTop w:val="200"/>
          <w:marBottom w:val="0"/>
          <w:divBdr>
            <w:top w:val="none" w:sz="0" w:space="0" w:color="auto"/>
            <w:left w:val="none" w:sz="0" w:space="0" w:color="auto"/>
            <w:bottom w:val="none" w:sz="0" w:space="0" w:color="auto"/>
            <w:right w:val="none" w:sz="0" w:space="0" w:color="auto"/>
          </w:divBdr>
        </w:div>
        <w:div w:id="1482966404">
          <w:marLeft w:val="360"/>
          <w:marRight w:val="0"/>
          <w:marTop w:val="200"/>
          <w:marBottom w:val="0"/>
          <w:divBdr>
            <w:top w:val="none" w:sz="0" w:space="0" w:color="auto"/>
            <w:left w:val="none" w:sz="0" w:space="0" w:color="auto"/>
            <w:bottom w:val="none" w:sz="0" w:space="0" w:color="auto"/>
            <w:right w:val="none" w:sz="0" w:space="0" w:color="auto"/>
          </w:divBdr>
        </w:div>
        <w:div w:id="118039533">
          <w:marLeft w:val="360"/>
          <w:marRight w:val="0"/>
          <w:marTop w:val="200"/>
          <w:marBottom w:val="0"/>
          <w:divBdr>
            <w:top w:val="none" w:sz="0" w:space="0" w:color="auto"/>
            <w:left w:val="none" w:sz="0" w:space="0" w:color="auto"/>
            <w:bottom w:val="none" w:sz="0" w:space="0" w:color="auto"/>
            <w:right w:val="none" w:sz="0" w:space="0" w:color="auto"/>
          </w:divBdr>
        </w:div>
        <w:div w:id="541284156">
          <w:marLeft w:val="360"/>
          <w:marRight w:val="0"/>
          <w:marTop w:val="200"/>
          <w:marBottom w:val="0"/>
          <w:divBdr>
            <w:top w:val="none" w:sz="0" w:space="0" w:color="auto"/>
            <w:left w:val="none" w:sz="0" w:space="0" w:color="auto"/>
            <w:bottom w:val="none" w:sz="0" w:space="0" w:color="auto"/>
            <w:right w:val="none" w:sz="0" w:space="0" w:color="auto"/>
          </w:divBdr>
        </w:div>
        <w:div w:id="1636521233">
          <w:marLeft w:val="360"/>
          <w:marRight w:val="0"/>
          <w:marTop w:val="200"/>
          <w:marBottom w:val="0"/>
          <w:divBdr>
            <w:top w:val="none" w:sz="0" w:space="0" w:color="auto"/>
            <w:left w:val="none" w:sz="0" w:space="0" w:color="auto"/>
            <w:bottom w:val="none" w:sz="0" w:space="0" w:color="auto"/>
            <w:right w:val="none" w:sz="0" w:space="0" w:color="auto"/>
          </w:divBdr>
        </w:div>
        <w:div w:id="1539585693">
          <w:marLeft w:val="360"/>
          <w:marRight w:val="0"/>
          <w:marTop w:val="200"/>
          <w:marBottom w:val="0"/>
          <w:divBdr>
            <w:top w:val="none" w:sz="0" w:space="0" w:color="auto"/>
            <w:left w:val="none" w:sz="0" w:space="0" w:color="auto"/>
            <w:bottom w:val="none" w:sz="0" w:space="0" w:color="auto"/>
            <w:right w:val="none" w:sz="0" w:space="0" w:color="auto"/>
          </w:divBdr>
        </w:div>
        <w:div w:id="269748431">
          <w:marLeft w:val="360"/>
          <w:marRight w:val="0"/>
          <w:marTop w:val="200"/>
          <w:marBottom w:val="0"/>
          <w:divBdr>
            <w:top w:val="none" w:sz="0" w:space="0" w:color="auto"/>
            <w:left w:val="none" w:sz="0" w:space="0" w:color="auto"/>
            <w:bottom w:val="none" w:sz="0" w:space="0" w:color="auto"/>
            <w:right w:val="none" w:sz="0" w:space="0" w:color="auto"/>
          </w:divBdr>
        </w:div>
        <w:div w:id="1761411766">
          <w:marLeft w:val="360"/>
          <w:marRight w:val="0"/>
          <w:marTop w:val="200"/>
          <w:marBottom w:val="0"/>
          <w:divBdr>
            <w:top w:val="none" w:sz="0" w:space="0" w:color="auto"/>
            <w:left w:val="none" w:sz="0" w:space="0" w:color="auto"/>
            <w:bottom w:val="none" w:sz="0" w:space="0" w:color="auto"/>
            <w:right w:val="none" w:sz="0" w:space="0" w:color="auto"/>
          </w:divBdr>
        </w:div>
        <w:div w:id="1430082999">
          <w:marLeft w:val="360"/>
          <w:marRight w:val="0"/>
          <w:marTop w:val="200"/>
          <w:marBottom w:val="0"/>
          <w:divBdr>
            <w:top w:val="none" w:sz="0" w:space="0" w:color="auto"/>
            <w:left w:val="none" w:sz="0" w:space="0" w:color="auto"/>
            <w:bottom w:val="none" w:sz="0" w:space="0" w:color="auto"/>
            <w:right w:val="none" w:sz="0" w:space="0" w:color="auto"/>
          </w:divBdr>
        </w:div>
        <w:div w:id="174882030">
          <w:marLeft w:val="1080"/>
          <w:marRight w:val="0"/>
          <w:marTop w:val="100"/>
          <w:marBottom w:val="0"/>
          <w:divBdr>
            <w:top w:val="none" w:sz="0" w:space="0" w:color="auto"/>
            <w:left w:val="none" w:sz="0" w:space="0" w:color="auto"/>
            <w:bottom w:val="none" w:sz="0" w:space="0" w:color="auto"/>
            <w:right w:val="none" w:sz="0" w:space="0" w:color="auto"/>
          </w:divBdr>
        </w:div>
        <w:div w:id="840435904">
          <w:marLeft w:val="1080"/>
          <w:marRight w:val="0"/>
          <w:marTop w:val="100"/>
          <w:marBottom w:val="0"/>
          <w:divBdr>
            <w:top w:val="none" w:sz="0" w:space="0" w:color="auto"/>
            <w:left w:val="none" w:sz="0" w:space="0" w:color="auto"/>
            <w:bottom w:val="none" w:sz="0" w:space="0" w:color="auto"/>
            <w:right w:val="none" w:sz="0" w:space="0" w:color="auto"/>
          </w:divBdr>
        </w:div>
        <w:div w:id="1169642309">
          <w:marLeft w:val="1080"/>
          <w:marRight w:val="0"/>
          <w:marTop w:val="100"/>
          <w:marBottom w:val="0"/>
          <w:divBdr>
            <w:top w:val="none" w:sz="0" w:space="0" w:color="auto"/>
            <w:left w:val="none" w:sz="0" w:space="0" w:color="auto"/>
            <w:bottom w:val="none" w:sz="0" w:space="0" w:color="auto"/>
            <w:right w:val="none" w:sz="0" w:space="0" w:color="auto"/>
          </w:divBdr>
        </w:div>
        <w:div w:id="1066144013">
          <w:marLeft w:val="1080"/>
          <w:marRight w:val="0"/>
          <w:marTop w:val="100"/>
          <w:marBottom w:val="0"/>
          <w:divBdr>
            <w:top w:val="none" w:sz="0" w:space="0" w:color="auto"/>
            <w:left w:val="none" w:sz="0" w:space="0" w:color="auto"/>
            <w:bottom w:val="none" w:sz="0" w:space="0" w:color="auto"/>
            <w:right w:val="none" w:sz="0" w:space="0" w:color="auto"/>
          </w:divBdr>
        </w:div>
        <w:div w:id="200359757">
          <w:marLeft w:val="1080"/>
          <w:marRight w:val="0"/>
          <w:marTop w:val="100"/>
          <w:marBottom w:val="0"/>
          <w:divBdr>
            <w:top w:val="none" w:sz="0" w:space="0" w:color="auto"/>
            <w:left w:val="none" w:sz="0" w:space="0" w:color="auto"/>
            <w:bottom w:val="none" w:sz="0" w:space="0" w:color="auto"/>
            <w:right w:val="none" w:sz="0" w:space="0" w:color="auto"/>
          </w:divBdr>
        </w:div>
        <w:div w:id="295070455">
          <w:marLeft w:val="1080"/>
          <w:marRight w:val="0"/>
          <w:marTop w:val="100"/>
          <w:marBottom w:val="0"/>
          <w:divBdr>
            <w:top w:val="none" w:sz="0" w:space="0" w:color="auto"/>
            <w:left w:val="none" w:sz="0" w:space="0" w:color="auto"/>
            <w:bottom w:val="none" w:sz="0" w:space="0" w:color="auto"/>
            <w:right w:val="none" w:sz="0" w:space="0" w:color="auto"/>
          </w:divBdr>
        </w:div>
        <w:div w:id="110907552">
          <w:marLeft w:val="360"/>
          <w:marRight w:val="0"/>
          <w:marTop w:val="200"/>
          <w:marBottom w:val="0"/>
          <w:divBdr>
            <w:top w:val="none" w:sz="0" w:space="0" w:color="auto"/>
            <w:left w:val="none" w:sz="0" w:space="0" w:color="auto"/>
            <w:bottom w:val="none" w:sz="0" w:space="0" w:color="auto"/>
            <w:right w:val="none" w:sz="0" w:space="0" w:color="auto"/>
          </w:divBdr>
        </w:div>
        <w:div w:id="1114128919">
          <w:marLeft w:val="360"/>
          <w:marRight w:val="0"/>
          <w:marTop w:val="200"/>
          <w:marBottom w:val="0"/>
          <w:divBdr>
            <w:top w:val="none" w:sz="0" w:space="0" w:color="auto"/>
            <w:left w:val="none" w:sz="0" w:space="0" w:color="auto"/>
            <w:bottom w:val="none" w:sz="0" w:space="0" w:color="auto"/>
            <w:right w:val="none" w:sz="0" w:space="0" w:color="auto"/>
          </w:divBdr>
        </w:div>
        <w:div w:id="855775964">
          <w:marLeft w:val="360"/>
          <w:marRight w:val="0"/>
          <w:marTop w:val="200"/>
          <w:marBottom w:val="0"/>
          <w:divBdr>
            <w:top w:val="none" w:sz="0" w:space="0" w:color="auto"/>
            <w:left w:val="none" w:sz="0" w:space="0" w:color="auto"/>
            <w:bottom w:val="none" w:sz="0" w:space="0" w:color="auto"/>
            <w:right w:val="none" w:sz="0" w:space="0" w:color="auto"/>
          </w:divBdr>
        </w:div>
        <w:div w:id="1766463253">
          <w:marLeft w:val="360"/>
          <w:marRight w:val="0"/>
          <w:marTop w:val="200"/>
          <w:marBottom w:val="0"/>
          <w:divBdr>
            <w:top w:val="none" w:sz="0" w:space="0" w:color="auto"/>
            <w:left w:val="none" w:sz="0" w:space="0" w:color="auto"/>
            <w:bottom w:val="none" w:sz="0" w:space="0" w:color="auto"/>
            <w:right w:val="none" w:sz="0" w:space="0" w:color="auto"/>
          </w:divBdr>
        </w:div>
        <w:div w:id="30422116">
          <w:marLeft w:val="360"/>
          <w:marRight w:val="0"/>
          <w:marTop w:val="200"/>
          <w:marBottom w:val="0"/>
          <w:divBdr>
            <w:top w:val="none" w:sz="0" w:space="0" w:color="auto"/>
            <w:left w:val="none" w:sz="0" w:space="0" w:color="auto"/>
            <w:bottom w:val="none" w:sz="0" w:space="0" w:color="auto"/>
            <w:right w:val="none" w:sz="0" w:space="0" w:color="auto"/>
          </w:divBdr>
        </w:div>
        <w:div w:id="891235162">
          <w:marLeft w:val="360"/>
          <w:marRight w:val="0"/>
          <w:marTop w:val="200"/>
          <w:marBottom w:val="0"/>
          <w:divBdr>
            <w:top w:val="none" w:sz="0" w:space="0" w:color="auto"/>
            <w:left w:val="none" w:sz="0" w:space="0" w:color="auto"/>
            <w:bottom w:val="none" w:sz="0" w:space="0" w:color="auto"/>
            <w:right w:val="none" w:sz="0" w:space="0" w:color="auto"/>
          </w:divBdr>
        </w:div>
        <w:div w:id="616176441">
          <w:marLeft w:val="360"/>
          <w:marRight w:val="0"/>
          <w:marTop w:val="200"/>
          <w:marBottom w:val="0"/>
          <w:divBdr>
            <w:top w:val="none" w:sz="0" w:space="0" w:color="auto"/>
            <w:left w:val="none" w:sz="0" w:space="0" w:color="auto"/>
            <w:bottom w:val="none" w:sz="0" w:space="0" w:color="auto"/>
            <w:right w:val="none" w:sz="0" w:space="0" w:color="auto"/>
          </w:divBdr>
        </w:div>
        <w:div w:id="561254797">
          <w:marLeft w:val="360"/>
          <w:marRight w:val="0"/>
          <w:marTop w:val="200"/>
          <w:marBottom w:val="0"/>
          <w:divBdr>
            <w:top w:val="none" w:sz="0" w:space="0" w:color="auto"/>
            <w:left w:val="none" w:sz="0" w:space="0" w:color="auto"/>
            <w:bottom w:val="none" w:sz="0" w:space="0" w:color="auto"/>
            <w:right w:val="none" w:sz="0" w:space="0" w:color="auto"/>
          </w:divBdr>
        </w:div>
        <w:div w:id="618803477">
          <w:marLeft w:val="360"/>
          <w:marRight w:val="0"/>
          <w:marTop w:val="200"/>
          <w:marBottom w:val="0"/>
          <w:divBdr>
            <w:top w:val="none" w:sz="0" w:space="0" w:color="auto"/>
            <w:left w:val="none" w:sz="0" w:space="0" w:color="auto"/>
            <w:bottom w:val="none" w:sz="0" w:space="0" w:color="auto"/>
            <w:right w:val="none" w:sz="0" w:space="0" w:color="auto"/>
          </w:divBdr>
        </w:div>
        <w:div w:id="1378361155">
          <w:marLeft w:val="360"/>
          <w:marRight w:val="0"/>
          <w:marTop w:val="200"/>
          <w:marBottom w:val="0"/>
          <w:divBdr>
            <w:top w:val="none" w:sz="0" w:space="0" w:color="auto"/>
            <w:left w:val="none" w:sz="0" w:space="0" w:color="auto"/>
            <w:bottom w:val="none" w:sz="0" w:space="0" w:color="auto"/>
            <w:right w:val="none" w:sz="0" w:space="0" w:color="auto"/>
          </w:divBdr>
        </w:div>
        <w:div w:id="177811239">
          <w:marLeft w:val="360"/>
          <w:marRight w:val="0"/>
          <w:marTop w:val="200"/>
          <w:marBottom w:val="0"/>
          <w:divBdr>
            <w:top w:val="none" w:sz="0" w:space="0" w:color="auto"/>
            <w:left w:val="none" w:sz="0" w:space="0" w:color="auto"/>
            <w:bottom w:val="none" w:sz="0" w:space="0" w:color="auto"/>
            <w:right w:val="none" w:sz="0" w:space="0" w:color="auto"/>
          </w:divBdr>
        </w:div>
        <w:div w:id="299306794">
          <w:marLeft w:val="360"/>
          <w:marRight w:val="0"/>
          <w:marTop w:val="200"/>
          <w:marBottom w:val="0"/>
          <w:divBdr>
            <w:top w:val="none" w:sz="0" w:space="0" w:color="auto"/>
            <w:left w:val="none" w:sz="0" w:space="0" w:color="auto"/>
            <w:bottom w:val="none" w:sz="0" w:space="0" w:color="auto"/>
            <w:right w:val="none" w:sz="0" w:space="0" w:color="auto"/>
          </w:divBdr>
        </w:div>
        <w:div w:id="1188787227">
          <w:marLeft w:val="360"/>
          <w:marRight w:val="0"/>
          <w:marTop w:val="200"/>
          <w:marBottom w:val="0"/>
          <w:divBdr>
            <w:top w:val="none" w:sz="0" w:space="0" w:color="auto"/>
            <w:left w:val="none" w:sz="0" w:space="0" w:color="auto"/>
            <w:bottom w:val="none" w:sz="0" w:space="0" w:color="auto"/>
            <w:right w:val="none" w:sz="0" w:space="0" w:color="auto"/>
          </w:divBdr>
        </w:div>
        <w:div w:id="244073688">
          <w:marLeft w:val="360"/>
          <w:marRight w:val="0"/>
          <w:marTop w:val="200"/>
          <w:marBottom w:val="0"/>
          <w:divBdr>
            <w:top w:val="none" w:sz="0" w:space="0" w:color="auto"/>
            <w:left w:val="none" w:sz="0" w:space="0" w:color="auto"/>
            <w:bottom w:val="none" w:sz="0" w:space="0" w:color="auto"/>
            <w:right w:val="none" w:sz="0" w:space="0" w:color="auto"/>
          </w:divBdr>
        </w:div>
        <w:div w:id="711880082">
          <w:marLeft w:val="360"/>
          <w:marRight w:val="0"/>
          <w:marTop w:val="200"/>
          <w:marBottom w:val="0"/>
          <w:divBdr>
            <w:top w:val="none" w:sz="0" w:space="0" w:color="auto"/>
            <w:left w:val="none" w:sz="0" w:space="0" w:color="auto"/>
            <w:bottom w:val="none" w:sz="0" w:space="0" w:color="auto"/>
            <w:right w:val="none" w:sz="0" w:space="0" w:color="auto"/>
          </w:divBdr>
        </w:div>
        <w:div w:id="582493560">
          <w:marLeft w:val="360"/>
          <w:marRight w:val="0"/>
          <w:marTop w:val="200"/>
          <w:marBottom w:val="0"/>
          <w:divBdr>
            <w:top w:val="none" w:sz="0" w:space="0" w:color="auto"/>
            <w:left w:val="none" w:sz="0" w:space="0" w:color="auto"/>
            <w:bottom w:val="none" w:sz="0" w:space="0" w:color="auto"/>
            <w:right w:val="none" w:sz="0" w:space="0" w:color="auto"/>
          </w:divBdr>
        </w:div>
        <w:div w:id="844587760">
          <w:marLeft w:val="360"/>
          <w:marRight w:val="0"/>
          <w:marTop w:val="200"/>
          <w:marBottom w:val="0"/>
          <w:divBdr>
            <w:top w:val="none" w:sz="0" w:space="0" w:color="auto"/>
            <w:left w:val="none" w:sz="0" w:space="0" w:color="auto"/>
            <w:bottom w:val="none" w:sz="0" w:space="0" w:color="auto"/>
            <w:right w:val="none" w:sz="0" w:space="0" w:color="auto"/>
          </w:divBdr>
        </w:div>
        <w:div w:id="72432929">
          <w:marLeft w:val="360"/>
          <w:marRight w:val="0"/>
          <w:marTop w:val="200"/>
          <w:marBottom w:val="0"/>
          <w:divBdr>
            <w:top w:val="none" w:sz="0" w:space="0" w:color="auto"/>
            <w:left w:val="none" w:sz="0" w:space="0" w:color="auto"/>
            <w:bottom w:val="none" w:sz="0" w:space="0" w:color="auto"/>
            <w:right w:val="none" w:sz="0" w:space="0" w:color="auto"/>
          </w:divBdr>
        </w:div>
        <w:div w:id="565341876">
          <w:marLeft w:val="360"/>
          <w:marRight w:val="0"/>
          <w:marTop w:val="200"/>
          <w:marBottom w:val="0"/>
          <w:divBdr>
            <w:top w:val="none" w:sz="0" w:space="0" w:color="auto"/>
            <w:left w:val="none" w:sz="0" w:space="0" w:color="auto"/>
            <w:bottom w:val="none" w:sz="0" w:space="0" w:color="auto"/>
            <w:right w:val="none" w:sz="0" w:space="0" w:color="auto"/>
          </w:divBdr>
        </w:div>
        <w:div w:id="677580045">
          <w:marLeft w:val="360"/>
          <w:marRight w:val="0"/>
          <w:marTop w:val="200"/>
          <w:marBottom w:val="0"/>
          <w:divBdr>
            <w:top w:val="none" w:sz="0" w:space="0" w:color="auto"/>
            <w:left w:val="none" w:sz="0" w:space="0" w:color="auto"/>
            <w:bottom w:val="none" w:sz="0" w:space="0" w:color="auto"/>
            <w:right w:val="none" w:sz="0" w:space="0" w:color="auto"/>
          </w:divBdr>
        </w:div>
        <w:div w:id="1091972943">
          <w:marLeft w:val="360"/>
          <w:marRight w:val="0"/>
          <w:marTop w:val="200"/>
          <w:marBottom w:val="0"/>
          <w:divBdr>
            <w:top w:val="none" w:sz="0" w:space="0" w:color="auto"/>
            <w:left w:val="none" w:sz="0" w:space="0" w:color="auto"/>
            <w:bottom w:val="none" w:sz="0" w:space="0" w:color="auto"/>
            <w:right w:val="none" w:sz="0" w:space="0" w:color="auto"/>
          </w:divBdr>
        </w:div>
        <w:div w:id="323096358">
          <w:marLeft w:val="360"/>
          <w:marRight w:val="0"/>
          <w:marTop w:val="200"/>
          <w:marBottom w:val="0"/>
          <w:divBdr>
            <w:top w:val="none" w:sz="0" w:space="0" w:color="auto"/>
            <w:left w:val="none" w:sz="0" w:space="0" w:color="auto"/>
            <w:bottom w:val="none" w:sz="0" w:space="0" w:color="auto"/>
            <w:right w:val="none" w:sz="0" w:space="0" w:color="auto"/>
          </w:divBdr>
        </w:div>
        <w:div w:id="878854755">
          <w:marLeft w:val="360"/>
          <w:marRight w:val="0"/>
          <w:marTop w:val="200"/>
          <w:marBottom w:val="0"/>
          <w:divBdr>
            <w:top w:val="none" w:sz="0" w:space="0" w:color="auto"/>
            <w:left w:val="none" w:sz="0" w:space="0" w:color="auto"/>
            <w:bottom w:val="none" w:sz="0" w:space="0" w:color="auto"/>
            <w:right w:val="none" w:sz="0" w:space="0" w:color="auto"/>
          </w:divBdr>
        </w:div>
        <w:div w:id="1514101903">
          <w:marLeft w:val="360"/>
          <w:marRight w:val="0"/>
          <w:marTop w:val="200"/>
          <w:marBottom w:val="0"/>
          <w:divBdr>
            <w:top w:val="none" w:sz="0" w:space="0" w:color="auto"/>
            <w:left w:val="none" w:sz="0" w:space="0" w:color="auto"/>
            <w:bottom w:val="none" w:sz="0" w:space="0" w:color="auto"/>
            <w:right w:val="none" w:sz="0" w:space="0" w:color="auto"/>
          </w:divBdr>
        </w:div>
        <w:div w:id="1136527475">
          <w:marLeft w:val="360"/>
          <w:marRight w:val="0"/>
          <w:marTop w:val="200"/>
          <w:marBottom w:val="0"/>
          <w:divBdr>
            <w:top w:val="none" w:sz="0" w:space="0" w:color="auto"/>
            <w:left w:val="none" w:sz="0" w:space="0" w:color="auto"/>
            <w:bottom w:val="none" w:sz="0" w:space="0" w:color="auto"/>
            <w:right w:val="none" w:sz="0" w:space="0" w:color="auto"/>
          </w:divBdr>
        </w:div>
        <w:div w:id="896628325">
          <w:marLeft w:val="360"/>
          <w:marRight w:val="0"/>
          <w:marTop w:val="200"/>
          <w:marBottom w:val="0"/>
          <w:divBdr>
            <w:top w:val="none" w:sz="0" w:space="0" w:color="auto"/>
            <w:left w:val="none" w:sz="0" w:space="0" w:color="auto"/>
            <w:bottom w:val="none" w:sz="0" w:space="0" w:color="auto"/>
            <w:right w:val="none" w:sz="0" w:space="0" w:color="auto"/>
          </w:divBdr>
        </w:div>
        <w:div w:id="1812480124">
          <w:marLeft w:val="360"/>
          <w:marRight w:val="0"/>
          <w:marTop w:val="200"/>
          <w:marBottom w:val="0"/>
          <w:divBdr>
            <w:top w:val="none" w:sz="0" w:space="0" w:color="auto"/>
            <w:left w:val="none" w:sz="0" w:space="0" w:color="auto"/>
            <w:bottom w:val="none" w:sz="0" w:space="0" w:color="auto"/>
            <w:right w:val="none" w:sz="0" w:space="0" w:color="auto"/>
          </w:divBdr>
        </w:div>
        <w:div w:id="335034885">
          <w:marLeft w:val="360"/>
          <w:marRight w:val="0"/>
          <w:marTop w:val="200"/>
          <w:marBottom w:val="0"/>
          <w:divBdr>
            <w:top w:val="none" w:sz="0" w:space="0" w:color="auto"/>
            <w:left w:val="none" w:sz="0" w:space="0" w:color="auto"/>
            <w:bottom w:val="none" w:sz="0" w:space="0" w:color="auto"/>
            <w:right w:val="none" w:sz="0" w:space="0" w:color="auto"/>
          </w:divBdr>
        </w:div>
        <w:div w:id="245651075">
          <w:marLeft w:val="360"/>
          <w:marRight w:val="0"/>
          <w:marTop w:val="200"/>
          <w:marBottom w:val="0"/>
          <w:divBdr>
            <w:top w:val="none" w:sz="0" w:space="0" w:color="auto"/>
            <w:left w:val="none" w:sz="0" w:space="0" w:color="auto"/>
            <w:bottom w:val="none" w:sz="0" w:space="0" w:color="auto"/>
            <w:right w:val="none" w:sz="0" w:space="0" w:color="auto"/>
          </w:divBdr>
        </w:div>
        <w:div w:id="1989675001">
          <w:marLeft w:val="360"/>
          <w:marRight w:val="0"/>
          <w:marTop w:val="200"/>
          <w:marBottom w:val="0"/>
          <w:divBdr>
            <w:top w:val="none" w:sz="0" w:space="0" w:color="auto"/>
            <w:left w:val="none" w:sz="0" w:space="0" w:color="auto"/>
            <w:bottom w:val="none" w:sz="0" w:space="0" w:color="auto"/>
            <w:right w:val="none" w:sz="0" w:space="0" w:color="auto"/>
          </w:divBdr>
        </w:div>
        <w:div w:id="593822757">
          <w:marLeft w:val="360"/>
          <w:marRight w:val="0"/>
          <w:marTop w:val="200"/>
          <w:marBottom w:val="0"/>
          <w:divBdr>
            <w:top w:val="none" w:sz="0" w:space="0" w:color="auto"/>
            <w:left w:val="none" w:sz="0" w:space="0" w:color="auto"/>
            <w:bottom w:val="none" w:sz="0" w:space="0" w:color="auto"/>
            <w:right w:val="none" w:sz="0" w:space="0" w:color="auto"/>
          </w:divBdr>
        </w:div>
        <w:div w:id="835195840">
          <w:marLeft w:val="360"/>
          <w:marRight w:val="0"/>
          <w:marTop w:val="200"/>
          <w:marBottom w:val="0"/>
          <w:divBdr>
            <w:top w:val="none" w:sz="0" w:space="0" w:color="auto"/>
            <w:left w:val="none" w:sz="0" w:space="0" w:color="auto"/>
            <w:bottom w:val="none" w:sz="0" w:space="0" w:color="auto"/>
            <w:right w:val="none" w:sz="0" w:space="0" w:color="auto"/>
          </w:divBdr>
        </w:div>
        <w:div w:id="1459299722">
          <w:marLeft w:val="360"/>
          <w:marRight w:val="0"/>
          <w:marTop w:val="200"/>
          <w:marBottom w:val="0"/>
          <w:divBdr>
            <w:top w:val="none" w:sz="0" w:space="0" w:color="auto"/>
            <w:left w:val="none" w:sz="0" w:space="0" w:color="auto"/>
            <w:bottom w:val="none" w:sz="0" w:space="0" w:color="auto"/>
            <w:right w:val="none" w:sz="0" w:space="0" w:color="auto"/>
          </w:divBdr>
        </w:div>
        <w:div w:id="684092402">
          <w:marLeft w:val="360"/>
          <w:marRight w:val="0"/>
          <w:marTop w:val="200"/>
          <w:marBottom w:val="0"/>
          <w:divBdr>
            <w:top w:val="none" w:sz="0" w:space="0" w:color="auto"/>
            <w:left w:val="none" w:sz="0" w:space="0" w:color="auto"/>
            <w:bottom w:val="none" w:sz="0" w:space="0" w:color="auto"/>
            <w:right w:val="none" w:sz="0" w:space="0" w:color="auto"/>
          </w:divBdr>
        </w:div>
        <w:div w:id="898056547">
          <w:marLeft w:val="360"/>
          <w:marRight w:val="0"/>
          <w:marTop w:val="200"/>
          <w:marBottom w:val="0"/>
          <w:divBdr>
            <w:top w:val="none" w:sz="0" w:space="0" w:color="auto"/>
            <w:left w:val="none" w:sz="0" w:space="0" w:color="auto"/>
            <w:bottom w:val="none" w:sz="0" w:space="0" w:color="auto"/>
            <w:right w:val="none" w:sz="0" w:space="0" w:color="auto"/>
          </w:divBdr>
        </w:div>
        <w:div w:id="131480584">
          <w:marLeft w:val="360"/>
          <w:marRight w:val="0"/>
          <w:marTop w:val="200"/>
          <w:marBottom w:val="0"/>
          <w:divBdr>
            <w:top w:val="none" w:sz="0" w:space="0" w:color="auto"/>
            <w:left w:val="none" w:sz="0" w:space="0" w:color="auto"/>
            <w:bottom w:val="none" w:sz="0" w:space="0" w:color="auto"/>
            <w:right w:val="none" w:sz="0" w:space="0" w:color="auto"/>
          </w:divBdr>
        </w:div>
        <w:div w:id="2044473095">
          <w:marLeft w:val="360"/>
          <w:marRight w:val="0"/>
          <w:marTop w:val="200"/>
          <w:marBottom w:val="0"/>
          <w:divBdr>
            <w:top w:val="none" w:sz="0" w:space="0" w:color="auto"/>
            <w:left w:val="none" w:sz="0" w:space="0" w:color="auto"/>
            <w:bottom w:val="none" w:sz="0" w:space="0" w:color="auto"/>
            <w:right w:val="none" w:sz="0" w:space="0" w:color="auto"/>
          </w:divBdr>
        </w:div>
        <w:div w:id="976181083">
          <w:marLeft w:val="360"/>
          <w:marRight w:val="0"/>
          <w:marTop w:val="200"/>
          <w:marBottom w:val="0"/>
          <w:divBdr>
            <w:top w:val="none" w:sz="0" w:space="0" w:color="auto"/>
            <w:left w:val="none" w:sz="0" w:space="0" w:color="auto"/>
            <w:bottom w:val="none" w:sz="0" w:space="0" w:color="auto"/>
            <w:right w:val="none" w:sz="0" w:space="0" w:color="auto"/>
          </w:divBdr>
        </w:div>
        <w:div w:id="1162618824">
          <w:marLeft w:val="360"/>
          <w:marRight w:val="0"/>
          <w:marTop w:val="200"/>
          <w:marBottom w:val="0"/>
          <w:divBdr>
            <w:top w:val="none" w:sz="0" w:space="0" w:color="auto"/>
            <w:left w:val="none" w:sz="0" w:space="0" w:color="auto"/>
            <w:bottom w:val="none" w:sz="0" w:space="0" w:color="auto"/>
            <w:right w:val="none" w:sz="0" w:space="0" w:color="auto"/>
          </w:divBdr>
        </w:div>
        <w:div w:id="841509754">
          <w:marLeft w:val="360"/>
          <w:marRight w:val="0"/>
          <w:marTop w:val="200"/>
          <w:marBottom w:val="0"/>
          <w:divBdr>
            <w:top w:val="none" w:sz="0" w:space="0" w:color="auto"/>
            <w:left w:val="none" w:sz="0" w:space="0" w:color="auto"/>
            <w:bottom w:val="none" w:sz="0" w:space="0" w:color="auto"/>
            <w:right w:val="none" w:sz="0" w:space="0" w:color="auto"/>
          </w:divBdr>
        </w:div>
        <w:div w:id="715356125">
          <w:marLeft w:val="360"/>
          <w:marRight w:val="0"/>
          <w:marTop w:val="200"/>
          <w:marBottom w:val="0"/>
          <w:divBdr>
            <w:top w:val="none" w:sz="0" w:space="0" w:color="auto"/>
            <w:left w:val="none" w:sz="0" w:space="0" w:color="auto"/>
            <w:bottom w:val="none" w:sz="0" w:space="0" w:color="auto"/>
            <w:right w:val="none" w:sz="0" w:space="0" w:color="auto"/>
          </w:divBdr>
        </w:div>
        <w:div w:id="471798424">
          <w:marLeft w:val="360"/>
          <w:marRight w:val="0"/>
          <w:marTop w:val="200"/>
          <w:marBottom w:val="0"/>
          <w:divBdr>
            <w:top w:val="none" w:sz="0" w:space="0" w:color="auto"/>
            <w:left w:val="none" w:sz="0" w:space="0" w:color="auto"/>
            <w:bottom w:val="none" w:sz="0" w:space="0" w:color="auto"/>
            <w:right w:val="none" w:sz="0" w:space="0" w:color="auto"/>
          </w:divBdr>
        </w:div>
        <w:div w:id="422454746">
          <w:marLeft w:val="360"/>
          <w:marRight w:val="0"/>
          <w:marTop w:val="200"/>
          <w:marBottom w:val="0"/>
          <w:divBdr>
            <w:top w:val="none" w:sz="0" w:space="0" w:color="auto"/>
            <w:left w:val="none" w:sz="0" w:space="0" w:color="auto"/>
            <w:bottom w:val="none" w:sz="0" w:space="0" w:color="auto"/>
            <w:right w:val="none" w:sz="0" w:space="0" w:color="auto"/>
          </w:divBdr>
        </w:div>
        <w:div w:id="1532186283">
          <w:marLeft w:val="360"/>
          <w:marRight w:val="0"/>
          <w:marTop w:val="200"/>
          <w:marBottom w:val="0"/>
          <w:divBdr>
            <w:top w:val="none" w:sz="0" w:space="0" w:color="auto"/>
            <w:left w:val="none" w:sz="0" w:space="0" w:color="auto"/>
            <w:bottom w:val="none" w:sz="0" w:space="0" w:color="auto"/>
            <w:right w:val="none" w:sz="0" w:space="0" w:color="auto"/>
          </w:divBdr>
        </w:div>
        <w:div w:id="1757436435">
          <w:marLeft w:val="360"/>
          <w:marRight w:val="0"/>
          <w:marTop w:val="200"/>
          <w:marBottom w:val="0"/>
          <w:divBdr>
            <w:top w:val="none" w:sz="0" w:space="0" w:color="auto"/>
            <w:left w:val="none" w:sz="0" w:space="0" w:color="auto"/>
            <w:bottom w:val="none" w:sz="0" w:space="0" w:color="auto"/>
            <w:right w:val="none" w:sz="0" w:space="0" w:color="auto"/>
          </w:divBdr>
        </w:div>
        <w:div w:id="1238900407">
          <w:marLeft w:val="360"/>
          <w:marRight w:val="0"/>
          <w:marTop w:val="200"/>
          <w:marBottom w:val="0"/>
          <w:divBdr>
            <w:top w:val="none" w:sz="0" w:space="0" w:color="auto"/>
            <w:left w:val="none" w:sz="0" w:space="0" w:color="auto"/>
            <w:bottom w:val="none" w:sz="0" w:space="0" w:color="auto"/>
            <w:right w:val="none" w:sz="0" w:space="0" w:color="auto"/>
          </w:divBdr>
        </w:div>
        <w:div w:id="905795341">
          <w:marLeft w:val="360"/>
          <w:marRight w:val="0"/>
          <w:marTop w:val="200"/>
          <w:marBottom w:val="0"/>
          <w:divBdr>
            <w:top w:val="none" w:sz="0" w:space="0" w:color="auto"/>
            <w:left w:val="none" w:sz="0" w:space="0" w:color="auto"/>
            <w:bottom w:val="none" w:sz="0" w:space="0" w:color="auto"/>
            <w:right w:val="none" w:sz="0" w:space="0" w:color="auto"/>
          </w:divBdr>
        </w:div>
        <w:div w:id="507453596">
          <w:marLeft w:val="360"/>
          <w:marRight w:val="0"/>
          <w:marTop w:val="200"/>
          <w:marBottom w:val="0"/>
          <w:divBdr>
            <w:top w:val="none" w:sz="0" w:space="0" w:color="auto"/>
            <w:left w:val="none" w:sz="0" w:space="0" w:color="auto"/>
            <w:bottom w:val="none" w:sz="0" w:space="0" w:color="auto"/>
            <w:right w:val="none" w:sz="0" w:space="0" w:color="auto"/>
          </w:divBdr>
        </w:div>
        <w:div w:id="1933395269">
          <w:marLeft w:val="360"/>
          <w:marRight w:val="0"/>
          <w:marTop w:val="200"/>
          <w:marBottom w:val="0"/>
          <w:divBdr>
            <w:top w:val="none" w:sz="0" w:space="0" w:color="auto"/>
            <w:left w:val="none" w:sz="0" w:space="0" w:color="auto"/>
            <w:bottom w:val="none" w:sz="0" w:space="0" w:color="auto"/>
            <w:right w:val="none" w:sz="0" w:space="0" w:color="auto"/>
          </w:divBdr>
        </w:div>
        <w:div w:id="330988045">
          <w:marLeft w:val="360"/>
          <w:marRight w:val="0"/>
          <w:marTop w:val="200"/>
          <w:marBottom w:val="0"/>
          <w:divBdr>
            <w:top w:val="none" w:sz="0" w:space="0" w:color="auto"/>
            <w:left w:val="none" w:sz="0" w:space="0" w:color="auto"/>
            <w:bottom w:val="none" w:sz="0" w:space="0" w:color="auto"/>
            <w:right w:val="none" w:sz="0" w:space="0" w:color="auto"/>
          </w:divBdr>
        </w:div>
        <w:div w:id="282078899">
          <w:marLeft w:val="360"/>
          <w:marRight w:val="0"/>
          <w:marTop w:val="200"/>
          <w:marBottom w:val="0"/>
          <w:divBdr>
            <w:top w:val="none" w:sz="0" w:space="0" w:color="auto"/>
            <w:left w:val="none" w:sz="0" w:space="0" w:color="auto"/>
            <w:bottom w:val="none" w:sz="0" w:space="0" w:color="auto"/>
            <w:right w:val="none" w:sz="0" w:space="0" w:color="auto"/>
          </w:divBdr>
        </w:div>
      </w:divsChild>
    </w:div>
    <w:div w:id="835262590">
      <w:bodyDiv w:val="1"/>
      <w:marLeft w:val="0"/>
      <w:marRight w:val="0"/>
      <w:marTop w:val="0"/>
      <w:marBottom w:val="0"/>
      <w:divBdr>
        <w:top w:val="none" w:sz="0" w:space="0" w:color="auto"/>
        <w:left w:val="none" w:sz="0" w:space="0" w:color="auto"/>
        <w:bottom w:val="none" w:sz="0" w:space="0" w:color="auto"/>
        <w:right w:val="none" w:sz="0" w:space="0" w:color="auto"/>
      </w:divBdr>
    </w:div>
    <w:div w:id="866136650">
      <w:bodyDiv w:val="1"/>
      <w:marLeft w:val="0"/>
      <w:marRight w:val="0"/>
      <w:marTop w:val="0"/>
      <w:marBottom w:val="0"/>
      <w:divBdr>
        <w:top w:val="none" w:sz="0" w:space="0" w:color="auto"/>
        <w:left w:val="none" w:sz="0" w:space="0" w:color="auto"/>
        <w:bottom w:val="none" w:sz="0" w:space="0" w:color="auto"/>
        <w:right w:val="none" w:sz="0" w:space="0" w:color="auto"/>
      </w:divBdr>
    </w:div>
    <w:div w:id="893270377">
      <w:bodyDiv w:val="1"/>
      <w:marLeft w:val="0"/>
      <w:marRight w:val="0"/>
      <w:marTop w:val="0"/>
      <w:marBottom w:val="0"/>
      <w:divBdr>
        <w:top w:val="none" w:sz="0" w:space="0" w:color="auto"/>
        <w:left w:val="none" w:sz="0" w:space="0" w:color="auto"/>
        <w:bottom w:val="none" w:sz="0" w:space="0" w:color="auto"/>
        <w:right w:val="none" w:sz="0" w:space="0" w:color="auto"/>
      </w:divBdr>
    </w:div>
    <w:div w:id="901217210">
      <w:bodyDiv w:val="1"/>
      <w:marLeft w:val="0"/>
      <w:marRight w:val="0"/>
      <w:marTop w:val="0"/>
      <w:marBottom w:val="0"/>
      <w:divBdr>
        <w:top w:val="none" w:sz="0" w:space="0" w:color="auto"/>
        <w:left w:val="none" w:sz="0" w:space="0" w:color="auto"/>
        <w:bottom w:val="none" w:sz="0" w:space="0" w:color="auto"/>
        <w:right w:val="none" w:sz="0" w:space="0" w:color="auto"/>
      </w:divBdr>
    </w:div>
    <w:div w:id="911039367">
      <w:bodyDiv w:val="1"/>
      <w:marLeft w:val="0"/>
      <w:marRight w:val="0"/>
      <w:marTop w:val="0"/>
      <w:marBottom w:val="0"/>
      <w:divBdr>
        <w:top w:val="none" w:sz="0" w:space="0" w:color="auto"/>
        <w:left w:val="none" w:sz="0" w:space="0" w:color="auto"/>
        <w:bottom w:val="none" w:sz="0" w:space="0" w:color="auto"/>
        <w:right w:val="none" w:sz="0" w:space="0" w:color="auto"/>
      </w:divBdr>
    </w:div>
    <w:div w:id="923295299">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72373042">
      <w:bodyDiv w:val="1"/>
      <w:marLeft w:val="0"/>
      <w:marRight w:val="0"/>
      <w:marTop w:val="0"/>
      <w:marBottom w:val="0"/>
      <w:divBdr>
        <w:top w:val="none" w:sz="0" w:space="0" w:color="auto"/>
        <w:left w:val="none" w:sz="0" w:space="0" w:color="auto"/>
        <w:bottom w:val="none" w:sz="0" w:space="0" w:color="auto"/>
        <w:right w:val="none" w:sz="0" w:space="0" w:color="auto"/>
      </w:divBdr>
      <w:divsChild>
        <w:div w:id="370499279">
          <w:marLeft w:val="360"/>
          <w:marRight w:val="0"/>
          <w:marTop w:val="200"/>
          <w:marBottom w:val="0"/>
          <w:divBdr>
            <w:top w:val="none" w:sz="0" w:space="0" w:color="auto"/>
            <w:left w:val="none" w:sz="0" w:space="0" w:color="auto"/>
            <w:bottom w:val="none" w:sz="0" w:space="0" w:color="auto"/>
            <w:right w:val="none" w:sz="0" w:space="0" w:color="auto"/>
          </w:divBdr>
        </w:div>
        <w:div w:id="894320996">
          <w:marLeft w:val="360"/>
          <w:marRight w:val="0"/>
          <w:marTop w:val="200"/>
          <w:marBottom w:val="0"/>
          <w:divBdr>
            <w:top w:val="none" w:sz="0" w:space="0" w:color="auto"/>
            <w:left w:val="none" w:sz="0" w:space="0" w:color="auto"/>
            <w:bottom w:val="none" w:sz="0" w:space="0" w:color="auto"/>
            <w:right w:val="none" w:sz="0" w:space="0" w:color="auto"/>
          </w:divBdr>
        </w:div>
        <w:div w:id="5061417">
          <w:marLeft w:val="1080"/>
          <w:marRight w:val="0"/>
          <w:marTop w:val="100"/>
          <w:marBottom w:val="0"/>
          <w:divBdr>
            <w:top w:val="none" w:sz="0" w:space="0" w:color="auto"/>
            <w:left w:val="none" w:sz="0" w:space="0" w:color="auto"/>
            <w:bottom w:val="none" w:sz="0" w:space="0" w:color="auto"/>
            <w:right w:val="none" w:sz="0" w:space="0" w:color="auto"/>
          </w:divBdr>
        </w:div>
        <w:div w:id="2043433411">
          <w:marLeft w:val="1080"/>
          <w:marRight w:val="0"/>
          <w:marTop w:val="100"/>
          <w:marBottom w:val="0"/>
          <w:divBdr>
            <w:top w:val="none" w:sz="0" w:space="0" w:color="auto"/>
            <w:left w:val="none" w:sz="0" w:space="0" w:color="auto"/>
            <w:bottom w:val="none" w:sz="0" w:space="0" w:color="auto"/>
            <w:right w:val="none" w:sz="0" w:space="0" w:color="auto"/>
          </w:divBdr>
        </w:div>
        <w:div w:id="1413241220">
          <w:marLeft w:val="1080"/>
          <w:marRight w:val="0"/>
          <w:marTop w:val="100"/>
          <w:marBottom w:val="0"/>
          <w:divBdr>
            <w:top w:val="none" w:sz="0" w:space="0" w:color="auto"/>
            <w:left w:val="none" w:sz="0" w:space="0" w:color="auto"/>
            <w:bottom w:val="none" w:sz="0" w:space="0" w:color="auto"/>
            <w:right w:val="none" w:sz="0" w:space="0" w:color="auto"/>
          </w:divBdr>
        </w:div>
        <w:div w:id="384372043">
          <w:marLeft w:val="360"/>
          <w:marRight w:val="0"/>
          <w:marTop w:val="200"/>
          <w:marBottom w:val="0"/>
          <w:divBdr>
            <w:top w:val="none" w:sz="0" w:space="0" w:color="auto"/>
            <w:left w:val="none" w:sz="0" w:space="0" w:color="auto"/>
            <w:bottom w:val="none" w:sz="0" w:space="0" w:color="auto"/>
            <w:right w:val="none" w:sz="0" w:space="0" w:color="auto"/>
          </w:divBdr>
        </w:div>
        <w:div w:id="2136752844">
          <w:marLeft w:val="360"/>
          <w:marRight w:val="0"/>
          <w:marTop w:val="200"/>
          <w:marBottom w:val="0"/>
          <w:divBdr>
            <w:top w:val="none" w:sz="0" w:space="0" w:color="auto"/>
            <w:left w:val="none" w:sz="0" w:space="0" w:color="auto"/>
            <w:bottom w:val="none" w:sz="0" w:space="0" w:color="auto"/>
            <w:right w:val="none" w:sz="0" w:space="0" w:color="auto"/>
          </w:divBdr>
        </w:div>
        <w:div w:id="1952399924">
          <w:marLeft w:val="1080"/>
          <w:marRight w:val="0"/>
          <w:marTop w:val="100"/>
          <w:marBottom w:val="0"/>
          <w:divBdr>
            <w:top w:val="none" w:sz="0" w:space="0" w:color="auto"/>
            <w:left w:val="none" w:sz="0" w:space="0" w:color="auto"/>
            <w:bottom w:val="none" w:sz="0" w:space="0" w:color="auto"/>
            <w:right w:val="none" w:sz="0" w:space="0" w:color="auto"/>
          </w:divBdr>
        </w:div>
        <w:div w:id="1672834943">
          <w:marLeft w:val="1080"/>
          <w:marRight w:val="0"/>
          <w:marTop w:val="100"/>
          <w:marBottom w:val="0"/>
          <w:divBdr>
            <w:top w:val="none" w:sz="0" w:space="0" w:color="auto"/>
            <w:left w:val="none" w:sz="0" w:space="0" w:color="auto"/>
            <w:bottom w:val="none" w:sz="0" w:space="0" w:color="auto"/>
            <w:right w:val="none" w:sz="0" w:space="0" w:color="auto"/>
          </w:divBdr>
        </w:div>
        <w:div w:id="1497376904">
          <w:marLeft w:val="1080"/>
          <w:marRight w:val="0"/>
          <w:marTop w:val="100"/>
          <w:marBottom w:val="0"/>
          <w:divBdr>
            <w:top w:val="none" w:sz="0" w:space="0" w:color="auto"/>
            <w:left w:val="none" w:sz="0" w:space="0" w:color="auto"/>
            <w:bottom w:val="none" w:sz="0" w:space="0" w:color="auto"/>
            <w:right w:val="none" w:sz="0" w:space="0" w:color="auto"/>
          </w:divBdr>
        </w:div>
        <w:div w:id="410350368">
          <w:marLeft w:val="1080"/>
          <w:marRight w:val="0"/>
          <w:marTop w:val="100"/>
          <w:marBottom w:val="0"/>
          <w:divBdr>
            <w:top w:val="none" w:sz="0" w:space="0" w:color="auto"/>
            <w:left w:val="none" w:sz="0" w:space="0" w:color="auto"/>
            <w:bottom w:val="none" w:sz="0" w:space="0" w:color="auto"/>
            <w:right w:val="none" w:sz="0" w:space="0" w:color="auto"/>
          </w:divBdr>
        </w:div>
        <w:div w:id="1968005266">
          <w:marLeft w:val="1080"/>
          <w:marRight w:val="0"/>
          <w:marTop w:val="100"/>
          <w:marBottom w:val="0"/>
          <w:divBdr>
            <w:top w:val="none" w:sz="0" w:space="0" w:color="auto"/>
            <w:left w:val="none" w:sz="0" w:space="0" w:color="auto"/>
            <w:bottom w:val="none" w:sz="0" w:space="0" w:color="auto"/>
            <w:right w:val="none" w:sz="0" w:space="0" w:color="auto"/>
          </w:divBdr>
        </w:div>
        <w:div w:id="2125878397">
          <w:marLeft w:val="360"/>
          <w:marRight w:val="0"/>
          <w:marTop w:val="200"/>
          <w:marBottom w:val="0"/>
          <w:divBdr>
            <w:top w:val="none" w:sz="0" w:space="0" w:color="auto"/>
            <w:left w:val="none" w:sz="0" w:space="0" w:color="auto"/>
            <w:bottom w:val="none" w:sz="0" w:space="0" w:color="auto"/>
            <w:right w:val="none" w:sz="0" w:space="0" w:color="auto"/>
          </w:divBdr>
        </w:div>
        <w:div w:id="1005280836">
          <w:marLeft w:val="360"/>
          <w:marRight w:val="0"/>
          <w:marTop w:val="200"/>
          <w:marBottom w:val="0"/>
          <w:divBdr>
            <w:top w:val="none" w:sz="0" w:space="0" w:color="auto"/>
            <w:left w:val="none" w:sz="0" w:space="0" w:color="auto"/>
            <w:bottom w:val="none" w:sz="0" w:space="0" w:color="auto"/>
            <w:right w:val="none" w:sz="0" w:space="0" w:color="auto"/>
          </w:divBdr>
        </w:div>
        <w:div w:id="767847477">
          <w:marLeft w:val="1080"/>
          <w:marRight w:val="0"/>
          <w:marTop w:val="100"/>
          <w:marBottom w:val="0"/>
          <w:divBdr>
            <w:top w:val="none" w:sz="0" w:space="0" w:color="auto"/>
            <w:left w:val="none" w:sz="0" w:space="0" w:color="auto"/>
            <w:bottom w:val="none" w:sz="0" w:space="0" w:color="auto"/>
            <w:right w:val="none" w:sz="0" w:space="0" w:color="auto"/>
          </w:divBdr>
        </w:div>
        <w:div w:id="1479689980">
          <w:marLeft w:val="1080"/>
          <w:marRight w:val="0"/>
          <w:marTop w:val="100"/>
          <w:marBottom w:val="0"/>
          <w:divBdr>
            <w:top w:val="none" w:sz="0" w:space="0" w:color="auto"/>
            <w:left w:val="none" w:sz="0" w:space="0" w:color="auto"/>
            <w:bottom w:val="none" w:sz="0" w:space="0" w:color="auto"/>
            <w:right w:val="none" w:sz="0" w:space="0" w:color="auto"/>
          </w:divBdr>
        </w:div>
        <w:div w:id="585187037">
          <w:marLeft w:val="360"/>
          <w:marRight w:val="0"/>
          <w:marTop w:val="200"/>
          <w:marBottom w:val="0"/>
          <w:divBdr>
            <w:top w:val="none" w:sz="0" w:space="0" w:color="auto"/>
            <w:left w:val="none" w:sz="0" w:space="0" w:color="auto"/>
            <w:bottom w:val="none" w:sz="0" w:space="0" w:color="auto"/>
            <w:right w:val="none" w:sz="0" w:space="0" w:color="auto"/>
          </w:divBdr>
        </w:div>
        <w:div w:id="1686713483">
          <w:marLeft w:val="360"/>
          <w:marRight w:val="0"/>
          <w:marTop w:val="200"/>
          <w:marBottom w:val="0"/>
          <w:divBdr>
            <w:top w:val="none" w:sz="0" w:space="0" w:color="auto"/>
            <w:left w:val="none" w:sz="0" w:space="0" w:color="auto"/>
            <w:bottom w:val="none" w:sz="0" w:space="0" w:color="auto"/>
            <w:right w:val="none" w:sz="0" w:space="0" w:color="auto"/>
          </w:divBdr>
        </w:div>
        <w:div w:id="754909200">
          <w:marLeft w:val="360"/>
          <w:marRight w:val="0"/>
          <w:marTop w:val="200"/>
          <w:marBottom w:val="0"/>
          <w:divBdr>
            <w:top w:val="none" w:sz="0" w:space="0" w:color="auto"/>
            <w:left w:val="none" w:sz="0" w:space="0" w:color="auto"/>
            <w:bottom w:val="none" w:sz="0" w:space="0" w:color="auto"/>
            <w:right w:val="none" w:sz="0" w:space="0" w:color="auto"/>
          </w:divBdr>
        </w:div>
        <w:div w:id="159976246">
          <w:marLeft w:val="360"/>
          <w:marRight w:val="0"/>
          <w:marTop w:val="200"/>
          <w:marBottom w:val="0"/>
          <w:divBdr>
            <w:top w:val="none" w:sz="0" w:space="0" w:color="auto"/>
            <w:left w:val="none" w:sz="0" w:space="0" w:color="auto"/>
            <w:bottom w:val="none" w:sz="0" w:space="0" w:color="auto"/>
            <w:right w:val="none" w:sz="0" w:space="0" w:color="auto"/>
          </w:divBdr>
        </w:div>
        <w:div w:id="2055159229">
          <w:marLeft w:val="360"/>
          <w:marRight w:val="0"/>
          <w:marTop w:val="200"/>
          <w:marBottom w:val="0"/>
          <w:divBdr>
            <w:top w:val="none" w:sz="0" w:space="0" w:color="auto"/>
            <w:left w:val="none" w:sz="0" w:space="0" w:color="auto"/>
            <w:bottom w:val="none" w:sz="0" w:space="0" w:color="auto"/>
            <w:right w:val="none" w:sz="0" w:space="0" w:color="auto"/>
          </w:divBdr>
        </w:div>
        <w:div w:id="716197547">
          <w:marLeft w:val="360"/>
          <w:marRight w:val="0"/>
          <w:marTop w:val="200"/>
          <w:marBottom w:val="0"/>
          <w:divBdr>
            <w:top w:val="none" w:sz="0" w:space="0" w:color="auto"/>
            <w:left w:val="none" w:sz="0" w:space="0" w:color="auto"/>
            <w:bottom w:val="none" w:sz="0" w:space="0" w:color="auto"/>
            <w:right w:val="none" w:sz="0" w:space="0" w:color="auto"/>
          </w:divBdr>
        </w:div>
        <w:div w:id="206573163">
          <w:marLeft w:val="360"/>
          <w:marRight w:val="0"/>
          <w:marTop w:val="200"/>
          <w:marBottom w:val="0"/>
          <w:divBdr>
            <w:top w:val="none" w:sz="0" w:space="0" w:color="auto"/>
            <w:left w:val="none" w:sz="0" w:space="0" w:color="auto"/>
            <w:bottom w:val="none" w:sz="0" w:space="0" w:color="auto"/>
            <w:right w:val="none" w:sz="0" w:space="0" w:color="auto"/>
          </w:divBdr>
        </w:div>
        <w:div w:id="1464155945">
          <w:marLeft w:val="360"/>
          <w:marRight w:val="0"/>
          <w:marTop w:val="200"/>
          <w:marBottom w:val="0"/>
          <w:divBdr>
            <w:top w:val="none" w:sz="0" w:space="0" w:color="auto"/>
            <w:left w:val="none" w:sz="0" w:space="0" w:color="auto"/>
            <w:bottom w:val="none" w:sz="0" w:space="0" w:color="auto"/>
            <w:right w:val="none" w:sz="0" w:space="0" w:color="auto"/>
          </w:divBdr>
        </w:div>
        <w:div w:id="1136215906">
          <w:marLeft w:val="360"/>
          <w:marRight w:val="0"/>
          <w:marTop w:val="200"/>
          <w:marBottom w:val="0"/>
          <w:divBdr>
            <w:top w:val="none" w:sz="0" w:space="0" w:color="auto"/>
            <w:left w:val="none" w:sz="0" w:space="0" w:color="auto"/>
            <w:bottom w:val="none" w:sz="0" w:space="0" w:color="auto"/>
            <w:right w:val="none" w:sz="0" w:space="0" w:color="auto"/>
          </w:divBdr>
        </w:div>
        <w:div w:id="140003156">
          <w:marLeft w:val="360"/>
          <w:marRight w:val="0"/>
          <w:marTop w:val="200"/>
          <w:marBottom w:val="0"/>
          <w:divBdr>
            <w:top w:val="none" w:sz="0" w:space="0" w:color="auto"/>
            <w:left w:val="none" w:sz="0" w:space="0" w:color="auto"/>
            <w:bottom w:val="none" w:sz="0" w:space="0" w:color="auto"/>
            <w:right w:val="none" w:sz="0" w:space="0" w:color="auto"/>
          </w:divBdr>
        </w:div>
        <w:div w:id="781152319">
          <w:marLeft w:val="360"/>
          <w:marRight w:val="0"/>
          <w:marTop w:val="200"/>
          <w:marBottom w:val="0"/>
          <w:divBdr>
            <w:top w:val="none" w:sz="0" w:space="0" w:color="auto"/>
            <w:left w:val="none" w:sz="0" w:space="0" w:color="auto"/>
            <w:bottom w:val="none" w:sz="0" w:space="0" w:color="auto"/>
            <w:right w:val="none" w:sz="0" w:space="0" w:color="auto"/>
          </w:divBdr>
        </w:div>
        <w:div w:id="1838768754">
          <w:marLeft w:val="360"/>
          <w:marRight w:val="0"/>
          <w:marTop w:val="200"/>
          <w:marBottom w:val="0"/>
          <w:divBdr>
            <w:top w:val="none" w:sz="0" w:space="0" w:color="auto"/>
            <w:left w:val="none" w:sz="0" w:space="0" w:color="auto"/>
            <w:bottom w:val="none" w:sz="0" w:space="0" w:color="auto"/>
            <w:right w:val="none" w:sz="0" w:space="0" w:color="auto"/>
          </w:divBdr>
        </w:div>
        <w:div w:id="1407264804">
          <w:marLeft w:val="360"/>
          <w:marRight w:val="0"/>
          <w:marTop w:val="200"/>
          <w:marBottom w:val="0"/>
          <w:divBdr>
            <w:top w:val="none" w:sz="0" w:space="0" w:color="auto"/>
            <w:left w:val="none" w:sz="0" w:space="0" w:color="auto"/>
            <w:bottom w:val="none" w:sz="0" w:space="0" w:color="auto"/>
            <w:right w:val="none" w:sz="0" w:space="0" w:color="auto"/>
          </w:divBdr>
        </w:div>
        <w:div w:id="37435293">
          <w:marLeft w:val="360"/>
          <w:marRight w:val="0"/>
          <w:marTop w:val="200"/>
          <w:marBottom w:val="0"/>
          <w:divBdr>
            <w:top w:val="none" w:sz="0" w:space="0" w:color="auto"/>
            <w:left w:val="none" w:sz="0" w:space="0" w:color="auto"/>
            <w:bottom w:val="none" w:sz="0" w:space="0" w:color="auto"/>
            <w:right w:val="none" w:sz="0" w:space="0" w:color="auto"/>
          </w:divBdr>
        </w:div>
        <w:div w:id="717901210">
          <w:marLeft w:val="360"/>
          <w:marRight w:val="0"/>
          <w:marTop w:val="200"/>
          <w:marBottom w:val="0"/>
          <w:divBdr>
            <w:top w:val="none" w:sz="0" w:space="0" w:color="auto"/>
            <w:left w:val="none" w:sz="0" w:space="0" w:color="auto"/>
            <w:bottom w:val="none" w:sz="0" w:space="0" w:color="auto"/>
            <w:right w:val="none" w:sz="0" w:space="0" w:color="auto"/>
          </w:divBdr>
        </w:div>
        <w:div w:id="64958352">
          <w:marLeft w:val="360"/>
          <w:marRight w:val="0"/>
          <w:marTop w:val="200"/>
          <w:marBottom w:val="0"/>
          <w:divBdr>
            <w:top w:val="none" w:sz="0" w:space="0" w:color="auto"/>
            <w:left w:val="none" w:sz="0" w:space="0" w:color="auto"/>
            <w:bottom w:val="none" w:sz="0" w:space="0" w:color="auto"/>
            <w:right w:val="none" w:sz="0" w:space="0" w:color="auto"/>
          </w:divBdr>
        </w:div>
        <w:div w:id="1118790612">
          <w:marLeft w:val="360"/>
          <w:marRight w:val="0"/>
          <w:marTop w:val="200"/>
          <w:marBottom w:val="0"/>
          <w:divBdr>
            <w:top w:val="none" w:sz="0" w:space="0" w:color="auto"/>
            <w:left w:val="none" w:sz="0" w:space="0" w:color="auto"/>
            <w:bottom w:val="none" w:sz="0" w:space="0" w:color="auto"/>
            <w:right w:val="none" w:sz="0" w:space="0" w:color="auto"/>
          </w:divBdr>
        </w:div>
        <w:div w:id="1942057965">
          <w:marLeft w:val="360"/>
          <w:marRight w:val="0"/>
          <w:marTop w:val="200"/>
          <w:marBottom w:val="0"/>
          <w:divBdr>
            <w:top w:val="none" w:sz="0" w:space="0" w:color="auto"/>
            <w:left w:val="none" w:sz="0" w:space="0" w:color="auto"/>
            <w:bottom w:val="none" w:sz="0" w:space="0" w:color="auto"/>
            <w:right w:val="none" w:sz="0" w:space="0" w:color="auto"/>
          </w:divBdr>
        </w:div>
        <w:div w:id="1454834059">
          <w:marLeft w:val="360"/>
          <w:marRight w:val="0"/>
          <w:marTop w:val="200"/>
          <w:marBottom w:val="0"/>
          <w:divBdr>
            <w:top w:val="none" w:sz="0" w:space="0" w:color="auto"/>
            <w:left w:val="none" w:sz="0" w:space="0" w:color="auto"/>
            <w:bottom w:val="none" w:sz="0" w:space="0" w:color="auto"/>
            <w:right w:val="none" w:sz="0" w:space="0" w:color="auto"/>
          </w:divBdr>
        </w:div>
        <w:div w:id="1768845659">
          <w:marLeft w:val="360"/>
          <w:marRight w:val="0"/>
          <w:marTop w:val="200"/>
          <w:marBottom w:val="0"/>
          <w:divBdr>
            <w:top w:val="none" w:sz="0" w:space="0" w:color="auto"/>
            <w:left w:val="none" w:sz="0" w:space="0" w:color="auto"/>
            <w:bottom w:val="none" w:sz="0" w:space="0" w:color="auto"/>
            <w:right w:val="none" w:sz="0" w:space="0" w:color="auto"/>
          </w:divBdr>
        </w:div>
        <w:div w:id="1007439825">
          <w:marLeft w:val="360"/>
          <w:marRight w:val="0"/>
          <w:marTop w:val="200"/>
          <w:marBottom w:val="0"/>
          <w:divBdr>
            <w:top w:val="none" w:sz="0" w:space="0" w:color="auto"/>
            <w:left w:val="none" w:sz="0" w:space="0" w:color="auto"/>
            <w:bottom w:val="none" w:sz="0" w:space="0" w:color="auto"/>
            <w:right w:val="none" w:sz="0" w:space="0" w:color="auto"/>
          </w:divBdr>
        </w:div>
        <w:div w:id="1601258385">
          <w:marLeft w:val="360"/>
          <w:marRight w:val="0"/>
          <w:marTop w:val="200"/>
          <w:marBottom w:val="0"/>
          <w:divBdr>
            <w:top w:val="none" w:sz="0" w:space="0" w:color="auto"/>
            <w:left w:val="none" w:sz="0" w:space="0" w:color="auto"/>
            <w:bottom w:val="none" w:sz="0" w:space="0" w:color="auto"/>
            <w:right w:val="none" w:sz="0" w:space="0" w:color="auto"/>
          </w:divBdr>
        </w:div>
        <w:div w:id="1228613877">
          <w:marLeft w:val="360"/>
          <w:marRight w:val="0"/>
          <w:marTop w:val="200"/>
          <w:marBottom w:val="0"/>
          <w:divBdr>
            <w:top w:val="none" w:sz="0" w:space="0" w:color="auto"/>
            <w:left w:val="none" w:sz="0" w:space="0" w:color="auto"/>
            <w:bottom w:val="none" w:sz="0" w:space="0" w:color="auto"/>
            <w:right w:val="none" w:sz="0" w:space="0" w:color="auto"/>
          </w:divBdr>
        </w:div>
        <w:div w:id="1215776805">
          <w:marLeft w:val="360"/>
          <w:marRight w:val="0"/>
          <w:marTop w:val="200"/>
          <w:marBottom w:val="0"/>
          <w:divBdr>
            <w:top w:val="none" w:sz="0" w:space="0" w:color="auto"/>
            <w:left w:val="none" w:sz="0" w:space="0" w:color="auto"/>
            <w:bottom w:val="none" w:sz="0" w:space="0" w:color="auto"/>
            <w:right w:val="none" w:sz="0" w:space="0" w:color="auto"/>
          </w:divBdr>
        </w:div>
        <w:div w:id="20596179">
          <w:marLeft w:val="360"/>
          <w:marRight w:val="0"/>
          <w:marTop w:val="200"/>
          <w:marBottom w:val="0"/>
          <w:divBdr>
            <w:top w:val="none" w:sz="0" w:space="0" w:color="auto"/>
            <w:left w:val="none" w:sz="0" w:space="0" w:color="auto"/>
            <w:bottom w:val="none" w:sz="0" w:space="0" w:color="auto"/>
            <w:right w:val="none" w:sz="0" w:space="0" w:color="auto"/>
          </w:divBdr>
        </w:div>
        <w:div w:id="1729768956">
          <w:marLeft w:val="360"/>
          <w:marRight w:val="0"/>
          <w:marTop w:val="200"/>
          <w:marBottom w:val="0"/>
          <w:divBdr>
            <w:top w:val="none" w:sz="0" w:space="0" w:color="auto"/>
            <w:left w:val="none" w:sz="0" w:space="0" w:color="auto"/>
            <w:bottom w:val="none" w:sz="0" w:space="0" w:color="auto"/>
            <w:right w:val="none" w:sz="0" w:space="0" w:color="auto"/>
          </w:divBdr>
        </w:div>
        <w:div w:id="834614731">
          <w:marLeft w:val="360"/>
          <w:marRight w:val="0"/>
          <w:marTop w:val="200"/>
          <w:marBottom w:val="0"/>
          <w:divBdr>
            <w:top w:val="none" w:sz="0" w:space="0" w:color="auto"/>
            <w:left w:val="none" w:sz="0" w:space="0" w:color="auto"/>
            <w:bottom w:val="none" w:sz="0" w:space="0" w:color="auto"/>
            <w:right w:val="none" w:sz="0" w:space="0" w:color="auto"/>
          </w:divBdr>
        </w:div>
        <w:div w:id="1482041415">
          <w:marLeft w:val="360"/>
          <w:marRight w:val="0"/>
          <w:marTop w:val="200"/>
          <w:marBottom w:val="0"/>
          <w:divBdr>
            <w:top w:val="none" w:sz="0" w:space="0" w:color="auto"/>
            <w:left w:val="none" w:sz="0" w:space="0" w:color="auto"/>
            <w:bottom w:val="none" w:sz="0" w:space="0" w:color="auto"/>
            <w:right w:val="none" w:sz="0" w:space="0" w:color="auto"/>
          </w:divBdr>
        </w:div>
        <w:div w:id="504318921">
          <w:marLeft w:val="360"/>
          <w:marRight w:val="0"/>
          <w:marTop w:val="200"/>
          <w:marBottom w:val="0"/>
          <w:divBdr>
            <w:top w:val="none" w:sz="0" w:space="0" w:color="auto"/>
            <w:left w:val="none" w:sz="0" w:space="0" w:color="auto"/>
            <w:bottom w:val="none" w:sz="0" w:space="0" w:color="auto"/>
            <w:right w:val="none" w:sz="0" w:space="0" w:color="auto"/>
          </w:divBdr>
        </w:div>
        <w:div w:id="532112116">
          <w:marLeft w:val="360"/>
          <w:marRight w:val="0"/>
          <w:marTop w:val="200"/>
          <w:marBottom w:val="0"/>
          <w:divBdr>
            <w:top w:val="none" w:sz="0" w:space="0" w:color="auto"/>
            <w:left w:val="none" w:sz="0" w:space="0" w:color="auto"/>
            <w:bottom w:val="none" w:sz="0" w:space="0" w:color="auto"/>
            <w:right w:val="none" w:sz="0" w:space="0" w:color="auto"/>
          </w:divBdr>
        </w:div>
        <w:div w:id="881013365">
          <w:marLeft w:val="360"/>
          <w:marRight w:val="0"/>
          <w:marTop w:val="200"/>
          <w:marBottom w:val="0"/>
          <w:divBdr>
            <w:top w:val="none" w:sz="0" w:space="0" w:color="auto"/>
            <w:left w:val="none" w:sz="0" w:space="0" w:color="auto"/>
            <w:bottom w:val="none" w:sz="0" w:space="0" w:color="auto"/>
            <w:right w:val="none" w:sz="0" w:space="0" w:color="auto"/>
          </w:divBdr>
        </w:div>
        <w:div w:id="1466656359">
          <w:marLeft w:val="360"/>
          <w:marRight w:val="0"/>
          <w:marTop w:val="200"/>
          <w:marBottom w:val="0"/>
          <w:divBdr>
            <w:top w:val="none" w:sz="0" w:space="0" w:color="auto"/>
            <w:left w:val="none" w:sz="0" w:space="0" w:color="auto"/>
            <w:bottom w:val="none" w:sz="0" w:space="0" w:color="auto"/>
            <w:right w:val="none" w:sz="0" w:space="0" w:color="auto"/>
          </w:divBdr>
        </w:div>
        <w:div w:id="1600137900">
          <w:marLeft w:val="360"/>
          <w:marRight w:val="0"/>
          <w:marTop w:val="200"/>
          <w:marBottom w:val="0"/>
          <w:divBdr>
            <w:top w:val="none" w:sz="0" w:space="0" w:color="auto"/>
            <w:left w:val="none" w:sz="0" w:space="0" w:color="auto"/>
            <w:bottom w:val="none" w:sz="0" w:space="0" w:color="auto"/>
            <w:right w:val="none" w:sz="0" w:space="0" w:color="auto"/>
          </w:divBdr>
        </w:div>
        <w:div w:id="24405117">
          <w:marLeft w:val="360"/>
          <w:marRight w:val="0"/>
          <w:marTop w:val="200"/>
          <w:marBottom w:val="0"/>
          <w:divBdr>
            <w:top w:val="none" w:sz="0" w:space="0" w:color="auto"/>
            <w:left w:val="none" w:sz="0" w:space="0" w:color="auto"/>
            <w:bottom w:val="none" w:sz="0" w:space="0" w:color="auto"/>
            <w:right w:val="none" w:sz="0" w:space="0" w:color="auto"/>
          </w:divBdr>
        </w:div>
        <w:div w:id="1303001386">
          <w:marLeft w:val="360"/>
          <w:marRight w:val="0"/>
          <w:marTop w:val="200"/>
          <w:marBottom w:val="0"/>
          <w:divBdr>
            <w:top w:val="none" w:sz="0" w:space="0" w:color="auto"/>
            <w:left w:val="none" w:sz="0" w:space="0" w:color="auto"/>
            <w:bottom w:val="none" w:sz="0" w:space="0" w:color="auto"/>
            <w:right w:val="none" w:sz="0" w:space="0" w:color="auto"/>
          </w:divBdr>
        </w:div>
        <w:div w:id="786118699">
          <w:marLeft w:val="360"/>
          <w:marRight w:val="0"/>
          <w:marTop w:val="200"/>
          <w:marBottom w:val="0"/>
          <w:divBdr>
            <w:top w:val="none" w:sz="0" w:space="0" w:color="auto"/>
            <w:left w:val="none" w:sz="0" w:space="0" w:color="auto"/>
            <w:bottom w:val="none" w:sz="0" w:space="0" w:color="auto"/>
            <w:right w:val="none" w:sz="0" w:space="0" w:color="auto"/>
          </w:divBdr>
        </w:div>
        <w:div w:id="1332099888">
          <w:marLeft w:val="360"/>
          <w:marRight w:val="0"/>
          <w:marTop w:val="200"/>
          <w:marBottom w:val="0"/>
          <w:divBdr>
            <w:top w:val="none" w:sz="0" w:space="0" w:color="auto"/>
            <w:left w:val="none" w:sz="0" w:space="0" w:color="auto"/>
            <w:bottom w:val="none" w:sz="0" w:space="0" w:color="auto"/>
            <w:right w:val="none" w:sz="0" w:space="0" w:color="auto"/>
          </w:divBdr>
        </w:div>
        <w:div w:id="98261991">
          <w:marLeft w:val="360"/>
          <w:marRight w:val="0"/>
          <w:marTop w:val="200"/>
          <w:marBottom w:val="0"/>
          <w:divBdr>
            <w:top w:val="none" w:sz="0" w:space="0" w:color="auto"/>
            <w:left w:val="none" w:sz="0" w:space="0" w:color="auto"/>
            <w:bottom w:val="none" w:sz="0" w:space="0" w:color="auto"/>
            <w:right w:val="none" w:sz="0" w:space="0" w:color="auto"/>
          </w:divBdr>
        </w:div>
        <w:div w:id="979651810">
          <w:marLeft w:val="360"/>
          <w:marRight w:val="0"/>
          <w:marTop w:val="200"/>
          <w:marBottom w:val="0"/>
          <w:divBdr>
            <w:top w:val="none" w:sz="0" w:space="0" w:color="auto"/>
            <w:left w:val="none" w:sz="0" w:space="0" w:color="auto"/>
            <w:bottom w:val="none" w:sz="0" w:space="0" w:color="auto"/>
            <w:right w:val="none" w:sz="0" w:space="0" w:color="auto"/>
          </w:divBdr>
        </w:div>
        <w:div w:id="2044818405">
          <w:marLeft w:val="360"/>
          <w:marRight w:val="0"/>
          <w:marTop w:val="200"/>
          <w:marBottom w:val="0"/>
          <w:divBdr>
            <w:top w:val="none" w:sz="0" w:space="0" w:color="auto"/>
            <w:left w:val="none" w:sz="0" w:space="0" w:color="auto"/>
            <w:bottom w:val="none" w:sz="0" w:space="0" w:color="auto"/>
            <w:right w:val="none" w:sz="0" w:space="0" w:color="auto"/>
          </w:divBdr>
        </w:div>
        <w:div w:id="762605878">
          <w:marLeft w:val="360"/>
          <w:marRight w:val="0"/>
          <w:marTop w:val="200"/>
          <w:marBottom w:val="0"/>
          <w:divBdr>
            <w:top w:val="none" w:sz="0" w:space="0" w:color="auto"/>
            <w:left w:val="none" w:sz="0" w:space="0" w:color="auto"/>
            <w:bottom w:val="none" w:sz="0" w:space="0" w:color="auto"/>
            <w:right w:val="none" w:sz="0" w:space="0" w:color="auto"/>
          </w:divBdr>
        </w:div>
        <w:div w:id="1130901967">
          <w:marLeft w:val="360"/>
          <w:marRight w:val="0"/>
          <w:marTop w:val="200"/>
          <w:marBottom w:val="0"/>
          <w:divBdr>
            <w:top w:val="none" w:sz="0" w:space="0" w:color="auto"/>
            <w:left w:val="none" w:sz="0" w:space="0" w:color="auto"/>
            <w:bottom w:val="none" w:sz="0" w:space="0" w:color="auto"/>
            <w:right w:val="none" w:sz="0" w:space="0" w:color="auto"/>
          </w:divBdr>
        </w:div>
        <w:div w:id="327950872">
          <w:marLeft w:val="360"/>
          <w:marRight w:val="0"/>
          <w:marTop w:val="200"/>
          <w:marBottom w:val="0"/>
          <w:divBdr>
            <w:top w:val="none" w:sz="0" w:space="0" w:color="auto"/>
            <w:left w:val="none" w:sz="0" w:space="0" w:color="auto"/>
            <w:bottom w:val="none" w:sz="0" w:space="0" w:color="auto"/>
            <w:right w:val="none" w:sz="0" w:space="0" w:color="auto"/>
          </w:divBdr>
        </w:div>
        <w:div w:id="133719697">
          <w:marLeft w:val="360"/>
          <w:marRight w:val="0"/>
          <w:marTop w:val="200"/>
          <w:marBottom w:val="0"/>
          <w:divBdr>
            <w:top w:val="none" w:sz="0" w:space="0" w:color="auto"/>
            <w:left w:val="none" w:sz="0" w:space="0" w:color="auto"/>
            <w:bottom w:val="none" w:sz="0" w:space="0" w:color="auto"/>
            <w:right w:val="none" w:sz="0" w:space="0" w:color="auto"/>
          </w:divBdr>
        </w:div>
        <w:div w:id="502012378">
          <w:marLeft w:val="360"/>
          <w:marRight w:val="0"/>
          <w:marTop w:val="200"/>
          <w:marBottom w:val="0"/>
          <w:divBdr>
            <w:top w:val="none" w:sz="0" w:space="0" w:color="auto"/>
            <w:left w:val="none" w:sz="0" w:space="0" w:color="auto"/>
            <w:bottom w:val="none" w:sz="0" w:space="0" w:color="auto"/>
            <w:right w:val="none" w:sz="0" w:space="0" w:color="auto"/>
          </w:divBdr>
        </w:div>
        <w:div w:id="1669753196">
          <w:marLeft w:val="360"/>
          <w:marRight w:val="0"/>
          <w:marTop w:val="200"/>
          <w:marBottom w:val="0"/>
          <w:divBdr>
            <w:top w:val="none" w:sz="0" w:space="0" w:color="auto"/>
            <w:left w:val="none" w:sz="0" w:space="0" w:color="auto"/>
            <w:bottom w:val="none" w:sz="0" w:space="0" w:color="auto"/>
            <w:right w:val="none" w:sz="0" w:space="0" w:color="auto"/>
          </w:divBdr>
        </w:div>
        <w:div w:id="589169014">
          <w:marLeft w:val="360"/>
          <w:marRight w:val="0"/>
          <w:marTop w:val="200"/>
          <w:marBottom w:val="0"/>
          <w:divBdr>
            <w:top w:val="none" w:sz="0" w:space="0" w:color="auto"/>
            <w:left w:val="none" w:sz="0" w:space="0" w:color="auto"/>
            <w:bottom w:val="none" w:sz="0" w:space="0" w:color="auto"/>
            <w:right w:val="none" w:sz="0" w:space="0" w:color="auto"/>
          </w:divBdr>
        </w:div>
        <w:div w:id="1158811951">
          <w:marLeft w:val="360"/>
          <w:marRight w:val="0"/>
          <w:marTop w:val="200"/>
          <w:marBottom w:val="0"/>
          <w:divBdr>
            <w:top w:val="none" w:sz="0" w:space="0" w:color="auto"/>
            <w:left w:val="none" w:sz="0" w:space="0" w:color="auto"/>
            <w:bottom w:val="none" w:sz="0" w:space="0" w:color="auto"/>
            <w:right w:val="none" w:sz="0" w:space="0" w:color="auto"/>
          </w:divBdr>
        </w:div>
        <w:div w:id="299069970">
          <w:marLeft w:val="360"/>
          <w:marRight w:val="0"/>
          <w:marTop w:val="200"/>
          <w:marBottom w:val="0"/>
          <w:divBdr>
            <w:top w:val="none" w:sz="0" w:space="0" w:color="auto"/>
            <w:left w:val="none" w:sz="0" w:space="0" w:color="auto"/>
            <w:bottom w:val="none" w:sz="0" w:space="0" w:color="auto"/>
            <w:right w:val="none" w:sz="0" w:space="0" w:color="auto"/>
          </w:divBdr>
        </w:div>
        <w:div w:id="178814621">
          <w:marLeft w:val="360"/>
          <w:marRight w:val="0"/>
          <w:marTop w:val="200"/>
          <w:marBottom w:val="0"/>
          <w:divBdr>
            <w:top w:val="none" w:sz="0" w:space="0" w:color="auto"/>
            <w:left w:val="none" w:sz="0" w:space="0" w:color="auto"/>
            <w:bottom w:val="none" w:sz="0" w:space="0" w:color="auto"/>
            <w:right w:val="none" w:sz="0" w:space="0" w:color="auto"/>
          </w:divBdr>
        </w:div>
        <w:div w:id="1836140469">
          <w:marLeft w:val="360"/>
          <w:marRight w:val="0"/>
          <w:marTop w:val="200"/>
          <w:marBottom w:val="0"/>
          <w:divBdr>
            <w:top w:val="none" w:sz="0" w:space="0" w:color="auto"/>
            <w:left w:val="none" w:sz="0" w:space="0" w:color="auto"/>
            <w:bottom w:val="none" w:sz="0" w:space="0" w:color="auto"/>
            <w:right w:val="none" w:sz="0" w:space="0" w:color="auto"/>
          </w:divBdr>
        </w:div>
        <w:div w:id="2105418699">
          <w:marLeft w:val="360"/>
          <w:marRight w:val="0"/>
          <w:marTop w:val="200"/>
          <w:marBottom w:val="0"/>
          <w:divBdr>
            <w:top w:val="none" w:sz="0" w:space="0" w:color="auto"/>
            <w:left w:val="none" w:sz="0" w:space="0" w:color="auto"/>
            <w:bottom w:val="none" w:sz="0" w:space="0" w:color="auto"/>
            <w:right w:val="none" w:sz="0" w:space="0" w:color="auto"/>
          </w:divBdr>
        </w:div>
        <w:div w:id="1725104393">
          <w:marLeft w:val="360"/>
          <w:marRight w:val="0"/>
          <w:marTop w:val="200"/>
          <w:marBottom w:val="0"/>
          <w:divBdr>
            <w:top w:val="none" w:sz="0" w:space="0" w:color="auto"/>
            <w:left w:val="none" w:sz="0" w:space="0" w:color="auto"/>
            <w:bottom w:val="none" w:sz="0" w:space="0" w:color="auto"/>
            <w:right w:val="none" w:sz="0" w:space="0" w:color="auto"/>
          </w:divBdr>
        </w:div>
        <w:div w:id="97065852">
          <w:marLeft w:val="360"/>
          <w:marRight w:val="0"/>
          <w:marTop w:val="200"/>
          <w:marBottom w:val="0"/>
          <w:divBdr>
            <w:top w:val="none" w:sz="0" w:space="0" w:color="auto"/>
            <w:left w:val="none" w:sz="0" w:space="0" w:color="auto"/>
            <w:bottom w:val="none" w:sz="0" w:space="0" w:color="auto"/>
            <w:right w:val="none" w:sz="0" w:space="0" w:color="auto"/>
          </w:divBdr>
        </w:div>
        <w:div w:id="700597556">
          <w:marLeft w:val="360"/>
          <w:marRight w:val="0"/>
          <w:marTop w:val="200"/>
          <w:marBottom w:val="0"/>
          <w:divBdr>
            <w:top w:val="none" w:sz="0" w:space="0" w:color="auto"/>
            <w:left w:val="none" w:sz="0" w:space="0" w:color="auto"/>
            <w:bottom w:val="none" w:sz="0" w:space="0" w:color="auto"/>
            <w:right w:val="none" w:sz="0" w:space="0" w:color="auto"/>
          </w:divBdr>
        </w:div>
        <w:div w:id="232156363">
          <w:marLeft w:val="360"/>
          <w:marRight w:val="0"/>
          <w:marTop w:val="200"/>
          <w:marBottom w:val="0"/>
          <w:divBdr>
            <w:top w:val="none" w:sz="0" w:space="0" w:color="auto"/>
            <w:left w:val="none" w:sz="0" w:space="0" w:color="auto"/>
            <w:bottom w:val="none" w:sz="0" w:space="0" w:color="auto"/>
            <w:right w:val="none" w:sz="0" w:space="0" w:color="auto"/>
          </w:divBdr>
        </w:div>
        <w:div w:id="1293707941">
          <w:marLeft w:val="360"/>
          <w:marRight w:val="0"/>
          <w:marTop w:val="200"/>
          <w:marBottom w:val="0"/>
          <w:divBdr>
            <w:top w:val="none" w:sz="0" w:space="0" w:color="auto"/>
            <w:left w:val="none" w:sz="0" w:space="0" w:color="auto"/>
            <w:bottom w:val="none" w:sz="0" w:space="0" w:color="auto"/>
            <w:right w:val="none" w:sz="0" w:space="0" w:color="auto"/>
          </w:divBdr>
        </w:div>
        <w:div w:id="33964530">
          <w:marLeft w:val="360"/>
          <w:marRight w:val="0"/>
          <w:marTop w:val="200"/>
          <w:marBottom w:val="0"/>
          <w:divBdr>
            <w:top w:val="none" w:sz="0" w:space="0" w:color="auto"/>
            <w:left w:val="none" w:sz="0" w:space="0" w:color="auto"/>
            <w:bottom w:val="none" w:sz="0" w:space="0" w:color="auto"/>
            <w:right w:val="none" w:sz="0" w:space="0" w:color="auto"/>
          </w:divBdr>
        </w:div>
        <w:div w:id="699471223">
          <w:marLeft w:val="360"/>
          <w:marRight w:val="0"/>
          <w:marTop w:val="200"/>
          <w:marBottom w:val="0"/>
          <w:divBdr>
            <w:top w:val="none" w:sz="0" w:space="0" w:color="auto"/>
            <w:left w:val="none" w:sz="0" w:space="0" w:color="auto"/>
            <w:bottom w:val="none" w:sz="0" w:space="0" w:color="auto"/>
            <w:right w:val="none" w:sz="0" w:space="0" w:color="auto"/>
          </w:divBdr>
        </w:div>
        <w:div w:id="749811771">
          <w:marLeft w:val="360"/>
          <w:marRight w:val="0"/>
          <w:marTop w:val="200"/>
          <w:marBottom w:val="0"/>
          <w:divBdr>
            <w:top w:val="none" w:sz="0" w:space="0" w:color="auto"/>
            <w:left w:val="none" w:sz="0" w:space="0" w:color="auto"/>
            <w:bottom w:val="none" w:sz="0" w:space="0" w:color="auto"/>
            <w:right w:val="none" w:sz="0" w:space="0" w:color="auto"/>
          </w:divBdr>
        </w:div>
        <w:div w:id="573777972">
          <w:marLeft w:val="360"/>
          <w:marRight w:val="0"/>
          <w:marTop w:val="200"/>
          <w:marBottom w:val="0"/>
          <w:divBdr>
            <w:top w:val="none" w:sz="0" w:space="0" w:color="auto"/>
            <w:left w:val="none" w:sz="0" w:space="0" w:color="auto"/>
            <w:bottom w:val="none" w:sz="0" w:space="0" w:color="auto"/>
            <w:right w:val="none" w:sz="0" w:space="0" w:color="auto"/>
          </w:divBdr>
        </w:div>
        <w:div w:id="124466608">
          <w:marLeft w:val="360"/>
          <w:marRight w:val="0"/>
          <w:marTop w:val="200"/>
          <w:marBottom w:val="0"/>
          <w:divBdr>
            <w:top w:val="none" w:sz="0" w:space="0" w:color="auto"/>
            <w:left w:val="none" w:sz="0" w:space="0" w:color="auto"/>
            <w:bottom w:val="none" w:sz="0" w:space="0" w:color="auto"/>
            <w:right w:val="none" w:sz="0" w:space="0" w:color="auto"/>
          </w:divBdr>
        </w:div>
        <w:div w:id="74515207">
          <w:marLeft w:val="360"/>
          <w:marRight w:val="0"/>
          <w:marTop w:val="200"/>
          <w:marBottom w:val="0"/>
          <w:divBdr>
            <w:top w:val="none" w:sz="0" w:space="0" w:color="auto"/>
            <w:left w:val="none" w:sz="0" w:space="0" w:color="auto"/>
            <w:bottom w:val="none" w:sz="0" w:space="0" w:color="auto"/>
            <w:right w:val="none" w:sz="0" w:space="0" w:color="auto"/>
          </w:divBdr>
        </w:div>
        <w:div w:id="1209029128">
          <w:marLeft w:val="360"/>
          <w:marRight w:val="0"/>
          <w:marTop w:val="200"/>
          <w:marBottom w:val="0"/>
          <w:divBdr>
            <w:top w:val="none" w:sz="0" w:space="0" w:color="auto"/>
            <w:left w:val="none" w:sz="0" w:space="0" w:color="auto"/>
            <w:bottom w:val="none" w:sz="0" w:space="0" w:color="auto"/>
            <w:right w:val="none" w:sz="0" w:space="0" w:color="auto"/>
          </w:divBdr>
        </w:div>
        <w:div w:id="598224243">
          <w:marLeft w:val="1080"/>
          <w:marRight w:val="0"/>
          <w:marTop w:val="100"/>
          <w:marBottom w:val="0"/>
          <w:divBdr>
            <w:top w:val="none" w:sz="0" w:space="0" w:color="auto"/>
            <w:left w:val="none" w:sz="0" w:space="0" w:color="auto"/>
            <w:bottom w:val="none" w:sz="0" w:space="0" w:color="auto"/>
            <w:right w:val="none" w:sz="0" w:space="0" w:color="auto"/>
          </w:divBdr>
        </w:div>
        <w:div w:id="451285512">
          <w:marLeft w:val="1080"/>
          <w:marRight w:val="0"/>
          <w:marTop w:val="100"/>
          <w:marBottom w:val="0"/>
          <w:divBdr>
            <w:top w:val="none" w:sz="0" w:space="0" w:color="auto"/>
            <w:left w:val="none" w:sz="0" w:space="0" w:color="auto"/>
            <w:bottom w:val="none" w:sz="0" w:space="0" w:color="auto"/>
            <w:right w:val="none" w:sz="0" w:space="0" w:color="auto"/>
          </w:divBdr>
        </w:div>
        <w:div w:id="932326458">
          <w:marLeft w:val="1080"/>
          <w:marRight w:val="0"/>
          <w:marTop w:val="100"/>
          <w:marBottom w:val="0"/>
          <w:divBdr>
            <w:top w:val="none" w:sz="0" w:space="0" w:color="auto"/>
            <w:left w:val="none" w:sz="0" w:space="0" w:color="auto"/>
            <w:bottom w:val="none" w:sz="0" w:space="0" w:color="auto"/>
            <w:right w:val="none" w:sz="0" w:space="0" w:color="auto"/>
          </w:divBdr>
        </w:div>
        <w:div w:id="119765809">
          <w:marLeft w:val="1080"/>
          <w:marRight w:val="0"/>
          <w:marTop w:val="100"/>
          <w:marBottom w:val="0"/>
          <w:divBdr>
            <w:top w:val="none" w:sz="0" w:space="0" w:color="auto"/>
            <w:left w:val="none" w:sz="0" w:space="0" w:color="auto"/>
            <w:bottom w:val="none" w:sz="0" w:space="0" w:color="auto"/>
            <w:right w:val="none" w:sz="0" w:space="0" w:color="auto"/>
          </w:divBdr>
        </w:div>
        <w:div w:id="165630086">
          <w:marLeft w:val="1080"/>
          <w:marRight w:val="0"/>
          <w:marTop w:val="100"/>
          <w:marBottom w:val="0"/>
          <w:divBdr>
            <w:top w:val="none" w:sz="0" w:space="0" w:color="auto"/>
            <w:left w:val="none" w:sz="0" w:space="0" w:color="auto"/>
            <w:bottom w:val="none" w:sz="0" w:space="0" w:color="auto"/>
            <w:right w:val="none" w:sz="0" w:space="0" w:color="auto"/>
          </w:divBdr>
        </w:div>
        <w:div w:id="1864515124">
          <w:marLeft w:val="1080"/>
          <w:marRight w:val="0"/>
          <w:marTop w:val="100"/>
          <w:marBottom w:val="0"/>
          <w:divBdr>
            <w:top w:val="none" w:sz="0" w:space="0" w:color="auto"/>
            <w:left w:val="none" w:sz="0" w:space="0" w:color="auto"/>
            <w:bottom w:val="none" w:sz="0" w:space="0" w:color="auto"/>
            <w:right w:val="none" w:sz="0" w:space="0" w:color="auto"/>
          </w:divBdr>
        </w:div>
        <w:div w:id="1102259498">
          <w:marLeft w:val="1080"/>
          <w:marRight w:val="0"/>
          <w:marTop w:val="100"/>
          <w:marBottom w:val="0"/>
          <w:divBdr>
            <w:top w:val="none" w:sz="0" w:space="0" w:color="auto"/>
            <w:left w:val="none" w:sz="0" w:space="0" w:color="auto"/>
            <w:bottom w:val="none" w:sz="0" w:space="0" w:color="auto"/>
            <w:right w:val="none" w:sz="0" w:space="0" w:color="auto"/>
          </w:divBdr>
        </w:div>
        <w:div w:id="1173839096">
          <w:marLeft w:val="360"/>
          <w:marRight w:val="0"/>
          <w:marTop w:val="200"/>
          <w:marBottom w:val="0"/>
          <w:divBdr>
            <w:top w:val="none" w:sz="0" w:space="0" w:color="auto"/>
            <w:left w:val="none" w:sz="0" w:space="0" w:color="auto"/>
            <w:bottom w:val="none" w:sz="0" w:space="0" w:color="auto"/>
            <w:right w:val="none" w:sz="0" w:space="0" w:color="auto"/>
          </w:divBdr>
        </w:div>
        <w:div w:id="729889632">
          <w:marLeft w:val="360"/>
          <w:marRight w:val="0"/>
          <w:marTop w:val="200"/>
          <w:marBottom w:val="0"/>
          <w:divBdr>
            <w:top w:val="none" w:sz="0" w:space="0" w:color="auto"/>
            <w:left w:val="none" w:sz="0" w:space="0" w:color="auto"/>
            <w:bottom w:val="none" w:sz="0" w:space="0" w:color="auto"/>
            <w:right w:val="none" w:sz="0" w:space="0" w:color="auto"/>
          </w:divBdr>
        </w:div>
        <w:div w:id="517699857">
          <w:marLeft w:val="360"/>
          <w:marRight w:val="0"/>
          <w:marTop w:val="200"/>
          <w:marBottom w:val="0"/>
          <w:divBdr>
            <w:top w:val="none" w:sz="0" w:space="0" w:color="auto"/>
            <w:left w:val="none" w:sz="0" w:space="0" w:color="auto"/>
            <w:bottom w:val="none" w:sz="0" w:space="0" w:color="auto"/>
            <w:right w:val="none" w:sz="0" w:space="0" w:color="auto"/>
          </w:divBdr>
        </w:div>
        <w:div w:id="2052728304">
          <w:marLeft w:val="360"/>
          <w:marRight w:val="0"/>
          <w:marTop w:val="200"/>
          <w:marBottom w:val="0"/>
          <w:divBdr>
            <w:top w:val="none" w:sz="0" w:space="0" w:color="auto"/>
            <w:left w:val="none" w:sz="0" w:space="0" w:color="auto"/>
            <w:bottom w:val="none" w:sz="0" w:space="0" w:color="auto"/>
            <w:right w:val="none" w:sz="0" w:space="0" w:color="auto"/>
          </w:divBdr>
        </w:div>
        <w:div w:id="1581792463">
          <w:marLeft w:val="360"/>
          <w:marRight w:val="0"/>
          <w:marTop w:val="200"/>
          <w:marBottom w:val="0"/>
          <w:divBdr>
            <w:top w:val="none" w:sz="0" w:space="0" w:color="auto"/>
            <w:left w:val="none" w:sz="0" w:space="0" w:color="auto"/>
            <w:bottom w:val="none" w:sz="0" w:space="0" w:color="auto"/>
            <w:right w:val="none" w:sz="0" w:space="0" w:color="auto"/>
          </w:divBdr>
        </w:div>
        <w:div w:id="1488671918">
          <w:marLeft w:val="360"/>
          <w:marRight w:val="0"/>
          <w:marTop w:val="200"/>
          <w:marBottom w:val="0"/>
          <w:divBdr>
            <w:top w:val="none" w:sz="0" w:space="0" w:color="auto"/>
            <w:left w:val="none" w:sz="0" w:space="0" w:color="auto"/>
            <w:bottom w:val="none" w:sz="0" w:space="0" w:color="auto"/>
            <w:right w:val="none" w:sz="0" w:space="0" w:color="auto"/>
          </w:divBdr>
        </w:div>
        <w:div w:id="1151992373">
          <w:marLeft w:val="360"/>
          <w:marRight w:val="0"/>
          <w:marTop w:val="200"/>
          <w:marBottom w:val="0"/>
          <w:divBdr>
            <w:top w:val="none" w:sz="0" w:space="0" w:color="auto"/>
            <w:left w:val="none" w:sz="0" w:space="0" w:color="auto"/>
            <w:bottom w:val="none" w:sz="0" w:space="0" w:color="auto"/>
            <w:right w:val="none" w:sz="0" w:space="0" w:color="auto"/>
          </w:divBdr>
        </w:div>
        <w:div w:id="701705607">
          <w:marLeft w:val="360"/>
          <w:marRight w:val="0"/>
          <w:marTop w:val="200"/>
          <w:marBottom w:val="0"/>
          <w:divBdr>
            <w:top w:val="none" w:sz="0" w:space="0" w:color="auto"/>
            <w:left w:val="none" w:sz="0" w:space="0" w:color="auto"/>
            <w:bottom w:val="none" w:sz="0" w:space="0" w:color="auto"/>
            <w:right w:val="none" w:sz="0" w:space="0" w:color="auto"/>
          </w:divBdr>
        </w:div>
        <w:div w:id="226965174">
          <w:marLeft w:val="360"/>
          <w:marRight w:val="0"/>
          <w:marTop w:val="200"/>
          <w:marBottom w:val="0"/>
          <w:divBdr>
            <w:top w:val="none" w:sz="0" w:space="0" w:color="auto"/>
            <w:left w:val="none" w:sz="0" w:space="0" w:color="auto"/>
            <w:bottom w:val="none" w:sz="0" w:space="0" w:color="auto"/>
            <w:right w:val="none" w:sz="0" w:space="0" w:color="auto"/>
          </w:divBdr>
        </w:div>
        <w:div w:id="1597981512">
          <w:marLeft w:val="360"/>
          <w:marRight w:val="0"/>
          <w:marTop w:val="200"/>
          <w:marBottom w:val="0"/>
          <w:divBdr>
            <w:top w:val="none" w:sz="0" w:space="0" w:color="auto"/>
            <w:left w:val="none" w:sz="0" w:space="0" w:color="auto"/>
            <w:bottom w:val="none" w:sz="0" w:space="0" w:color="auto"/>
            <w:right w:val="none" w:sz="0" w:space="0" w:color="auto"/>
          </w:divBdr>
        </w:div>
        <w:div w:id="1878816413">
          <w:marLeft w:val="360"/>
          <w:marRight w:val="0"/>
          <w:marTop w:val="200"/>
          <w:marBottom w:val="0"/>
          <w:divBdr>
            <w:top w:val="none" w:sz="0" w:space="0" w:color="auto"/>
            <w:left w:val="none" w:sz="0" w:space="0" w:color="auto"/>
            <w:bottom w:val="none" w:sz="0" w:space="0" w:color="auto"/>
            <w:right w:val="none" w:sz="0" w:space="0" w:color="auto"/>
          </w:divBdr>
        </w:div>
        <w:div w:id="473956642">
          <w:marLeft w:val="360"/>
          <w:marRight w:val="0"/>
          <w:marTop w:val="200"/>
          <w:marBottom w:val="0"/>
          <w:divBdr>
            <w:top w:val="none" w:sz="0" w:space="0" w:color="auto"/>
            <w:left w:val="none" w:sz="0" w:space="0" w:color="auto"/>
            <w:bottom w:val="none" w:sz="0" w:space="0" w:color="auto"/>
            <w:right w:val="none" w:sz="0" w:space="0" w:color="auto"/>
          </w:divBdr>
        </w:div>
        <w:div w:id="1156342109">
          <w:marLeft w:val="360"/>
          <w:marRight w:val="0"/>
          <w:marTop w:val="200"/>
          <w:marBottom w:val="0"/>
          <w:divBdr>
            <w:top w:val="none" w:sz="0" w:space="0" w:color="auto"/>
            <w:left w:val="none" w:sz="0" w:space="0" w:color="auto"/>
            <w:bottom w:val="none" w:sz="0" w:space="0" w:color="auto"/>
            <w:right w:val="none" w:sz="0" w:space="0" w:color="auto"/>
          </w:divBdr>
        </w:div>
        <w:div w:id="1379091001">
          <w:marLeft w:val="360"/>
          <w:marRight w:val="0"/>
          <w:marTop w:val="200"/>
          <w:marBottom w:val="0"/>
          <w:divBdr>
            <w:top w:val="none" w:sz="0" w:space="0" w:color="auto"/>
            <w:left w:val="none" w:sz="0" w:space="0" w:color="auto"/>
            <w:bottom w:val="none" w:sz="0" w:space="0" w:color="auto"/>
            <w:right w:val="none" w:sz="0" w:space="0" w:color="auto"/>
          </w:divBdr>
        </w:div>
        <w:div w:id="735325870">
          <w:marLeft w:val="360"/>
          <w:marRight w:val="0"/>
          <w:marTop w:val="200"/>
          <w:marBottom w:val="0"/>
          <w:divBdr>
            <w:top w:val="none" w:sz="0" w:space="0" w:color="auto"/>
            <w:left w:val="none" w:sz="0" w:space="0" w:color="auto"/>
            <w:bottom w:val="none" w:sz="0" w:space="0" w:color="auto"/>
            <w:right w:val="none" w:sz="0" w:space="0" w:color="auto"/>
          </w:divBdr>
        </w:div>
        <w:div w:id="1434090780">
          <w:marLeft w:val="1080"/>
          <w:marRight w:val="0"/>
          <w:marTop w:val="100"/>
          <w:marBottom w:val="0"/>
          <w:divBdr>
            <w:top w:val="none" w:sz="0" w:space="0" w:color="auto"/>
            <w:left w:val="none" w:sz="0" w:space="0" w:color="auto"/>
            <w:bottom w:val="none" w:sz="0" w:space="0" w:color="auto"/>
            <w:right w:val="none" w:sz="0" w:space="0" w:color="auto"/>
          </w:divBdr>
        </w:div>
        <w:div w:id="67927734">
          <w:marLeft w:val="360"/>
          <w:marRight w:val="0"/>
          <w:marTop w:val="200"/>
          <w:marBottom w:val="0"/>
          <w:divBdr>
            <w:top w:val="none" w:sz="0" w:space="0" w:color="auto"/>
            <w:left w:val="none" w:sz="0" w:space="0" w:color="auto"/>
            <w:bottom w:val="none" w:sz="0" w:space="0" w:color="auto"/>
            <w:right w:val="none" w:sz="0" w:space="0" w:color="auto"/>
          </w:divBdr>
        </w:div>
      </w:divsChild>
    </w:div>
    <w:div w:id="981813391">
      <w:bodyDiv w:val="1"/>
      <w:marLeft w:val="0"/>
      <w:marRight w:val="0"/>
      <w:marTop w:val="0"/>
      <w:marBottom w:val="0"/>
      <w:divBdr>
        <w:top w:val="none" w:sz="0" w:space="0" w:color="auto"/>
        <w:left w:val="none" w:sz="0" w:space="0" w:color="auto"/>
        <w:bottom w:val="none" w:sz="0" w:space="0" w:color="auto"/>
        <w:right w:val="none" w:sz="0" w:space="0" w:color="auto"/>
      </w:divBdr>
    </w:div>
    <w:div w:id="990254166">
      <w:bodyDiv w:val="1"/>
      <w:marLeft w:val="0"/>
      <w:marRight w:val="0"/>
      <w:marTop w:val="0"/>
      <w:marBottom w:val="0"/>
      <w:divBdr>
        <w:top w:val="none" w:sz="0" w:space="0" w:color="auto"/>
        <w:left w:val="none" w:sz="0" w:space="0" w:color="auto"/>
        <w:bottom w:val="none" w:sz="0" w:space="0" w:color="auto"/>
        <w:right w:val="none" w:sz="0" w:space="0" w:color="auto"/>
      </w:divBdr>
    </w:div>
    <w:div w:id="1072045144">
      <w:bodyDiv w:val="1"/>
      <w:marLeft w:val="0"/>
      <w:marRight w:val="0"/>
      <w:marTop w:val="0"/>
      <w:marBottom w:val="0"/>
      <w:divBdr>
        <w:top w:val="none" w:sz="0" w:space="0" w:color="auto"/>
        <w:left w:val="none" w:sz="0" w:space="0" w:color="auto"/>
        <w:bottom w:val="none" w:sz="0" w:space="0" w:color="auto"/>
        <w:right w:val="none" w:sz="0" w:space="0" w:color="auto"/>
      </w:divBdr>
    </w:div>
    <w:div w:id="1077628413">
      <w:bodyDiv w:val="1"/>
      <w:marLeft w:val="0"/>
      <w:marRight w:val="0"/>
      <w:marTop w:val="0"/>
      <w:marBottom w:val="0"/>
      <w:divBdr>
        <w:top w:val="none" w:sz="0" w:space="0" w:color="auto"/>
        <w:left w:val="none" w:sz="0" w:space="0" w:color="auto"/>
        <w:bottom w:val="none" w:sz="0" w:space="0" w:color="auto"/>
        <w:right w:val="none" w:sz="0" w:space="0" w:color="auto"/>
      </w:divBdr>
    </w:div>
    <w:div w:id="1113600270">
      <w:bodyDiv w:val="1"/>
      <w:marLeft w:val="0"/>
      <w:marRight w:val="0"/>
      <w:marTop w:val="0"/>
      <w:marBottom w:val="0"/>
      <w:divBdr>
        <w:top w:val="none" w:sz="0" w:space="0" w:color="auto"/>
        <w:left w:val="none" w:sz="0" w:space="0" w:color="auto"/>
        <w:bottom w:val="none" w:sz="0" w:space="0" w:color="auto"/>
        <w:right w:val="none" w:sz="0" w:space="0" w:color="auto"/>
      </w:divBdr>
    </w:div>
    <w:div w:id="1133867080">
      <w:bodyDiv w:val="1"/>
      <w:marLeft w:val="0"/>
      <w:marRight w:val="0"/>
      <w:marTop w:val="0"/>
      <w:marBottom w:val="0"/>
      <w:divBdr>
        <w:top w:val="none" w:sz="0" w:space="0" w:color="auto"/>
        <w:left w:val="none" w:sz="0" w:space="0" w:color="auto"/>
        <w:bottom w:val="none" w:sz="0" w:space="0" w:color="auto"/>
        <w:right w:val="none" w:sz="0" w:space="0" w:color="auto"/>
      </w:divBdr>
    </w:div>
    <w:div w:id="1199198930">
      <w:bodyDiv w:val="1"/>
      <w:marLeft w:val="0"/>
      <w:marRight w:val="0"/>
      <w:marTop w:val="0"/>
      <w:marBottom w:val="0"/>
      <w:divBdr>
        <w:top w:val="none" w:sz="0" w:space="0" w:color="auto"/>
        <w:left w:val="none" w:sz="0" w:space="0" w:color="auto"/>
        <w:bottom w:val="none" w:sz="0" w:space="0" w:color="auto"/>
        <w:right w:val="none" w:sz="0" w:space="0" w:color="auto"/>
      </w:divBdr>
    </w:div>
    <w:div w:id="1201361663">
      <w:bodyDiv w:val="1"/>
      <w:marLeft w:val="0"/>
      <w:marRight w:val="0"/>
      <w:marTop w:val="0"/>
      <w:marBottom w:val="0"/>
      <w:divBdr>
        <w:top w:val="none" w:sz="0" w:space="0" w:color="auto"/>
        <w:left w:val="none" w:sz="0" w:space="0" w:color="auto"/>
        <w:bottom w:val="none" w:sz="0" w:space="0" w:color="auto"/>
        <w:right w:val="none" w:sz="0" w:space="0" w:color="auto"/>
      </w:divBdr>
    </w:div>
    <w:div w:id="1202402791">
      <w:bodyDiv w:val="1"/>
      <w:marLeft w:val="0"/>
      <w:marRight w:val="0"/>
      <w:marTop w:val="0"/>
      <w:marBottom w:val="0"/>
      <w:divBdr>
        <w:top w:val="none" w:sz="0" w:space="0" w:color="auto"/>
        <w:left w:val="none" w:sz="0" w:space="0" w:color="auto"/>
        <w:bottom w:val="none" w:sz="0" w:space="0" w:color="auto"/>
        <w:right w:val="none" w:sz="0" w:space="0" w:color="auto"/>
      </w:divBdr>
    </w:div>
    <w:div w:id="1216507847">
      <w:bodyDiv w:val="1"/>
      <w:marLeft w:val="0"/>
      <w:marRight w:val="0"/>
      <w:marTop w:val="0"/>
      <w:marBottom w:val="0"/>
      <w:divBdr>
        <w:top w:val="none" w:sz="0" w:space="0" w:color="auto"/>
        <w:left w:val="none" w:sz="0" w:space="0" w:color="auto"/>
        <w:bottom w:val="none" w:sz="0" w:space="0" w:color="auto"/>
        <w:right w:val="none" w:sz="0" w:space="0" w:color="auto"/>
      </w:divBdr>
    </w:div>
    <w:div w:id="1244800182">
      <w:bodyDiv w:val="1"/>
      <w:marLeft w:val="0"/>
      <w:marRight w:val="0"/>
      <w:marTop w:val="0"/>
      <w:marBottom w:val="0"/>
      <w:divBdr>
        <w:top w:val="none" w:sz="0" w:space="0" w:color="auto"/>
        <w:left w:val="none" w:sz="0" w:space="0" w:color="auto"/>
        <w:bottom w:val="none" w:sz="0" w:space="0" w:color="auto"/>
        <w:right w:val="none" w:sz="0" w:space="0" w:color="auto"/>
      </w:divBdr>
      <w:divsChild>
        <w:div w:id="1263345728">
          <w:marLeft w:val="547"/>
          <w:marRight w:val="0"/>
          <w:marTop w:val="154"/>
          <w:marBottom w:val="0"/>
          <w:divBdr>
            <w:top w:val="none" w:sz="0" w:space="0" w:color="auto"/>
            <w:left w:val="none" w:sz="0" w:space="0" w:color="auto"/>
            <w:bottom w:val="none" w:sz="0" w:space="0" w:color="auto"/>
            <w:right w:val="none" w:sz="0" w:space="0" w:color="auto"/>
          </w:divBdr>
        </w:div>
      </w:divsChild>
    </w:div>
    <w:div w:id="1246066918">
      <w:bodyDiv w:val="1"/>
      <w:marLeft w:val="0"/>
      <w:marRight w:val="0"/>
      <w:marTop w:val="0"/>
      <w:marBottom w:val="0"/>
      <w:divBdr>
        <w:top w:val="none" w:sz="0" w:space="0" w:color="auto"/>
        <w:left w:val="none" w:sz="0" w:space="0" w:color="auto"/>
        <w:bottom w:val="none" w:sz="0" w:space="0" w:color="auto"/>
        <w:right w:val="none" w:sz="0" w:space="0" w:color="auto"/>
      </w:divBdr>
    </w:div>
    <w:div w:id="1264656141">
      <w:bodyDiv w:val="1"/>
      <w:marLeft w:val="0"/>
      <w:marRight w:val="0"/>
      <w:marTop w:val="0"/>
      <w:marBottom w:val="0"/>
      <w:divBdr>
        <w:top w:val="none" w:sz="0" w:space="0" w:color="auto"/>
        <w:left w:val="none" w:sz="0" w:space="0" w:color="auto"/>
        <w:bottom w:val="none" w:sz="0" w:space="0" w:color="auto"/>
        <w:right w:val="none" w:sz="0" w:space="0" w:color="auto"/>
      </w:divBdr>
    </w:div>
    <w:div w:id="1282112591">
      <w:bodyDiv w:val="1"/>
      <w:marLeft w:val="0"/>
      <w:marRight w:val="0"/>
      <w:marTop w:val="0"/>
      <w:marBottom w:val="0"/>
      <w:divBdr>
        <w:top w:val="none" w:sz="0" w:space="0" w:color="auto"/>
        <w:left w:val="none" w:sz="0" w:space="0" w:color="auto"/>
        <w:bottom w:val="none" w:sz="0" w:space="0" w:color="auto"/>
        <w:right w:val="none" w:sz="0" w:space="0" w:color="auto"/>
      </w:divBdr>
      <w:divsChild>
        <w:div w:id="974480942">
          <w:marLeft w:val="360"/>
          <w:marRight w:val="0"/>
          <w:marTop w:val="200"/>
          <w:marBottom w:val="0"/>
          <w:divBdr>
            <w:top w:val="none" w:sz="0" w:space="0" w:color="auto"/>
            <w:left w:val="none" w:sz="0" w:space="0" w:color="auto"/>
            <w:bottom w:val="none" w:sz="0" w:space="0" w:color="auto"/>
            <w:right w:val="none" w:sz="0" w:space="0" w:color="auto"/>
          </w:divBdr>
        </w:div>
        <w:div w:id="484125325">
          <w:marLeft w:val="360"/>
          <w:marRight w:val="0"/>
          <w:marTop w:val="200"/>
          <w:marBottom w:val="0"/>
          <w:divBdr>
            <w:top w:val="none" w:sz="0" w:space="0" w:color="auto"/>
            <w:left w:val="none" w:sz="0" w:space="0" w:color="auto"/>
            <w:bottom w:val="none" w:sz="0" w:space="0" w:color="auto"/>
            <w:right w:val="none" w:sz="0" w:space="0" w:color="auto"/>
          </w:divBdr>
        </w:div>
        <w:div w:id="1268318905">
          <w:marLeft w:val="360"/>
          <w:marRight w:val="0"/>
          <w:marTop w:val="200"/>
          <w:marBottom w:val="0"/>
          <w:divBdr>
            <w:top w:val="none" w:sz="0" w:space="0" w:color="auto"/>
            <w:left w:val="none" w:sz="0" w:space="0" w:color="auto"/>
            <w:bottom w:val="none" w:sz="0" w:space="0" w:color="auto"/>
            <w:right w:val="none" w:sz="0" w:space="0" w:color="auto"/>
          </w:divBdr>
        </w:div>
        <w:div w:id="358168462">
          <w:marLeft w:val="360"/>
          <w:marRight w:val="0"/>
          <w:marTop w:val="200"/>
          <w:marBottom w:val="0"/>
          <w:divBdr>
            <w:top w:val="none" w:sz="0" w:space="0" w:color="auto"/>
            <w:left w:val="none" w:sz="0" w:space="0" w:color="auto"/>
            <w:bottom w:val="none" w:sz="0" w:space="0" w:color="auto"/>
            <w:right w:val="none" w:sz="0" w:space="0" w:color="auto"/>
          </w:divBdr>
        </w:div>
        <w:div w:id="1854032503">
          <w:marLeft w:val="360"/>
          <w:marRight w:val="0"/>
          <w:marTop w:val="200"/>
          <w:marBottom w:val="0"/>
          <w:divBdr>
            <w:top w:val="none" w:sz="0" w:space="0" w:color="auto"/>
            <w:left w:val="none" w:sz="0" w:space="0" w:color="auto"/>
            <w:bottom w:val="none" w:sz="0" w:space="0" w:color="auto"/>
            <w:right w:val="none" w:sz="0" w:space="0" w:color="auto"/>
          </w:divBdr>
        </w:div>
        <w:div w:id="1420367991">
          <w:marLeft w:val="360"/>
          <w:marRight w:val="0"/>
          <w:marTop w:val="200"/>
          <w:marBottom w:val="0"/>
          <w:divBdr>
            <w:top w:val="none" w:sz="0" w:space="0" w:color="auto"/>
            <w:left w:val="none" w:sz="0" w:space="0" w:color="auto"/>
            <w:bottom w:val="none" w:sz="0" w:space="0" w:color="auto"/>
            <w:right w:val="none" w:sz="0" w:space="0" w:color="auto"/>
          </w:divBdr>
        </w:div>
        <w:div w:id="48656624">
          <w:marLeft w:val="360"/>
          <w:marRight w:val="0"/>
          <w:marTop w:val="200"/>
          <w:marBottom w:val="0"/>
          <w:divBdr>
            <w:top w:val="none" w:sz="0" w:space="0" w:color="auto"/>
            <w:left w:val="none" w:sz="0" w:space="0" w:color="auto"/>
            <w:bottom w:val="none" w:sz="0" w:space="0" w:color="auto"/>
            <w:right w:val="none" w:sz="0" w:space="0" w:color="auto"/>
          </w:divBdr>
        </w:div>
        <w:div w:id="955063862">
          <w:marLeft w:val="360"/>
          <w:marRight w:val="0"/>
          <w:marTop w:val="200"/>
          <w:marBottom w:val="0"/>
          <w:divBdr>
            <w:top w:val="none" w:sz="0" w:space="0" w:color="auto"/>
            <w:left w:val="none" w:sz="0" w:space="0" w:color="auto"/>
            <w:bottom w:val="none" w:sz="0" w:space="0" w:color="auto"/>
            <w:right w:val="none" w:sz="0" w:space="0" w:color="auto"/>
          </w:divBdr>
        </w:div>
        <w:div w:id="1991522042">
          <w:marLeft w:val="360"/>
          <w:marRight w:val="0"/>
          <w:marTop w:val="200"/>
          <w:marBottom w:val="0"/>
          <w:divBdr>
            <w:top w:val="none" w:sz="0" w:space="0" w:color="auto"/>
            <w:left w:val="none" w:sz="0" w:space="0" w:color="auto"/>
            <w:bottom w:val="none" w:sz="0" w:space="0" w:color="auto"/>
            <w:right w:val="none" w:sz="0" w:space="0" w:color="auto"/>
          </w:divBdr>
        </w:div>
        <w:div w:id="243539451">
          <w:marLeft w:val="360"/>
          <w:marRight w:val="0"/>
          <w:marTop w:val="200"/>
          <w:marBottom w:val="0"/>
          <w:divBdr>
            <w:top w:val="none" w:sz="0" w:space="0" w:color="auto"/>
            <w:left w:val="none" w:sz="0" w:space="0" w:color="auto"/>
            <w:bottom w:val="none" w:sz="0" w:space="0" w:color="auto"/>
            <w:right w:val="none" w:sz="0" w:space="0" w:color="auto"/>
          </w:divBdr>
        </w:div>
        <w:div w:id="1067143220">
          <w:marLeft w:val="360"/>
          <w:marRight w:val="0"/>
          <w:marTop w:val="200"/>
          <w:marBottom w:val="0"/>
          <w:divBdr>
            <w:top w:val="none" w:sz="0" w:space="0" w:color="auto"/>
            <w:left w:val="none" w:sz="0" w:space="0" w:color="auto"/>
            <w:bottom w:val="none" w:sz="0" w:space="0" w:color="auto"/>
            <w:right w:val="none" w:sz="0" w:space="0" w:color="auto"/>
          </w:divBdr>
        </w:div>
        <w:div w:id="1797600027">
          <w:marLeft w:val="360"/>
          <w:marRight w:val="0"/>
          <w:marTop w:val="200"/>
          <w:marBottom w:val="0"/>
          <w:divBdr>
            <w:top w:val="none" w:sz="0" w:space="0" w:color="auto"/>
            <w:left w:val="none" w:sz="0" w:space="0" w:color="auto"/>
            <w:bottom w:val="none" w:sz="0" w:space="0" w:color="auto"/>
            <w:right w:val="none" w:sz="0" w:space="0" w:color="auto"/>
          </w:divBdr>
        </w:div>
        <w:div w:id="121046856">
          <w:marLeft w:val="360"/>
          <w:marRight w:val="0"/>
          <w:marTop w:val="200"/>
          <w:marBottom w:val="0"/>
          <w:divBdr>
            <w:top w:val="none" w:sz="0" w:space="0" w:color="auto"/>
            <w:left w:val="none" w:sz="0" w:space="0" w:color="auto"/>
            <w:bottom w:val="none" w:sz="0" w:space="0" w:color="auto"/>
            <w:right w:val="none" w:sz="0" w:space="0" w:color="auto"/>
          </w:divBdr>
        </w:div>
        <w:div w:id="1754740593">
          <w:marLeft w:val="360"/>
          <w:marRight w:val="0"/>
          <w:marTop w:val="200"/>
          <w:marBottom w:val="0"/>
          <w:divBdr>
            <w:top w:val="none" w:sz="0" w:space="0" w:color="auto"/>
            <w:left w:val="none" w:sz="0" w:space="0" w:color="auto"/>
            <w:bottom w:val="none" w:sz="0" w:space="0" w:color="auto"/>
            <w:right w:val="none" w:sz="0" w:space="0" w:color="auto"/>
          </w:divBdr>
        </w:div>
        <w:div w:id="1238058640">
          <w:marLeft w:val="360"/>
          <w:marRight w:val="0"/>
          <w:marTop w:val="200"/>
          <w:marBottom w:val="0"/>
          <w:divBdr>
            <w:top w:val="none" w:sz="0" w:space="0" w:color="auto"/>
            <w:left w:val="none" w:sz="0" w:space="0" w:color="auto"/>
            <w:bottom w:val="none" w:sz="0" w:space="0" w:color="auto"/>
            <w:right w:val="none" w:sz="0" w:space="0" w:color="auto"/>
          </w:divBdr>
        </w:div>
        <w:div w:id="2116510759">
          <w:marLeft w:val="360"/>
          <w:marRight w:val="0"/>
          <w:marTop w:val="200"/>
          <w:marBottom w:val="0"/>
          <w:divBdr>
            <w:top w:val="none" w:sz="0" w:space="0" w:color="auto"/>
            <w:left w:val="none" w:sz="0" w:space="0" w:color="auto"/>
            <w:bottom w:val="none" w:sz="0" w:space="0" w:color="auto"/>
            <w:right w:val="none" w:sz="0" w:space="0" w:color="auto"/>
          </w:divBdr>
        </w:div>
        <w:div w:id="1831404514">
          <w:marLeft w:val="360"/>
          <w:marRight w:val="0"/>
          <w:marTop w:val="200"/>
          <w:marBottom w:val="0"/>
          <w:divBdr>
            <w:top w:val="none" w:sz="0" w:space="0" w:color="auto"/>
            <w:left w:val="none" w:sz="0" w:space="0" w:color="auto"/>
            <w:bottom w:val="none" w:sz="0" w:space="0" w:color="auto"/>
            <w:right w:val="none" w:sz="0" w:space="0" w:color="auto"/>
          </w:divBdr>
        </w:div>
        <w:div w:id="1158689128">
          <w:marLeft w:val="360"/>
          <w:marRight w:val="0"/>
          <w:marTop w:val="200"/>
          <w:marBottom w:val="0"/>
          <w:divBdr>
            <w:top w:val="none" w:sz="0" w:space="0" w:color="auto"/>
            <w:left w:val="none" w:sz="0" w:space="0" w:color="auto"/>
            <w:bottom w:val="none" w:sz="0" w:space="0" w:color="auto"/>
            <w:right w:val="none" w:sz="0" w:space="0" w:color="auto"/>
          </w:divBdr>
        </w:div>
        <w:div w:id="1403989956">
          <w:marLeft w:val="360"/>
          <w:marRight w:val="0"/>
          <w:marTop w:val="200"/>
          <w:marBottom w:val="0"/>
          <w:divBdr>
            <w:top w:val="none" w:sz="0" w:space="0" w:color="auto"/>
            <w:left w:val="none" w:sz="0" w:space="0" w:color="auto"/>
            <w:bottom w:val="none" w:sz="0" w:space="0" w:color="auto"/>
            <w:right w:val="none" w:sz="0" w:space="0" w:color="auto"/>
          </w:divBdr>
        </w:div>
        <w:div w:id="356539973">
          <w:marLeft w:val="360"/>
          <w:marRight w:val="0"/>
          <w:marTop w:val="200"/>
          <w:marBottom w:val="0"/>
          <w:divBdr>
            <w:top w:val="none" w:sz="0" w:space="0" w:color="auto"/>
            <w:left w:val="none" w:sz="0" w:space="0" w:color="auto"/>
            <w:bottom w:val="none" w:sz="0" w:space="0" w:color="auto"/>
            <w:right w:val="none" w:sz="0" w:space="0" w:color="auto"/>
          </w:divBdr>
        </w:div>
        <w:div w:id="1978601750">
          <w:marLeft w:val="1080"/>
          <w:marRight w:val="0"/>
          <w:marTop w:val="100"/>
          <w:marBottom w:val="0"/>
          <w:divBdr>
            <w:top w:val="none" w:sz="0" w:space="0" w:color="auto"/>
            <w:left w:val="none" w:sz="0" w:space="0" w:color="auto"/>
            <w:bottom w:val="none" w:sz="0" w:space="0" w:color="auto"/>
            <w:right w:val="none" w:sz="0" w:space="0" w:color="auto"/>
          </w:divBdr>
        </w:div>
        <w:div w:id="1188715141">
          <w:marLeft w:val="360"/>
          <w:marRight w:val="0"/>
          <w:marTop w:val="200"/>
          <w:marBottom w:val="0"/>
          <w:divBdr>
            <w:top w:val="none" w:sz="0" w:space="0" w:color="auto"/>
            <w:left w:val="none" w:sz="0" w:space="0" w:color="auto"/>
            <w:bottom w:val="none" w:sz="0" w:space="0" w:color="auto"/>
            <w:right w:val="none" w:sz="0" w:space="0" w:color="auto"/>
          </w:divBdr>
        </w:div>
        <w:div w:id="1047492956">
          <w:marLeft w:val="1080"/>
          <w:marRight w:val="0"/>
          <w:marTop w:val="100"/>
          <w:marBottom w:val="0"/>
          <w:divBdr>
            <w:top w:val="none" w:sz="0" w:space="0" w:color="auto"/>
            <w:left w:val="none" w:sz="0" w:space="0" w:color="auto"/>
            <w:bottom w:val="none" w:sz="0" w:space="0" w:color="auto"/>
            <w:right w:val="none" w:sz="0" w:space="0" w:color="auto"/>
          </w:divBdr>
        </w:div>
        <w:div w:id="489709259">
          <w:marLeft w:val="360"/>
          <w:marRight w:val="0"/>
          <w:marTop w:val="200"/>
          <w:marBottom w:val="0"/>
          <w:divBdr>
            <w:top w:val="none" w:sz="0" w:space="0" w:color="auto"/>
            <w:left w:val="none" w:sz="0" w:space="0" w:color="auto"/>
            <w:bottom w:val="none" w:sz="0" w:space="0" w:color="auto"/>
            <w:right w:val="none" w:sz="0" w:space="0" w:color="auto"/>
          </w:divBdr>
        </w:div>
        <w:div w:id="1258754436">
          <w:marLeft w:val="360"/>
          <w:marRight w:val="0"/>
          <w:marTop w:val="200"/>
          <w:marBottom w:val="0"/>
          <w:divBdr>
            <w:top w:val="none" w:sz="0" w:space="0" w:color="auto"/>
            <w:left w:val="none" w:sz="0" w:space="0" w:color="auto"/>
            <w:bottom w:val="none" w:sz="0" w:space="0" w:color="auto"/>
            <w:right w:val="none" w:sz="0" w:space="0" w:color="auto"/>
          </w:divBdr>
        </w:div>
        <w:div w:id="1243678366">
          <w:marLeft w:val="360"/>
          <w:marRight w:val="0"/>
          <w:marTop w:val="200"/>
          <w:marBottom w:val="0"/>
          <w:divBdr>
            <w:top w:val="none" w:sz="0" w:space="0" w:color="auto"/>
            <w:left w:val="none" w:sz="0" w:space="0" w:color="auto"/>
            <w:bottom w:val="none" w:sz="0" w:space="0" w:color="auto"/>
            <w:right w:val="none" w:sz="0" w:space="0" w:color="auto"/>
          </w:divBdr>
        </w:div>
        <w:div w:id="342824588">
          <w:marLeft w:val="360"/>
          <w:marRight w:val="0"/>
          <w:marTop w:val="200"/>
          <w:marBottom w:val="0"/>
          <w:divBdr>
            <w:top w:val="none" w:sz="0" w:space="0" w:color="auto"/>
            <w:left w:val="none" w:sz="0" w:space="0" w:color="auto"/>
            <w:bottom w:val="none" w:sz="0" w:space="0" w:color="auto"/>
            <w:right w:val="none" w:sz="0" w:space="0" w:color="auto"/>
          </w:divBdr>
        </w:div>
        <w:div w:id="772289807">
          <w:marLeft w:val="360"/>
          <w:marRight w:val="0"/>
          <w:marTop w:val="200"/>
          <w:marBottom w:val="0"/>
          <w:divBdr>
            <w:top w:val="none" w:sz="0" w:space="0" w:color="auto"/>
            <w:left w:val="none" w:sz="0" w:space="0" w:color="auto"/>
            <w:bottom w:val="none" w:sz="0" w:space="0" w:color="auto"/>
            <w:right w:val="none" w:sz="0" w:space="0" w:color="auto"/>
          </w:divBdr>
        </w:div>
        <w:div w:id="1773040637">
          <w:marLeft w:val="360"/>
          <w:marRight w:val="0"/>
          <w:marTop w:val="200"/>
          <w:marBottom w:val="0"/>
          <w:divBdr>
            <w:top w:val="none" w:sz="0" w:space="0" w:color="auto"/>
            <w:left w:val="none" w:sz="0" w:space="0" w:color="auto"/>
            <w:bottom w:val="none" w:sz="0" w:space="0" w:color="auto"/>
            <w:right w:val="none" w:sz="0" w:space="0" w:color="auto"/>
          </w:divBdr>
        </w:div>
        <w:div w:id="1632438678">
          <w:marLeft w:val="360"/>
          <w:marRight w:val="0"/>
          <w:marTop w:val="200"/>
          <w:marBottom w:val="0"/>
          <w:divBdr>
            <w:top w:val="none" w:sz="0" w:space="0" w:color="auto"/>
            <w:left w:val="none" w:sz="0" w:space="0" w:color="auto"/>
            <w:bottom w:val="none" w:sz="0" w:space="0" w:color="auto"/>
            <w:right w:val="none" w:sz="0" w:space="0" w:color="auto"/>
          </w:divBdr>
        </w:div>
        <w:div w:id="1404452632">
          <w:marLeft w:val="360"/>
          <w:marRight w:val="0"/>
          <w:marTop w:val="200"/>
          <w:marBottom w:val="0"/>
          <w:divBdr>
            <w:top w:val="none" w:sz="0" w:space="0" w:color="auto"/>
            <w:left w:val="none" w:sz="0" w:space="0" w:color="auto"/>
            <w:bottom w:val="none" w:sz="0" w:space="0" w:color="auto"/>
            <w:right w:val="none" w:sz="0" w:space="0" w:color="auto"/>
          </w:divBdr>
        </w:div>
        <w:div w:id="788284017">
          <w:marLeft w:val="360"/>
          <w:marRight w:val="0"/>
          <w:marTop w:val="200"/>
          <w:marBottom w:val="0"/>
          <w:divBdr>
            <w:top w:val="none" w:sz="0" w:space="0" w:color="auto"/>
            <w:left w:val="none" w:sz="0" w:space="0" w:color="auto"/>
            <w:bottom w:val="none" w:sz="0" w:space="0" w:color="auto"/>
            <w:right w:val="none" w:sz="0" w:space="0" w:color="auto"/>
          </w:divBdr>
        </w:div>
        <w:div w:id="1216817237">
          <w:marLeft w:val="360"/>
          <w:marRight w:val="0"/>
          <w:marTop w:val="200"/>
          <w:marBottom w:val="0"/>
          <w:divBdr>
            <w:top w:val="none" w:sz="0" w:space="0" w:color="auto"/>
            <w:left w:val="none" w:sz="0" w:space="0" w:color="auto"/>
            <w:bottom w:val="none" w:sz="0" w:space="0" w:color="auto"/>
            <w:right w:val="none" w:sz="0" w:space="0" w:color="auto"/>
          </w:divBdr>
        </w:div>
        <w:div w:id="1388340229">
          <w:marLeft w:val="360"/>
          <w:marRight w:val="0"/>
          <w:marTop w:val="200"/>
          <w:marBottom w:val="0"/>
          <w:divBdr>
            <w:top w:val="none" w:sz="0" w:space="0" w:color="auto"/>
            <w:left w:val="none" w:sz="0" w:space="0" w:color="auto"/>
            <w:bottom w:val="none" w:sz="0" w:space="0" w:color="auto"/>
            <w:right w:val="none" w:sz="0" w:space="0" w:color="auto"/>
          </w:divBdr>
        </w:div>
        <w:div w:id="1325864953">
          <w:marLeft w:val="360"/>
          <w:marRight w:val="0"/>
          <w:marTop w:val="200"/>
          <w:marBottom w:val="0"/>
          <w:divBdr>
            <w:top w:val="none" w:sz="0" w:space="0" w:color="auto"/>
            <w:left w:val="none" w:sz="0" w:space="0" w:color="auto"/>
            <w:bottom w:val="none" w:sz="0" w:space="0" w:color="auto"/>
            <w:right w:val="none" w:sz="0" w:space="0" w:color="auto"/>
          </w:divBdr>
        </w:div>
        <w:div w:id="539167325">
          <w:marLeft w:val="1080"/>
          <w:marRight w:val="0"/>
          <w:marTop w:val="100"/>
          <w:marBottom w:val="0"/>
          <w:divBdr>
            <w:top w:val="none" w:sz="0" w:space="0" w:color="auto"/>
            <w:left w:val="none" w:sz="0" w:space="0" w:color="auto"/>
            <w:bottom w:val="none" w:sz="0" w:space="0" w:color="auto"/>
            <w:right w:val="none" w:sz="0" w:space="0" w:color="auto"/>
          </w:divBdr>
        </w:div>
        <w:div w:id="956763485">
          <w:marLeft w:val="1080"/>
          <w:marRight w:val="0"/>
          <w:marTop w:val="100"/>
          <w:marBottom w:val="0"/>
          <w:divBdr>
            <w:top w:val="none" w:sz="0" w:space="0" w:color="auto"/>
            <w:left w:val="none" w:sz="0" w:space="0" w:color="auto"/>
            <w:bottom w:val="none" w:sz="0" w:space="0" w:color="auto"/>
            <w:right w:val="none" w:sz="0" w:space="0" w:color="auto"/>
          </w:divBdr>
        </w:div>
        <w:div w:id="1024939016">
          <w:marLeft w:val="1080"/>
          <w:marRight w:val="0"/>
          <w:marTop w:val="100"/>
          <w:marBottom w:val="0"/>
          <w:divBdr>
            <w:top w:val="none" w:sz="0" w:space="0" w:color="auto"/>
            <w:left w:val="none" w:sz="0" w:space="0" w:color="auto"/>
            <w:bottom w:val="none" w:sz="0" w:space="0" w:color="auto"/>
            <w:right w:val="none" w:sz="0" w:space="0" w:color="auto"/>
          </w:divBdr>
        </w:div>
        <w:div w:id="732579941">
          <w:marLeft w:val="360"/>
          <w:marRight w:val="0"/>
          <w:marTop w:val="200"/>
          <w:marBottom w:val="0"/>
          <w:divBdr>
            <w:top w:val="none" w:sz="0" w:space="0" w:color="auto"/>
            <w:left w:val="none" w:sz="0" w:space="0" w:color="auto"/>
            <w:bottom w:val="none" w:sz="0" w:space="0" w:color="auto"/>
            <w:right w:val="none" w:sz="0" w:space="0" w:color="auto"/>
          </w:divBdr>
        </w:div>
        <w:div w:id="555438805">
          <w:marLeft w:val="360"/>
          <w:marRight w:val="0"/>
          <w:marTop w:val="200"/>
          <w:marBottom w:val="0"/>
          <w:divBdr>
            <w:top w:val="none" w:sz="0" w:space="0" w:color="auto"/>
            <w:left w:val="none" w:sz="0" w:space="0" w:color="auto"/>
            <w:bottom w:val="none" w:sz="0" w:space="0" w:color="auto"/>
            <w:right w:val="none" w:sz="0" w:space="0" w:color="auto"/>
          </w:divBdr>
        </w:div>
        <w:div w:id="630671496">
          <w:marLeft w:val="1080"/>
          <w:marRight w:val="0"/>
          <w:marTop w:val="100"/>
          <w:marBottom w:val="0"/>
          <w:divBdr>
            <w:top w:val="none" w:sz="0" w:space="0" w:color="auto"/>
            <w:left w:val="none" w:sz="0" w:space="0" w:color="auto"/>
            <w:bottom w:val="none" w:sz="0" w:space="0" w:color="auto"/>
            <w:right w:val="none" w:sz="0" w:space="0" w:color="auto"/>
          </w:divBdr>
        </w:div>
        <w:div w:id="602613279">
          <w:marLeft w:val="1080"/>
          <w:marRight w:val="0"/>
          <w:marTop w:val="100"/>
          <w:marBottom w:val="0"/>
          <w:divBdr>
            <w:top w:val="none" w:sz="0" w:space="0" w:color="auto"/>
            <w:left w:val="none" w:sz="0" w:space="0" w:color="auto"/>
            <w:bottom w:val="none" w:sz="0" w:space="0" w:color="auto"/>
            <w:right w:val="none" w:sz="0" w:space="0" w:color="auto"/>
          </w:divBdr>
        </w:div>
        <w:div w:id="777260697">
          <w:marLeft w:val="360"/>
          <w:marRight w:val="0"/>
          <w:marTop w:val="200"/>
          <w:marBottom w:val="0"/>
          <w:divBdr>
            <w:top w:val="none" w:sz="0" w:space="0" w:color="auto"/>
            <w:left w:val="none" w:sz="0" w:space="0" w:color="auto"/>
            <w:bottom w:val="none" w:sz="0" w:space="0" w:color="auto"/>
            <w:right w:val="none" w:sz="0" w:space="0" w:color="auto"/>
          </w:divBdr>
        </w:div>
        <w:div w:id="1532062646">
          <w:marLeft w:val="360"/>
          <w:marRight w:val="0"/>
          <w:marTop w:val="200"/>
          <w:marBottom w:val="0"/>
          <w:divBdr>
            <w:top w:val="none" w:sz="0" w:space="0" w:color="auto"/>
            <w:left w:val="none" w:sz="0" w:space="0" w:color="auto"/>
            <w:bottom w:val="none" w:sz="0" w:space="0" w:color="auto"/>
            <w:right w:val="none" w:sz="0" w:space="0" w:color="auto"/>
          </w:divBdr>
        </w:div>
        <w:div w:id="1886719172">
          <w:marLeft w:val="360"/>
          <w:marRight w:val="0"/>
          <w:marTop w:val="200"/>
          <w:marBottom w:val="0"/>
          <w:divBdr>
            <w:top w:val="none" w:sz="0" w:space="0" w:color="auto"/>
            <w:left w:val="none" w:sz="0" w:space="0" w:color="auto"/>
            <w:bottom w:val="none" w:sz="0" w:space="0" w:color="auto"/>
            <w:right w:val="none" w:sz="0" w:space="0" w:color="auto"/>
          </w:divBdr>
        </w:div>
        <w:div w:id="853807285">
          <w:marLeft w:val="360"/>
          <w:marRight w:val="0"/>
          <w:marTop w:val="200"/>
          <w:marBottom w:val="0"/>
          <w:divBdr>
            <w:top w:val="none" w:sz="0" w:space="0" w:color="auto"/>
            <w:left w:val="none" w:sz="0" w:space="0" w:color="auto"/>
            <w:bottom w:val="none" w:sz="0" w:space="0" w:color="auto"/>
            <w:right w:val="none" w:sz="0" w:space="0" w:color="auto"/>
          </w:divBdr>
        </w:div>
        <w:div w:id="301271467">
          <w:marLeft w:val="360"/>
          <w:marRight w:val="0"/>
          <w:marTop w:val="200"/>
          <w:marBottom w:val="0"/>
          <w:divBdr>
            <w:top w:val="none" w:sz="0" w:space="0" w:color="auto"/>
            <w:left w:val="none" w:sz="0" w:space="0" w:color="auto"/>
            <w:bottom w:val="none" w:sz="0" w:space="0" w:color="auto"/>
            <w:right w:val="none" w:sz="0" w:space="0" w:color="auto"/>
          </w:divBdr>
        </w:div>
        <w:div w:id="1560551700">
          <w:marLeft w:val="360"/>
          <w:marRight w:val="0"/>
          <w:marTop w:val="200"/>
          <w:marBottom w:val="0"/>
          <w:divBdr>
            <w:top w:val="none" w:sz="0" w:space="0" w:color="auto"/>
            <w:left w:val="none" w:sz="0" w:space="0" w:color="auto"/>
            <w:bottom w:val="none" w:sz="0" w:space="0" w:color="auto"/>
            <w:right w:val="none" w:sz="0" w:space="0" w:color="auto"/>
          </w:divBdr>
        </w:div>
        <w:div w:id="326442326">
          <w:marLeft w:val="360"/>
          <w:marRight w:val="0"/>
          <w:marTop w:val="200"/>
          <w:marBottom w:val="0"/>
          <w:divBdr>
            <w:top w:val="none" w:sz="0" w:space="0" w:color="auto"/>
            <w:left w:val="none" w:sz="0" w:space="0" w:color="auto"/>
            <w:bottom w:val="none" w:sz="0" w:space="0" w:color="auto"/>
            <w:right w:val="none" w:sz="0" w:space="0" w:color="auto"/>
          </w:divBdr>
        </w:div>
        <w:div w:id="1261791541">
          <w:marLeft w:val="360"/>
          <w:marRight w:val="0"/>
          <w:marTop w:val="200"/>
          <w:marBottom w:val="0"/>
          <w:divBdr>
            <w:top w:val="none" w:sz="0" w:space="0" w:color="auto"/>
            <w:left w:val="none" w:sz="0" w:space="0" w:color="auto"/>
            <w:bottom w:val="none" w:sz="0" w:space="0" w:color="auto"/>
            <w:right w:val="none" w:sz="0" w:space="0" w:color="auto"/>
          </w:divBdr>
        </w:div>
        <w:div w:id="728919632">
          <w:marLeft w:val="360"/>
          <w:marRight w:val="0"/>
          <w:marTop w:val="200"/>
          <w:marBottom w:val="0"/>
          <w:divBdr>
            <w:top w:val="none" w:sz="0" w:space="0" w:color="auto"/>
            <w:left w:val="none" w:sz="0" w:space="0" w:color="auto"/>
            <w:bottom w:val="none" w:sz="0" w:space="0" w:color="auto"/>
            <w:right w:val="none" w:sz="0" w:space="0" w:color="auto"/>
          </w:divBdr>
        </w:div>
        <w:div w:id="1094471115">
          <w:marLeft w:val="360"/>
          <w:marRight w:val="0"/>
          <w:marTop w:val="200"/>
          <w:marBottom w:val="0"/>
          <w:divBdr>
            <w:top w:val="none" w:sz="0" w:space="0" w:color="auto"/>
            <w:left w:val="none" w:sz="0" w:space="0" w:color="auto"/>
            <w:bottom w:val="none" w:sz="0" w:space="0" w:color="auto"/>
            <w:right w:val="none" w:sz="0" w:space="0" w:color="auto"/>
          </w:divBdr>
        </w:div>
        <w:div w:id="307903643">
          <w:marLeft w:val="360"/>
          <w:marRight w:val="0"/>
          <w:marTop w:val="200"/>
          <w:marBottom w:val="0"/>
          <w:divBdr>
            <w:top w:val="none" w:sz="0" w:space="0" w:color="auto"/>
            <w:left w:val="none" w:sz="0" w:space="0" w:color="auto"/>
            <w:bottom w:val="none" w:sz="0" w:space="0" w:color="auto"/>
            <w:right w:val="none" w:sz="0" w:space="0" w:color="auto"/>
          </w:divBdr>
        </w:div>
        <w:div w:id="1178276079">
          <w:marLeft w:val="360"/>
          <w:marRight w:val="0"/>
          <w:marTop w:val="200"/>
          <w:marBottom w:val="0"/>
          <w:divBdr>
            <w:top w:val="none" w:sz="0" w:space="0" w:color="auto"/>
            <w:left w:val="none" w:sz="0" w:space="0" w:color="auto"/>
            <w:bottom w:val="none" w:sz="0" w:space="0" w:color="auto"/>
            <w:right w:val="none" w:sz="0" w:space="0" w:color="auto"/>
          </w:divBdr>
        </w:div>
        <w:div w:id="1813598510">
          <w:marLeft w:val="360"/>
          <w:marRight w:val="0"/>
          <w:marTop w:val="200"/>
          <w:marBottom w:val="0"/>
          <w:divBdr>
            <w:top w:val="none" w:sz="0" w:space="0" w:color="auto"/>
            <w:left w:val="none" w:sz="0" w:space="0" w:color="auto"/>
            <w:bottom w:val="none" w:sz="0" w:space="0" w:color="auto"/>
            <w:right w:val="none" w:sz="0" w:space="0" w:color="auto"/>
          </w:divBdr>
        </w:div>
        <w:div w:id="1414006959">
          <w:marLeft w:val="360"/>
          <w:marRight w:val="0"/>
          <w:marTop w:val="200"/>
          <w:marBottom w:val="0"/>
          <w:divBdr>
            <w:top w:val="none" w:sz="0" w:space="0" w:color="auto"/>
            <w:left w:val="none" w:sz="0" w:space="0" w:color="auto"/>
            <w:bottom w:val="none" w:sz="0" w:space="0" w:color="auto"/>
            <w:right w:val="none" w:sz="0" w:space="0" w:color="auto"/>
          </w:divBdr>
        </w:div>
        <w:div w:id="2081635230">
          <w:marLeft w:val="360"/>
          <w:marRight w:val="0"/>
          <w:marTop w:val="200"/>
          <w:marBottom w:val="0"/>
          <w:divBdr>
            <w:top w:val="none" w:sz="0" w:space="0" w:color="auto"/>
            <w:left w:val="none" w:sz="0" w:space="0" w:color="auto"/>
            <w:bottom w:val="none" w:sz="0" w:space="0" w:color="auto"/>
            <w:right w:val="none" w:sz="0" w:space="0" w:color="auto"/>
          </w:divBdr>
        </w:div>
        <w:div w:id="1272082443">
          <w:marLeft w:val="360"/>
          <w:marRight w:val="0"/>
          <w:marTop w:val="200"/>
          <w:marBottom w:val="0"/>
          <w:divBdr>
            <w:top w:val="none" w:sz="0" w:space="0" w:color="auto"/>
            <w:left w:val="none" w:sz="0" w:space="0" w:color="auto"/>
            <w:bottom w:val="none" w:sz="0" w:space="0" w:color="auto"/>
            <w:right w:val="none" w:sz="0" w:space="0" w:color="auto"/>
          </w:divBdr>
        </w:div>
        <w:div w:id="1682705677">
          <w:marLeft w:val="360"/>
          <w:marRight w:val="0"/>
          <w:marTop w:val="200"/>
          <w:marBottom w:val="0"/>
          <w:divBdr>
            <w:top w:val="none" w:sz="0" w:space="0" w:color="auto"/>
            <w:left w:val="none" w:sz="0" w:space="0" w:color="auto"/>
            <w:bottom w:val="none" w:sz="0" w:space="0" w:color="auto"/>
            <w:right w:val="none" w:sz="0" w:space="0" w:color="auto"/>
          </w:divBdr>
        </w:div>
        <w:div w:id="855340356">
          <w:marLeft w:val="360"/>
          <w:marRight w:val="0"/>
          <w:marTop w:val="200"/>
          <w:marBottom w:val="0"/>
          <w:divBdr>
            <w:top w:val="none" w:sz="0" w:space="0" w:color="auto"/>
            <w:left w:val="none" w:sz="0" w:space="0" w:color="auto"/>
            <w:bottom w:val="none" w:sz="0" w:space="0" w:color="auto"/>
            <w:right w:val="none" w:sz="0" w:space="0" w:color="auto"/>
          </w:divBdr>
        </w:div>
        <w:div w:id="129859565">
          <w:marLeft w:val="360"/>
          <w:marRight w:val="0"/>
          <w:marTop w:val="200"/>
          <w:marBottom w:val="0"/>
          <w:divBdr>
            <w:top w:val="none" w:sz="0" w:space="0" w:color="auto"/>
            <w:left w:val="none" w:sz="0" w:space="0" w:color="auto"/>
            <w:bottom w:val="none" w:sz="0" w:space="0" w:color="auto"/>
            <w:right w:val="none" w:sz="0" w:space="0" w:color="auto"/>
          </w:divBdr>
        </w:div>
        <w:div w:id="1133518046">
          <w:marLeft w:val="360"/>
          <w:marRight w:val="0"/>
          <w:marTop w:val="200"/>
          <w:marBottom w:val="0"/>
          <w:divBdr>
            <w:top w:val="none" w:sz="0" w:space="0" w:color="auto"/>
            <w:left w:val="none" w:sz="0" w:space="0" w:color="auto"/>
            <w:bottom w:val="none" w:sz="0" w:space="0" w:color="auto"/>
            <w:right w:val="none" w:sz="0" w:space="0" w:color="auto"/>
          </w:divBdr>
        </w:div>
        <w:div w:id="1409888172">
          <w:marLeft w:val="360"/>
          <w:marRight w:val="0"/>
          <w:marTop w:val="200"/>
          <w:marBottom w:val="0"/>
          <w:divBdr>
            <w:top w:val="none" w:sz="0" w:space="0" w:color="auto"/>
            <w:left w:val="none" w:sz="0" w:space="0" w:color="auto"/>
            <w:bottom w:val="none" w:sz="0" w:space="0" w:color="auto"/>
            <w:right w:val="none" w:sz="0" w:space="0" w:color="auto"/>
          </w:divBdr>
        </w:div>
        <w:div w:id="1097870889">
          <w:marLeft w:val="360"/>
          <w:marRight w:val="0"/>
          <w:marTop w:val="200"/>
          <w:marBottom w:val="0"/>
          <w:divBdr>
            <w:top w:val="none" w:sz="0" w:space="0" w:color="auto"/>
            <w:left w:val="none" w:sz="0" w:space="0" w:color="auto"/>
            <w:bottom w:val="none" w:sz="0" w:space="0" w:color="auto"/>
            <w:right w:val="none" w:sz="0" w:space="0" w:color="auto"/>
          </w:divBdr>
        </w:div>
        <w:div w:id="1143039973">
          <w:marLeft w:val="360"/>
          <w:marRight w:val="0"/>
          <w:marTop w:val="200"/>
          <w:marBottom w:val="0"/>
          <w:divBdr>
            <w:top w:val="none" w:sz="0" w:space="0" w:color="auto"/>
            <w:left w:val="none" w:sz="0" w:space="0" w:color="auto"/>
            <w:bottom w:val="none" w:sz="0" w:space="0" w:color="auto"/>
            <w:right w:val="none" w:sz="0" w:space="0" w:color="auto"/>
          </w:divBdr>
        </w:div>
        <w:div w:id="1163358064">
          <w:marLeft w:val="360"/>
          <w:marRight w:val="0"/>
          <w:marTop w:val="200"/>
          <w:marBottom w:val="0"/>
          <w:divBdr>
            <w:top w:val="none" w:sz="0" w:space="0" w:color="auto"/>
            <w:left w:val="none" w:sz="0" w:space="0" w:color="auto"/>
            <w:bottom w:val="none" w:sz="0" w:space="0" w:color="auto"/>
            <w:right w:val="none" w:sz="0" w:space="0" w:color="auto"/>
          </w:divBdr>
        </w:div>
        <w:div w:id="1321036531">
          <w:marLeft w:val="360"/>
          <w:marRight w:val="0"/>
          <w:marTop w:val="200"/>
          <w:marBottom w:val="0"/>
          <w:divBdr>
            <w:top w:val="none" w:sz="0" w:space="0" w:color="auto"/>
            <w:left w:val="none" w:sz="0" w:space="0" w:color="auto"/>
            <w:bottom w:val="none" w:sz="0" w:space="0" w:color="auto"/>
            <w:right w:val="none" w:sz="0" w:space="0" w:color="auto"/>
          </w:divBdr>
        </w:div>
        <w:div w:id="917204266">
          <w:marLeft w:val="360"/>
          <w:marRight w:val="0"/>
          <w:marTop w:val="200"/>
          <w:marBottom w:val="0"/>
          <w:divBdr>
            <w:top w:val="none" w:sz="0" w:space="0" w:color="auto"/>
            <w:left w:val="none" w:sz="0" w:space="0" w:color="auto"/>
            <w:bottom w:val="none" w:sz="0" w:space="0" w:color="auto"/>
            <w:right w:val="none" w:sz="0" w:space="0" w:color="auto"/>
          </w:divBdr>
        </w:div>
        <w:div w:id="2075199136">
          <w:marLeft w:val="360"/>
          <w:marRight w:val="0"/>
          <w:marTop w:val="200"/>
          <w:marBottom w:val="0"/>
          <w:divBdr>
            <w:top w:val="none" w:sz="0" w:space="0" w:color="auto"/>
            <w:left w:val="none" w:sz="0" w:space="0" w:color="auto"/>
            <w:bottom w:val="none" w:sz="0" w:space="0" w:color="auto"/>
            <w:right w:val="none" w:sz="0" w:space="0" w:color="auto"/>
          </w:divBdr>
        </w:div>
        <w:div w:id="1515849250">
          <w:marLeft w:val="360"/>
          <w:marRight w:val="0"/>
          <w:marTop w:val="200"/>
          <w:marBottom w:val="0"/>
          <w:divBdr>
            <w:top w:val="none" w:sz="0" w:space="0" w:color="auto"/>
            <w:left w:val="none" w:sz="0" w:space="0" w:color="auto"/>
            <w:bottom w:val="none" w:sz="0" w:space="0" w:color="auto"/>
            <w:right w:val="none" w:sz="0" w:space="0" w:color="auto"/>
          </w:divBdr>
        </w:div>
        <w:div w:id="550387250">
          <w:marLeft w:val="360"/>
          <w:marRight w:val="0"/>
          <w:marTop w:val="200"/>
          <w:marBottom w:val="0"/>
          <w:divBdr>
            <w:top w:val="none" w:sz="0" w:space="0" w:color="auto"/>
            <w:left w:val="none" w:sz="0" w:space="0" w:color="auto"/>
            <w:bottom w:val="none" w:sz="0" w:space="0" w:color="auto"/>
            <w:right w:val="none" w:sz="0" w:space="0" w:color="auto"/>
          </w:divBdr>
        </w:div>
        <w:div w:id="1084692647">
          <w:marLeft w:val="360"/>
          <w:marRight w:val="0"/>
          <w:marTop w:val="200"/>
          <w:marBottom w:val="0"/>
          <w:divBdr>
            <w:top w:val="none" w:sz="0" w:space="0" w:color="auto"/>
            <w:left w:val="none" w:sz="0" w:space="0" w:color="auto"/>
            <w:bottom w:val="none" w:sz="0" w:space="0" w:color="auto"/>
            <w:right w:val="none" w:sz="0" w:space="0" w:color="auto"/>
          </w:divBdr>
        </w:div>
        <w:div w:id="967857783">
          <w:marLeft w:val="360"/>
          <w:marRight w:val="0"/>
          <w:marTop w:val="200"/>
          <w:marBottom w:val="0"/>
          <w:divBdr>
            <w:top w:val="none" w:sz="0" w:space="0" w:color="auto"/>
            <w:left w:val="none" w:sz="0" w:space="0" w:color="auto"/>
            <w:bottom w:val="none" w:sz="0" w:space="0" w:color="auto"/>
            <w:right w:val="none" w:sz="0" w:space="0" w:color="auto"/>
          </w:divBdr>
        </w:div>
        <w:div w:id="1632587849">
          <w:marLeft w:val="360"/>
          <w:marRight w:val="0"/>
          <w:marTop w:val="200"/>
          <w:marBottom w:val="0"/>
          <w:divBdr>
            <w:top w:val="none" w:sz="0" w:space="0" w:color="auto"/>
            <w:left w:val="none" w:sz="0" w:space="0" w:color="auto"/>
            <w:bottom w:val="none" w:sz="0" w:space="0" w:color="auto"/>
            <w:right w:val="none" w:sz="0" w:space="0" w:color="auto"/>
          </w:divBdr>
        </w:div>
        <w:div w:id="1942565476">
          <w:marLeft w:val="360"/>
          <w:marRight w:val="0"/>
          <w:marTop w:val="200"/>
          <w:marBottom w:val="0"/>
          <w:divBdr>
            <w:top w:val="none" w:sz="0" w:space="0" w:color="auto"/>
            <w:left w:val="none" w:sz="0" w:space="0" w:color="auto"/>
            <w:bottom w:val="none" w:sz="0" w:space="0" w:color="auto"/>
            <w:right w:val="none" w:sz="0" w:space="0" w:color="auto"/>
          </w:divBdr>
        </w:div>
      </w:divsChild>
    </w:div>
    <w:div w:id="1291090452">
      <w:bodyDiv w:val="1"/>
      <w:marLeft w:val="0"/>
      <w:marRight w:val="0"/>
      <w:marTop w:val="0"/>
      <w:marBottom w:val="0"/>
      <w:divBdr>
        <w:top w:val="none" w:sz="0" w:space="0" w:color="auto"/>
        <w:left w:val="none" w:sz="0" w:space="0" w:color="auto"/>
        <w:bottom w:val="none" w:sz="0" w:space="0" w:color="auto"/>
        <w:right w:val="none" w:sz="0" w:space="0" w:color="auto"/>
      </w:divBdr>
    </w:div>
    <w:div w:id="1299338656">
      <w:bodyDiv w:val="1"/>
      <w:marLeft w:val="0"/>
      <w:marRight w:val="0"/>
      <w:marTop w:val="0"/>
      <w:marBottom w:val="0"/>
      <w:divBdr>
        <w:top w:val="none" w:sz="0" w:space="0" w:color="auto"/>
        <w:left w:val="none" w:sz="0" w:space="0" w:color="auto"/>
        <w:bottom w:val="none" w:sz="0" w:space="0" w:color="auto"/>
        <w:right w:val="none" w:sz="0" w:space="0" w:color="auto"/>
      </w:divBdr>
      <w:divsChild>
        <w:div w:id="1379403098">
          <w:marLeft w:val="360"/>
          <w:marRight w:val="0"/>
          <w:marTop w:val="200"/>
          <w:marBottom w:val="0"/>
          <w:divBdr>
            <w:top w:val="none" w:sz="0" w:space="0" w:color="auto"/>
            <w:left w:val="none" w:sz="0" w:space="0" w:color="auto"/>
            <w:bottom w:val="none" w:sz="0" w:space="0" w:color="auto"/>
            <w:right w:val="none" w:sz="0" w:space="0" w:color="auto"/>
          </w:divBdr>
        </w:div>
        <w:div w:id="1919092502">
          <w:marLeft w:val="360"/>
          <w:marRight w:val="0"/>
          <w:marTop w:val="200"/>
          <w:marBottom w:val="0"/>
          <w:divBdr>
            <w:top w:val="none" w:sz="0" w:space="0" w:color="auto"/>
            <w:left w:val="none" w:sz="0" w:space="0" w:color="auto"/>
            <w:bottom w:val="none" w:sz="0" w:space="0" w:color="auto"/>
            <w:right w:val="none" w:sz="0" w:space="0" w:color="auto"/>
          </w:divBdr>
        </w:div>
        <w:div w:id="998768981">
          <w:marLeft w:val="360"/>
          <w:marRight w:val="0"/>
          <w:marTop w:val="200"/>
          <w:marBottom w:val="0"/>
          <w:divBdr>
            <w:top w:val="none" w:sz="0" w:space="0" w:color="auto"/>
            <w:left w:val="none" w:sz="0" w:space="0" w:color="auto"/>
            <w:bottom w:val="none" w:sz="0" w:space="0" w:color="auto"/>
            <w:right w:val="none" w:sz="0" w:space="0" w:color="auto"/>
          </w:divBdr>
        </w:div>
        <w:div w:id="1238125056">
          <w:marLeft w:val="360"/>
          <w:marRight w:val="0"/>
          <w:marTop w:val="200"/>
          <w:marBottom w:val="0"/>
          <w:divBdr>
            <w:top w:val="none" w:sz="0" w:space="0" w:color="auto"/>
            <w:left w:val="none" w:sz="0" w:space="0" w:color="auto"/>
            <w:bottom w:val="none" w:sz="0" w:space="0" w:color="auto"/>
            <w:right w:val="none" w:sz="0" w:space="0" w:color="auto"/>
          </w:divBdr>
        </w:div>
        <w:div w:id="429013640">
          <w:marLeft w:val="360"/>
          <w:marRight w:val="0"/>
          <w:marTop w:val="200"/>
          <w:marBottom w:val="0"/>
          <w:divBdr>
            <w:top w:val="none" w:sz="0" w:space="0" w:color="auto"/>
            <w:left w:val="none" w:sz="0" w:space="0" w:color="auto"/>
            <w:bottom w:val="none" w:sz="0" w:space="0" w:color="auto"/>
            <w:right w:val="none" w:sz="0" w:space="0" w:color="auto"/>
          </w:divBdr>
        </w:div>
        <w:div w:id="548037741">
          <w:marLeft w:val="360"/>
          <w:marRight w:val="0"/>
          <w:marTop w:val="200"/>
          <w:marBottom w:val="0"/>
          <w:divBdr>
            <w:top w:val="none" w:sz="0" w:space="0" w:color="auto"/>
            <w:left w:val="none" w:sz="0" w:space="0" w:color="auto"/>
            <w:bottom w:val="none" w:sz="0" w:space="0" w:color="auto"/>
            <w:right w:val="none" w:sz="0" w:space="0" w:color="auto"/>
          </w:divBdr>
        </w:div>
        <w:div w:id="922445608">
          <w:marLeft w:val="360"/>
          <w:marRight w:val="0"/>
          <w:marTop w:val="200"/>
          <w:marBottom w:val="0"/>
          <w:divBdr>
            <w:top w:val="none" w:sz="0" w:space="0" w:color="auto"/>
            <w:left w:val="none" w:sz="0" w:space="0" w:color="auto"/>
            <w:bottom w:val="none" w:sz="0" w:space="0" w:color="auto"/>
            <w:right w:val="none" w:sz="0" w:space="0" w:color="auto"/>
          </w:divBdr>
        </w:div>
        <w:div w:id="642736393">
          <w:marLeft w:val="360"/>
          <w:marRight w:val="0"/>
          <w:marTop w:val="200"/>
          <w:marBottom w:val="0"/>
          <w:divBdr>
            <w:top w:val="none" w:sz="0" w:space="0" w:color="auto"/>
            <w:left w:val="none" w:sz="0" w:space="0" w:color="auto"/>
            <w:bottom w:val="none" w:sz="0" w:space="0" w:color="auto"/>
            <w:right w:val="none" w:sz="0" w:space="0" w:color="auto"/>
          </w:divBdr>
        </w:div>
        <w:div w:id="1189680844">
          <w:marLeft w:val="360"/>
          <w:marRight w:val="0"/>
          <w:marTop w:val="200"/>
          <w:marBottom w:val="0"/>
          <w:divBdr>
            <w:top w:val="none" w:sz="0" w:space="0" w:color="auto"/>
            <w:left w:val="none" w:sz="0" w:space="0" w:color="auto"/>
            <w:bottom w:val="none" w:sz="0" w:space="0" w:color="auto"/>
            <w:right w:val="none" w:sz="0" w:space="0" w:color="auto"/>
          </w:divBdr>
        </w:div>
        <w:div w:id="143357549">
          <w:marLeft w:val="360"/>
          <w:marRight w:val="0"/>
          <w:marTop w:val="200"/>
          <w:marBottom w:val="0"/>
          <w:divBdr>
            <w:top w:val="none" w:sz="0" w:space="0" w:color="auto"/>
            <w:left w:val="none" w:sz="0" w:space="0" w:color="auto"/>
            <w:bottom w:val="none" w:sz="0" w:space="0" w:color="auto"/>
            <w:right w:val="none" w:sz="0" w:space="0" w:color="auto"/>
          </w:divBdr>
        </w:div>
        <w:div w:id="1000890627">
          <w:marLeft w:val="360"/>
          <w:marRight w:val="0"/>
          <w:marTop w:val="200"/>
          <w:marBottom w:val="0"/>
          <w:divBdr>
            <w:top w:val="none" w:sz="0" w:space="0" w:color="auto"/>
            <w:left w:val="none" w:sz="0" w:space="0" w:color="auto"/>
            <w:bottom w:val="none" w:sz="0" w:space="0" w:color="auto"/>
            <w:right w:val="none" w:sz="0" w:space="0" w:color="auto"/>
          </w:divBdr>
        </w:div>
        <w:div w:id="1629974958">
          <w:marLeft w:val="360"/>
          <w:marRight w:val="0"/>
          <w:marTop w:val="200"/>
          <w:marBottom w:val="0"/>
          <w:divBdr>
            <w:top w:val="none" w:sz="0" w:space="0" w:color="auto"/>
            <w:left w:val="none" w:sz="0" w:space="0" w:color="auto"/>
            <w:bottom w:val="none" w:sz="0" w:space="0" w:color="auto"/>
            <w:right w:val="none" w:sz="0" w:space="0" w:color="auto"/>
          </w:divBdr>
        </w:div>
        <w:div w:id="2032101604">
          <w:marLeft w:val="360"/>
          <w:marRight w:val="0"/>
          <w:marTop w:val="200"/>
          <w:marBottom w:val="0"/>
          <w:divBdr>
            <w:top w:val="none" w:sz="0" w:space="0" w:color="auto"/>
            <w:left w:val="none" w:sz="0" w:space="0" w:color="auto"/>
            <w:bottom w:val="none" w:sz="0" w:space="0" w:color="auto"/>
            <w:right w:val="none" w:sz="0" w:space="0" w:color="auto"/>
          </w:divBdr>
        </w:div>
        <w:div w:id="1240483980">
          <w:marLeft w:val="360"/>
          <w:marRight w:val="0"/>
          <w:marTop w:val="200"/>
          <w:marBottom w:val="0"/>
          <w:divBdr>
            <w:top w:val="none" w:sz="0" w:space="0" w:color="auto"/>
            <w:left w:val="none" w:sz="0" w:space="0" w:color="auto"/>
            <w:bottom w:val="none" w:sz="0" w:space="0" w:color="auto"/>
            <w:right w:val="none" w:sz="0" w:space="0" w:color="auto"/>
          </w:divBdr>
        </w:div>
        <w:div w:id="467821271">
          <w:marLeft w:val="360"/>
          <w:marRight w:val="0"/>
          <w:marTop w:val="200"/>
          <w:marBottom w:val="0"/>
          <w:divBdr>
            <w:top w:val="none" w:sz="0" w:space="0" w:color="auto"/>
            <w:left w:val="none" w:sz="0" w:space="0" w:color="auto"/>
            <w:bottom w:val="none" w:sz="0" w:space="0" w:color="auto"/>
            <w:right w:val="none" w:sz="0" w:space="0" w:color="auto"/>
          </w:divBdr>
        </w:div>
        <w:div w:id="469369858">
          <w:marLeft w:val="360"/>
          <w:marRight w:val="0"/>
          <w:marTop w:val="200"/>
          <w:marBottom w:val="0"/>
          <w:divBdr>
            <w:top w:val="none" w:sz="0" w:space="0" w:color="auto"/>
            <w:left w:val="none" w:sz="0" w:space="0" w:color="auto"/>
            <w:bottom w:val="none" w:sz="0" w:space="0" w:color="auto"/>
            <w:right w:val="none" w:sz="0" w:space="0" w:color="auto"/>
          </w:divBdr>
        </w:div>
        <w:div w:id="1295482522">
          <w:marLeft w:val="360"/>
          <w:marRight w:val="0"/>
          <w:marTop w:val="200"/>
          <w:marBottom w:val="0"/>
          <w:divBdr>
            <w:top w:val="none" w:sz="0" w:space="0" w:color="auto"/>
            <w:left w:val="none" w:sz="0" w:space="0" w:color="auto"/>
            <w:bottom w:val="none" w:sz="0" w:space="0" w:color="auto"/>
            <w:right w:val="none" w:sz="0" w:space="0" w:color="auto"/>
          </w:divBdr>
        </w:div>
        <w:div w:id="114059288">
          <w:marLeft w:val="360"/>
          <w:marRight w:val="0"/>
          <w:marTop w:val="200"/>
          <w:marBottom w:val="0"/>
          <w:divBdr>
            <w:top w:val="none" w:sz="0" w:space="0" w:color="auto"/>
            <w:left w:val="none" w:sz="0" w:space="0" w:color="auto"/>
            <w:bottom w:val="none" w:sz="0" w:space="0" w:color="auto"/>
            <w:right w:val="none" w:sz="0" w:space="0" w:color="auto"/>
          </w:divBdr>
        </w:div>
        <w:div w:id="1611427091">
          <w:marLeft w:val="360"/>
          <w:marRight w:val="0"/>
          <w:marTop w:val="200"/>
          <w:marBottom w:val="0"/>
          <w:divBdr>
            <w:top w:val="none" w:sz="0" w:space="0" w:color="auto"/>
            <w:left w:val="none" w:sz="0" w:space="0" w:color="auto"/>
            <w:bottom w:val="none" w:sz="0" w:space="0" w:color="auto"/>
            <w:right w:val="none" w:sz="0" w:space="0" w:color="auto"/>
          </w:divBdr>
        </w:div>
        <w:div w:id="1228034254">
          <w:marLeft w:val="360"/>
          <w:marRight w:val="0"/>
          <w:marTop w:val="200"/>
          <w:marBottom w:val="0"/>
          <w:divBdr>
            <w:top w:val="none" w:sz="0" w:space="0" w:color="auto"/>
            <w:left w:val="none" w:sz="0" w:space="0" w:color="auto"/>
            <w:bottom w:val="none" w:sz="0" w:space="0" w:color="auto"/>
            <w:right w:val="none" w:sz="0" w:space="0" w:color="auto"/>
          </w:divBdr>
        </w:div>
        <w:div w:id="45759694">
          <w:marLeft w:val="360"/>
          <w:marRight w:val="0"/>
          <w:marTop w:val="200"/>
          <w:marBottom w:val="0"/>
          <w:divBdr>
            <w:top w:val="none" w:sz="0" w:space="0" w:color="auto"/>
            <w:left w:val="none" w:sz="0" w:space="0" w:color="auto"/>
            <w:bottom w:val="none" w:sz="0" w:space="0" w:color="auto"/>
            <w:right w:val="none" w:sz="0" w:space="0" w:color="auto"/>
          </w:divBdr>
        </w:div>
        <w:div w:id="1421294639">
          <w:marLeft w:val="360"/>
          <w:marRight w:val="0"/>
          <w:marTop w:val="200"/>
          <w:marBottom w:val="0"/>
          <w:divBdr>
            <w:top w:val="none" w:sz="0" w:space="0" w:color="auto"/>
            <w:left w:val="none" w:sz="0" w:space="0" w:color="auto"/>
            <w:bottom w:val="none" w:sz="0" w:space="0" w:color="auto"/>
            <w:right w:val="none" w:sz="0" w:space="0" w:color="auto"/>
          </w:divBdr>
        </w:div>
        <w:div w:id="1062948468">
          <w:marLeft w:val="360"/>
          <w:marRight w:val="0"/>
          <w:marTop w:val="200"/>
          <w:marBottom w:val="0"/>
          <w:divBdr>
            <w:top w:val="none" w:sz="0" w:space="0" w:color="auto"/>
            <w:left w:val="none" w:sz="0" w:space="0" w:color="auto"/>
            <w:bottom w:val="none" w:sz="0" w:space="0" w:color="auto"/>
            <w:right w:val="none" w:sz="0" w:space="0" w:color="auto"/>
          </w:divBdr>
        </w:div>
        <w:div w:id="1420636178">
          <w:marLeft w:val="360"/>
          <w:marRight w:val="0"/>
          <w:marTop w:val="200"/>
          <w:marBottom w:val="0"/>
          <w:divBdr>
            <w:top w:val="none" w:sz="0" w:space="0" w:color="auto"/>
            <w:left w:val="none" w:sz="0" w:space="0" w:color="auto"/>
            <w:bottom w:val="none" w:sz="0" w:space="0" w:color="auto"/>
            <w:right w:val="none" w:sz="0" w:space="0" w:color="auto"/>
          </w:divBdr>
        </w:div>
        <w:div w:id="2040625191">
          <w:marLeft w:val="360"/>
          <w:marRight w:val="0"/>
          <w:marTop w:val="200"/>
          <w:marBottom w:val="0"/>
          <w:divBdr>
            <w:top w:val="none" w:sz="0" w:space="0" w:color="auto"/>
            <w:left w:val="none" w:sz="0" w:space="0" w:color="auto"/>
            <w:bottom w:val="none" w:sz="0" w:space="0" w:color="auto"/>
            <w:right w:val="none" w:sz="0" w:space="0" w:color="auto"/>
          </w:divBdr>
        </w:div>
        <w:div w:id="553929729">
          <w:marLeft w:val="360"/>
          <w:marRight w:val="0"/>
          <w:marTop w:val="200"/>
          <w:marBottom w:val="0"/>
          <w:divBdr>
            <w:top w:val="none" w:sz="0" w:space="0" w:color="auto"/>
            <w:left w:val="none" w:sz="0" w:space="0" w:color="auto"/>
            <w:bottom w:val="none" w:sz="0" w:space="0" w:color="auto"/>
            <w:right w:val="none" w:sz="0" w:space="0" w:color="auto"/>
          </w:divBdr>
        </w:div>
        <w:div w:id="1860660873">
          <w:marLeft w:val="360"/>
          <w:marRight w:val="0"/>
          <w:marTop w:val="200"/>
          <w:marBottom w:val="0"/>
          <w:divBdr>
            <w:top w:val="none" w:sz="0" w:space="0" w:color="auto"/>
            <w:left w:val="none" w:sz="0" w:space="0" w:color="auto"/>
            <w:bottom w:val="none" w:sz="0" w:space="0" w:color="auto"/>
            <w:right w:val="none" w:sz="0" w:space="0" w:color="auto"/>
          </w:divBdr>
        </w:div>
        <w:div w:id="866218089">
          <w:marLeft w:val="360"/>
          <w:marRight w:val="0"/>
          <w:marTop w:val="200"/>
          <w:marBottom w:val="0"/>
          <w:divBdr>
            <w:top w:val="none" w:sz="0" w:space="0" w:color="auto"/>
            <w:left w:val="none" w:sz="0" w:space="0" w:color="auto"/>
            <w:bottom w:val="none" w:sz="0" w:space="0" w:color="auto"/>
            <w:right w:val="none" w:sz="0" w:space="0" w:color="auto"/>
          </w:divBdr>
        </w:div>
        <w:div w:id="1749383642">
          <w:marLeft w:val="360"/>
          <w:marRight w:val="0"/>
          <w:marTop w:val="200"/>
          <w:marBottom w:val="0"/>
          <w:divBdr>
            <w:top w:val="none" w:sz="0" w:space="0" w:color="auto"/>
            <w:left w:val="none" w:sz="0" w:space="0" w:color="auto"/>
            <w:bottom w:val="none" w:sz="0" w:space="0" w:color="auto"/>
            <w:right w:val="none" w:sz="0" w:space="0" w:color="auto"/>
          </w:divBdr>
        </w:div>
        <w:div w:id="1531449373">
          <w:marLeft w:val="360"/>
          <w:marRight w:val="0"/>
          <w:marTop w:val="200"/>
          <w:marBottom w:val="0"/>
          <w:divBdr>
            <w:top w:val="none" w:sz="0" w:space="0" w:color="auto"/>
            <w:left w:val="none" w:sz="0" w:space="0" w:color="auto"/>
            <w:bottom w:val="none" w:sz="0" w:space="0" w:color="auto"/>
            <w:right w:val="none" w:sz="0" w:space="0" w:color="auto"/>
          </w:divBdr>
        </w:div>
        <w:div w:id="972634876">
          <w:marLeft w:val="360"/>
          <w:marRight w:val="0"/>
          <w:marTop w:val="200"/>
          <w:marBottom w:val="0"/>
          <w:divBdr>
            <w:top w:val="none" w:sz="0" w:space="0" w:color="auto"/>
            <w:left w:val="none" w:sz="0" w:space="0" w:color="auto"/>
            <w:bottom w:val="none" w:sz="0" w:space="0" w:color="auto"/>
            <w:right w:val="none" w:sz="0" w:space="0" w:color="auto"/>
          </w:divBdr>
        </w:div>
        <w:div w:id="1864511657">
          <w:marLeft w:val="360"/>
          <w:marRight w:val="0"/>
          <w:marTop w:val="200"/>
          <w:marBottom w:val="0"/>
          <w:divBdr>
            <w:top w:val="none" w:sz="0" w:space="0" w:color="auto"/>
            <w:left w:val="none" w:sz="0" w:space="0" w:color="auto"/>
            <w:bottom w:val="none" w:sz="0" w:space="0" w:color="auto"/>
            <w:right w:val="none" w:sz="0" w:space="0" w:color="auto"/>
          </w:divBdr>
        </w:div>
        <w:div w:id="962080296">
          <w:marLeft w:val="360"/>
          <w:marRight w:val="0"/>
          <w:marTop w:val="200"/>
          <w:marBottom w:val="0"/>
          <w:divBdr>
            <w:top w:val="none" w:sz="0" w:space="0" w:color="auto"/>
            <w:left w:val="none" w:sz="0" w:space="0" w:color="auto"/>
            <w:bottom w:val="none" w:sz="0" w:space="0" w:color="auto"/>
            <w:right w:val="none" w:sz="0" w:space="0" w:color="auto"/>
          </w:divBdr>
        </w:div>
        <w:div w:id="1364864106">
          <w:marLeft w:val="360"/>
          <w:marRight w:val="0"/>
          <w:marTop w:val="200"/>
          <w:marBottom w:val="0"/>
          <w:divBdr>
            <w:top w:val="none" w:sz="0" w:space="0" w:color="auto"/>
            <w:left w:val="none" w:sz="0" w:space="0" w:color="auto"/>
            <w:bottom w:val="none" w:sz="0" w:space="0" w:color="auto"/>
            <w:right w:val="none" w:sz="0" w:space="0" w:color="auto"/>
          </w:divBdr>
        </w:div>
        <w:div w:id="1211772271">
          <w:marLeft w:val="360"/>
          <w:marRight w:val="0"/>
          <w:marTop w:val="200"/>
          <w:marBottom w:val="0"/>
          <w:divBdr>
            <w:top w:val="none" w:sz="0" w:space="0" w:color="auto"/>
            <w:left w:val="none" w:sz="0" w:space="0" w:color="auto"/>
            <w:bottom w:val="none" w:sz="0" w:space="0" w:color="auto"/>
            <w:right w:val="none" w:sz="0" w:space="0" w:color="auto"/>
          </w:divBdr>
        </w:div>
        <w:div w:id="499857908">
          <w:marLeft w:val="360"/>
          <w:marRight w:val="0"/>
          <w:marTop w:val="200"/>
          <w:marBottom w:val="0"/>
          <w:divBdr>
            <w:top w:val="none" w:sz="0" w:space="0" w:color="auto"/>
            <w:left w:val="none" w:sz="0" w:space="0" w:color="auto"/>
            <w:bottom w:val="none" w:sz="0" w:space="0" w:color="auto"/>
            <w:right w:val="none" w:sz="0" w:space="0" w:color="auto"/>
          </w:divBdr>
        </w:div>
        <w:div w:id="1091855307">
          <w:marLeft w:val="360"/>
          <w:marRight w:val="0"/>
          <w:marTop w:val="200"/>
          <w:marBottom w:val="0"/>
          <w:divBdr>
            <w:top w:val="none" w:sz="0" w:space="0" w:color="auto"/>
            <w:left w:val="none" w:sz="0" w:space="0" w:color="auto"/>
            <w:bottom w:val="none" w:sz="0" w:space="0" w:color="auto"/>
            <w:right w:val="none" w:sz="0" w:space="0" w:color="auto"/>
          </w:divBdr>
        </w:div>
        <w:div w:id="1490559558">
          <w:marLeft w:val="360"/>
          <w:marRight w:val="0"/>
          <w:marTop w:val="200"/>
          <w:marBottom w:val="0"/>
          <w:divBdr>
            <w:top w:val="none" w:sz="0" w:space="0" w:color="auto"/>
            <w:left w:val="none" w:sz="0" w:space="0" w:color="auto"/>
            <w:bottom w:val="none" w:sz="0" w:space="0" w:color="auto"/>
            <w:right w:val="none" w:sz="0" w:space="0" w:color="auto"/>
          </w:divBdr>
        </w:div>
        <w:div w:id="2045012537">
          <w:marLeft w:val="360"/>
          <w:marRight w:val="0"/>
          <w:marTop w:val="200"/>
          <w:marBottom w:val="0"/>
          <w:divBdr>
            <w:top w:val="none" w:sz="0" w:space="0" w:color="auto"/>
            <w:left w:val="none" w:sz="0" w:space="0" w:color="auto"/>
            <w:bottom w:val="none" w:sz="0" w:space="0" w:color="auto"/>
            <w:right w:val="none" w:sz="0" w:space="0" w:color="auto"/>
          </w:divBdr>
        </w:div>
        <w:div w:id="1895459868">
          <w:marLeft w:val="360"/>
          <w:marRight w:val="0"/>
          <w:marTop w:val="200"/>
          <w:marBottom w:val="0"/>
          <w:divBdr>
            <w:top w:val="none" w:sz="0" w:space="0" w:color="auto"/>
            <w:left w:val="none" w:sz="0" w:space="0" w:color="auto"/>
            <w:bottom w:val="none" w:sz="0" w:space="0" w:color="auto"/>
            <w:right w:val="none" w:sz="0" w:space="0" w:color="auto"/>
          </w:divBdr>
        </w:div>
        <w:div w:id="723993816">
          <w:marLeft w:val="360"/>
          <w:marRight w:val="0"/>
          <w:marTop w:val="200"/>
          <w:marBottom w:val="0"/>
          <w:divBdr>
            <w:top w:val="none" w:sz="0" w:space="0" w:color="auto"/>
            <w:left w:val="none" w:sz="0" w:space="0" w:color="auto"/>
            <w:bottom w:val="none" w:sz="0" w:space="0" w:color="auto"/>
            <w:right w:val="none" w:sz="0" w:space="0" w:color="auto"/>
          </w:divBdr>
        </w:div>
        <w:div w:id="1823768291">
          <w:marLeft w:val="360"/>
          <w:marRight w:val="0"/>
          <w:marTop w:val="200"/>
          <w:marBottom w:val="0"/>
          <w:divBdr>
            <w:top w:val="none" w:sz="0" w:space="0" w:color="auto"/>
            <w:left w:val="none" w:sz="0" w:space="0" w:color="auto"/>
            <w:bottom w:val="none" w:sz="0" w:space="0" w:color="auto"/>
            <w:right w:val="none" w:sz="0" w:space="0" w:color="auto"/>
          </w:divBdr>
        </w:div>
        <w:div w:id="1422876601">
          <w:marLeft w:val="360"/>
          <w:marRight w:val="0"/>
          <w:marTop w:val="200"/>
          <w:marBottom w:val="0"/>
          <w:divBdr>
            <w:top w:val="none" w:sz="0" w:space="0" w:color="auto"/>
            <w:left w:val="none" w:sz="0" w:space="0" w:color="auto"/>
            <w:bottom w:val="none" w:sz="0" w:space="0" w:color="auto"/>
            <w:right w:val="none" w:sz="0" w:space="0" w:color="auto"/>
          </w:divBdr>
        </w:div>
        <w:div w:id="954170786">
          <w:marLeft w:val="360"/>
          <w:marRight w:val="0"/>
          <w:marTop w:val="200"/>
          <w:marBottom w:val="0"/>
          <w:divBdr>
            <w:top w:val="none" w:sz="0" w:space="0" w:color="auto"/>
            <w:left w:val="none" w:sz="0" w:space="0" w:color="auto"/>
            <w:bottom w:val="none" w:sz="0" w:space="0" w:color="auto"/>
            <w:right w:val="none" w:sz="0" w:space="0" w:color="auto"/>
          </w:divBdr>
        </w:div>
        <w:div w:id="389159425">
          <w:marLeft w:val="360"/>
          <w:marRight w:val="0"/>
          <w:marTop w:val="200"/>
          <w:marBottom w:val="0"/>
          <w:divBdr>
            <w:top w:val="none" w:sz="0" w:space="0" w:color="auto"/>
            <w:left w:val="none" w:sz="0" w:space="0" w:color="auto"/>
            <w:bottom w:val="none" w:sz="0" w:space="0" w:color="auto"/>
            <w:right w:val="none" w:sz="0" w:space="0" w:color="auto"/>
          </w:divBdr>
        </w:div>
        <w:div w:id="975570635">
          <w:marLeft w:val="360"/>
          <w:marRight w:val="0"/>
          <w:marTop w:val="200"/>
          <w:marBottom w:val="0"/>
          <w:divBdr>
            <w:top w:val="none" w:sz="0" w:space="0" w:color="auto"/>
            <w:left w:val="none" w:sz="0" w:space="0" w:color="auto"/>
            <w:bottom w:val="none" w:sz="0" w:space="0" w:color="auto"/>
            <w:right w:val="none" w:sz="0" w:space="0" w:color="auto"/>
          </w:divBdr>
        </w:div>
        <w:div w:id="239993412">
          <w:marLeft w:val="360"/>
          <w:marRight w:val="0"/>
          <w:marTop w:val="200"/>
          <w:marBottom w:val="0"/>
          <w:divBdr>
            <w:top w:val="none" w:sz="0" w:space="0" w:color="auto"/>
            <w:left w:val="none" w:sz="0" w:space="0" w:color="auto"/>
            <w:bottom w:val="none" w:sz="0" w:space="0" w:color="auto"/>
            <w:right w:val="none" w:sz="0" w:space="0" w:color="auto"/>
          </w:divBdr>
        </w:div>
        <w:div w:id="164979114">
          <w:marLeft w:val="360"/>
          <w:marRight w:val="0"/>
          <w:marTop w:val="200"/>
          <w:marBottom w:val="0"/>
          <w:divBdr>
            <w:top w:val="none" w:sz="0" w:space="0" w:color="auto"/>
            <w:left w:val="none" w:sz="0" w:space="0" w:color="auto"/>
            <w:bottom w:val="none" w:sz="0" w:space="0" w:color="auto"/>
            <w:right w:val="none" w:sz="0" w:space="0" w:color="auto"/>
          </w:divBdr>
        </w:div>
        <w:div w:id="1712456688">
          <w:marLeft w:val="360"/>
          <w:marRight w:val="0"/>
          <w:marTop w:val="200"/>
          <w:marBottom w:val="0"/>
          <w:divBdr>
            <w:top w:val="none" w:sz="0" w:space="0" w:color="auto"/>
            <w:left w:val="none" w:sz="0" w:space="0" w:color="auto"/>
            <w:bottom w:val="none" w:sz="0" w:space="0" w:color="auto"/>
            <w:right w:val="none" w:sz="0" w:space="0" w:color="auto"/>
          </w:divBdr>
        </w:div>
        <w:div w:id="1211262822">
          <w:marLeft w:val="360"/>
          <w:marRight w:val="0"/>
          <w:marTop w:val="200"/>
          <w:marBottom w:val="0"/>
          <w:divBdr>
            <w:top w:val="none" w:sz="0" w:space="0" w:color="auto"/>
            <w:left w:val="none" w:sz="0" w:space="0" w:color="auto"/>
            <w:bottom w:val="none" w:sz="0" w:space="0" w:color="auto"/>
            <w:right w:val="none" w:sz="0" w:space="0" w:color="auto"/>
          </w:divBdr>
        </w:div>
        <w:div w:id="236520522">
          <w:marLeft w:val="360"/>
          <w:marRight w:val="0"/>
          <w:marTop w:val="200"/>
          <w:marBottom w:val="0"/>
          <w:divBdr>
            <w:top w:val="none" w:sz="0" w:space="0" w:color="auto"/>
            <w:left w:val="none" w:sz="0" w:space="0" w:color="auto"/>
            <w:bottom w:val="none" w:sz="0" w:space="0" w:color="auto"/>
            <w:right w:val="none" w:sz="0" w:space="0" w:color="auto"/>
          </w:divBdr>
        </w:div>
        <w:div w:id="2006588797">
          <w:marLeft w:val="360"/>
          <w:marRight w:val="0"/>
          <w:marTop w:val="200"/>
          <w:marBottom w:val="0"/>
          <w:divBdr>
            <w:top w:val="none" w:sz="0" w:space="0" w:color="auto"/>
            <w:left w:val="none" w:sz="0" w:space="0" w:color="auto"/>
            <w:bottom w:val="none" w:sz="0" w:space="0" w:color="auto"/>
            <w:right w:val="none" w:sz="0" w:space="0" w:color="auto"/>
          </w:divBdr>
        </w:div>
        <w:div w:id="2115636114">
          <w:marLeft w:val="360"/>
          <w:marRight w:val="0"/>
          <w:marTop w:val="200"/>
          <w:marBottom w:val="0"/>
          <w:divBdr>
            <w:top w:val="none" w:sz="0" w:space="0" w:color="auto"/>
            <w:left w:val="none" w:sz="0" w:space="0" w:color="auto"/>
            <w:bottom w:val="none" w:sz="0" w:space="0" w:color="auto"/>
            <w:right w:val="none" w:sz="0" w:space="0" w:color="auto"/>
          </w:divBdr>
        </w:div>
        <w:div w:id="629165156">
          <w:marLeft w:val="360"/>
          <w:marRight w:val="0"/>
          <w:marTop w:val="200"/>
          <w:marBottom w:val="0"/>
          <w:divBdr>
            <w:top w:val="none" w:sz="0" w:space="0" w:color="auto"/>
            <w:left w:val="none" w:sz="0" w:space="0" w:color="auto"/>
            <w:bottom w:val="none" w:sz="0" w:space="0" w:color="auto"/>
            <w:right w:val="none" w:sz="0" w:space="0" w:color="auto"/>
          </w:divBdr>
        </w:div>
        <w:div w:id="1112163088">
          <w:marLeft w:val="360"/>
          <w:marRight w:val="0"/>
          <w:marTop w:val="200"/>
          <w:marBottom w:val="0"/>
          <w:divBdr>
            <w:top w:val="none" w:sz="0" w:space="0" w:color="auto"/>
            <w:left w:val="none" w:sz="0" w:space="0" w:color="auto"/>
            <w:bottom w:val="none" w:sz="0" w:space="0" w:color="auto"/>
            <w:right w:val="none" w:sz="0" w:space="0" w:color="auto"/>
          </w:divBdr>
        </w:div>
        <w:div w:id="1616870066">
          <w:marLeft w:val="360"/>
          <w:marRight w:val="0"/>
          <w:marTop w:val="200"/>
          <w:marBottom w:val="0"/>
          <w:divBdr>
            <w:top w:val="none" w:sz="0" w:space="0" w:color="auto"/>
            <w:left w:val="none" w:sz="0" w:space="0" w:color="auto"/>
            <w:bottom w:val="none" w:sz="0" w:space="0" w:color="auto"/>
            <w:right w:val="none" w:sz="0" w:space="0" w:color="auto"/>
          </w:divBdr>
        </w:div>
        <w:div w:id="1720982173">
          <w:marLeft w:val="360"/>
          <w:marRight w:val="0"/>
          <w:marTop w:val="200"/>
          <w:marBottom w:val="0"/>
          <w:divBdr>
            <w:top w:val="none" w:sz="0" w:space="0" w:color="auto"/>
            <w:left w:val="none" w:sz="0" w:space="0" w:color="auto"/>
            <w:bottom w:val="none" w:sz="0" w:space="0" w:color="auto"/>
            <w:right w:val="none" w:sz="0" w:space="0" w:color="auto"/>
          </w:divBdr>
        </w:div>
        <w:div w:id="924922789">
          <w:marLeft w:val="360"/>
          <w:marRight w:val="0"/>
          <w:marTop w:val="200"/>
          <w:marBottom w:val="0"/>
          <w:divBdr>
            <w:top w:val="none" w:sz="0" w:space="0" w:color="auto"/>
            <w:left w:val="none" w:sz="0" w:space="0" w:color="auto"/>
            <w:bottom w:val="none" w:sz="0" w:space="0" w:color="auto"/>
            <w:right w:val="none" w:sz="0" w:space="0" w:color="auto"/>
          </w:divBdr>
        </w:div>
        <w:div w:id="38285519">
          <w:marLeft w:val="360"/>
          <w:marRight w:val="0"/>
          <w:marTop w:val="200"/>
          <w:marBottom w:val="0"/>
          <w:divBdr>
            <w:top w:val="none" w:sz="0" w:space="0" w:color="auto"/>
            <w:left w:val="none" w:sz="0" w:space="0" w:color="auto"/>
            <w:bottom w:val="none" w:sz="0" w:space="0" w:color="auto"/>
            <w:right w:val="none" w:sz="0" w:space="0" w:color="auto"/>
          </w:divBdr>
        </w:div>
        <w:div w:id="231938739">
          <w:marLeft w:val="360"/>
          <w:marRight w:val="0"/>
          <w:marTop w:val="200"/>
          <w:marBottom w:val="0"/>
          <w:divBdr>
            <w:top w:val="none" w:sz="0" w:space="0" w:color="auto"/>
            <w:left w:val="none" w:sz="0" w:space="0" w:color="auto"/>
            <w:bottom w:val="none" w:sz="0" w:space="0" w:color="auto"/>
            <w:right w:val="none" w:sz="0" w:space="0" w:color="auto"/>
          </w:divBdr>
        </w:div>
        <w:div w:id="1951155621">
          <w:marLeft w:val="360"/>
          <w:marRight w:val="0"/>
          <w:marTop w:val="200"/>
          <w:marBottom w:val="0"/>
          <w:divBdr>
            <w:top w:val="none" w:sz="0" w:space="0" w:color="auto"/>
            <w:left w:val="none" w:sz="0" w:space="0" w:color="auto"/>
            <w:bottom w:val="none" w:sz="0" w:space="0" w:color="auto"/>
            <w:right w:val="none" w:sz="0" w:space="0" w:color="auto"/>
          </w:divBdr>
        </w:div>
        <w:div w:id="536891245">
          <w:marLeft w:val="360"/>
          <w:marRight w:val="0"/>
          <w:marTop w:val="200"/>
          <w:marBottom w:val="0"/>
          <w:divBdr>
            <w:top w:val="none" w:sz="0" w:space="0" w:color="auto"/>
            <w:left w:val="none" w:sz="0" w:space="0" w:color="auto"/>
            <w:bottom w:val="none" w:sz="0" w:space="0" w:color="auto"/>
            <w:right w:val="none" w:sz="0" w:space="0" w:color="auto"/>
          </w:divBdr>
        </w:div>
        <w:div w:id="1021316613">
          <w:marLeft w:val="360"/>
          <w:marRight w:val="0"/>
          <w:marTop w:val="200"/>
          <w:marBottom w:val="0"/>
          <w:divBdr>
            <w:top w:val="none" w:sz="0" w:space="0" w:color="auto"/>
            <w:left w:val="none" w:sz="0" w:space="0" w:color="auto"/>
            <w:bottom w:val="none" w:sz="0" w:space="0" w:color="auto"/>
            <w:right w:val="none" w:sz="0" w:space="0" w:color="auto"/>
          </w:divBdr>
        </w:div>
        <w:div w:id="522285926">
          <w:marLeft w:val="360"/>
          <w:marRight w:val="0"/>
          <w:marTop w:val="200"/>
          <w:marBottom w:val="0"/>
          <w:divBdr>
            <w:top w:val="none" w:sz="0" w:space="0" w:color="auto"/>
            <w:left w:val="none" w:sz="0" w:space="0" w:color="auto"/>
            <w:bottom w:val="none" w:sz="0" w:space="0" w:color="auto"/>
            <w:right w:val="none" w:sz="0" w:space="0" w:color="auto"/>
          </w:divBdr>
        </w:div>
        <w:div w:id="756024694">
          <w:marLeft w:val="360"/>
          <w:marRight w:val="0"/>
          <w:marTop w:val="200"/>
          <w:marBottom w:val="0"/>
          <w:divBdr>
            <w:top w:val="none" w:sz="0" w:space="0" w:color="auto"/>
            <w:left w:val="none" w:sz="0" w:space="0" w:color="auto"/>
            <w:bottom w:val="none" w:sz="0" w:space="0" w:color="auto"/>
            <w:right w:val="none" w:sz="0" w:space="0" w:color="auto"/>
          </w:divBdr>
        </w:div>
        <w:div w:id="1535843526">
          <w:marLeft w:val="360"/>
          <w:marRight w:val="0"/>
          <w:marTop w:val="200"/>
          <w:marBottom w:val="0"/>
          <w:divBdr>
            <w:top w:val="none" w:sz="0" w:space="0" w:color="auto"/>
            <w:left w:val="none" w:sz="0" w:space="0" w:color="auto"/>
            <w:bottom w:val="none" w:sz="0" w:space="0" w:color="auto"/>
            <w:right w:val="none" w:sz="0" w:space="0" w:color="auto"/>
          </w:divBdr>
        </w:div>
        <w:div w:id="483934737">
          <w:marLeft w:val="360"/>
          <w:marRight w:val="0"/>
          <w:marTop w:val="200"/>
          <w:marBottom w:val="0"/>
          <w:divBdr>
            <w:top w:val="none" w:sz="0" w:space="0" w:color="auto"/>
            <w:left w:val="none" w:sz="0" w:space="0" w:color="auto"/>
            <w:bottom w:val="none" w:sz="0" w:space="0" w:color="auto"/>
            <w:right w:val="none" w:sz="0" w:space="0" w:color="auto"/>
          </w:divBdr>
        </w:div>
        <w:div w:id="1164785195">
          <w:marLeft w:val="360"/>
          <w:marRight w:val="0"/>
          <w:marTop w:val="200"/>
          <w:marBottom w:val="0"/>
          <w:divBdr>
            <w:top w:val="none" w:sz="0" w:space="0" w:color="auto"/>
            <w:left w:val="none" w:sz="0" w:space="0" w:color="auto"/>
            <w:bottom w:val="none" w:sz="0" w:space="0" w:color="auto"/>
            <w:right w:val="none" w:sz="0" w:space="0" w:color="auto"/>
          </w:divBdr>
        </w:div>
        <w:div w:id="1634291341">
          <w:marLeft w:val="360"/>
          <w:marRight w:val="0"/>
          <w:marTop w:val="200"/>
          <w:marBottom w:val="0"/>
          <w:divBdr>
            <w:top w:val="none" w:sz="0" w:space="0" w:color="auto"/>
            <w:left w:val="none" w:sz="0" w:space="0" w:color="auto"/>
            <w:bottom w:val="none" w:sz="0" w:space="0" w:color="auto"/>
            <w:right w:val="none" w:sz="0" w:space="0" w:color="auto"/>
          </w:divBdr>
        </w:div>
        <w:div w:id="1326974947">
          <w:marLeft w:val="360"/>
          <w:marRight w:val="0"/>
          <w:marTop w:val="200"/>
          <w:marBottom w:val="0"/>
          <w:divBdr>
            <w:top w:val="none" w:sz="0" w:space="0" w:color="auto"/>
            <w:left w:val="none" w:sz="0" w:space="0" w:color="auto"/>
            <w:bottom w:val="none" w:sz="0" w:space="0" w:color="auto"/>
            <w:right w:val="none" w:sz="0" w:space="0" w:color="auto"/>
          </w:divBdr>
        </w:div>
        <w:div w:id="1684355825">
          <w:marLeft w:val="360"/>
          <w:marRight w:val="0"/>
          <w:marTop w:val="200"/>
          <w:marBottom w:val="0"/>
          <w:divBdr>
            <w:top w:val="none" w:sz="0" w:space="0" w:color="auto"/>
            <w:left w:val="none" w:sz="0" w:space="0" w:color="auto"/>
            <w:bottom w:val="none" w:sz="0" w:space="0" w:color="auto"/>
            <w:right w:val="none" w:sz="0" w:space="0" w:color="auto"/>
          </w:divBdr>
        </w:div>
        <w:div w:id="284580119">
          <w:marLeft w:val="360"/>
          <w:marRight w:val="0"/>
          <w:marTop w:val="200"/>
          <w:marBottom w:val="0"/>
          <w:divBdr>
            <w:top w:val="none" w:sz="0" w:space="0" w:color="auto"/>
            <w:left w:val="none" w:sz="0" w:space="0" w:color="auto"/>
            <w:bottom w:val="none" w:sz="0" w:space="0" w:color="auto"/>
            <w:right w:val="none" w:sz="0" w:space="0" w:color="auto"/>
          </w:divBdr>
        </w:div>
        <w:div w:id="747920461">
          <w:marLeft w:val="360"/>
          <w:marRight w:val="0"/>
          <w:marTop w:val="200"/>
          <w:marBottom w:val="0"/>
          <w:divBdr>
            <w:top w:val="none" w:sz="0" w:space="0" w:color="auto"/>
            <w:left w:val="none" w:sz="0" w:space="0" w:color="auto"/>
            <w:bottom w:val="none" w:sz="0" w:space="0" w:color="auto"/>
            <w:right w:val="none" w:sz="0" w:space="0" w:color="auto"/>
          </w:divBdr>
        </w:div>
        <w:div w:id="370695206">
          <w:marLeft w:val="360"/>
          <w:marRight w:val="0"/>
          <w:marTop w:val="200"/>
          <w:marBottom w:val="0"/>
          <w:divBdr>
            <w:top w:val="none" w:sz="0" w:space="0" w:color="auto"/>
            <w:left w:val="none" w:sz="0" w:space="0" w:color="auto"/>
            <w:bottom w:val="none" w:sz="0" w:space="0" w:color="auto"/>
            <w:right w:val="none" w:sz="0" w:space="0" w:color="auto"/>
          </w:divBdr>
        </w:div>
        <w:div w:id="140582715">
          <w:marLeft w:val="1080"/>
          <w:marRight w:val="0"/>
          <w:marTop w:val="100"/>
          <w:marBottom w:val="0"/>
          <w:divBdr>
            <w:top w:val="none" w:sz="0" w:space="0" w:color="auto"/>
            <w:left w:val="none" w:sz="0" w:space="0" w:color="auto"/>
            <w:bottom w:val="none" w:sz="0" w:space="0" w:color="auto"/>
            <w:right w:val="none" w:sz="0" w:space="0" w:color="auto"/>
          </w:divBdr>
        </w:div>
        <w:div w:id="893932415">
          <w:marLeft w:val="1080"/>
          <w:marRight w:val="0"/>
          <w:marTop w:val="100"/>
          <w:marBottom w:val="0"/>
          <w:divBdr>
            <w:top w:val="none" w:sz="0" w:space="0" w:color="auto"/>
            <w:left w:val="none" w:sz="0" w:space="0" w:color="auto"/>
            <w:bottom w:val="none" w:sz="0" w:space="0" w:color="auto"/>
            <w:right w:val="none" w:sz="0" w:space="0" w:color="auto"/>
          </w:divBdr>
        </w:div>
        <w:div w:id="160706589">
          <w:marLeft w:val="1080"/>
          <w:marRight w:val="0"/>
          <w:marTop w:val="100"/>
          <w:marBottom w:val="0"/>
          <w:divBdr>
            <w:top w:val="none" w:sz="0" w:space="0" w:color="auto"/>
            <w:left w:val="none" w:sz="0" w:space="0" w:color="auto"/>
            <w:bottom w:val="none" w:sz="0" w:space="0" w:color="auto"/>
            <w:right w:val="none" w:sz="0" w:space="0" w:color="auto"/>
          </w:divBdr>
        </w:div>
        <w:div w:id="1013646035">
          <w:marLeft w:val="360"/>
          <w:marRight w:val="0"/>
          <w:marTop w:val="200"/>
          <w:marBottom w:val="0"/>
          <w:divBdr>
            <w:top w:val="none" w:sz="0" w:space="0" w:color="auto"/>
            <w:left w:val="none" w:sz="0" w:space="0" w:color="auto"/>
            <w:bottom w:val="none" w:sz="0" w:space="0" w:color="auto"/>
            <w:right w:val="none" w:sz="0" w:space="0" w:color="auto"/>
          </w:divBdr>
        </w:div>
        <w:div w:id="1776898573">
          <w:marLeft w:val="360"/>
          <w:marRight w:val="0"/>
          <w:marTop w:val="200"/>
          <w:marBottom w:val="0"/>
          <w:divBdr>
            <w:top w:val="none" w:sz="0" w:space="0" w:color="auto"/>
            <w:left w:val="none" w:sz="0" w:space="0" w:color="auto"/>
            <w:bottom w:val="none" w:sz="0" w:space="0" w:color="auto"/>
            <w:right w:val="none" w:sz="0" w:space="0" w:color="auto"/>
          </w:divBdr>
        </w:div>
        <w:div w:id="440421016">
          <w:marLeft w:val="360"/>
          <w:marRight w:val="0"/>
          <w:marTop w:val="200"/>
          <w:marBottom w:val="0"/>
          <w:divBdr>
            <w:top w:val="none" w:sz="0" w:space="0" w:color="auto"/>
            <w:left w:val="none" w:sz="0" w:space="0" w:color="auto"/>
            <w:bottom w:val="none" w:sz="0" w:space="0" w:color="auto"/>
            <w:right w:val="none" w:sz="0" w:space="0" w:color="auto"/>
          </w:divBdr>
        </w:div>
        <w:div w:id="1657763442">
          <w:marLeft w:val="360"/>
          <w:marRight w:val="0"/>
          <w:marTop w:val="200"/>
          <w:marBottom w:val="0"/>
          <w:divBdr>
            <w:top w:val="none" w:sz="0" w:space="0" w:color="auto"/>
            <w:left w:val="none" w:sz="0" w:space="0" w:color="auto"/>
            <w:bottom w:val="none" w:sz="0" w:space="0" w:color="auto"/>
            <w:right w:val="none" w:sz="0" w:space="0" w:color="auto"/>
          </w:divBdr>
        </w:div>
        <w:div w:id="383794819">
          <w:marLeft w:val="360"/>
          <w:marRight w:val="0"/>
          <w:marTop w:val="200"/>
          <w:marBottom w:val="0"/>
          <w:divBdr>
            <w:top w:val="none" w:sz="0" w:space="0" w:color="auto"/>
            <w:left w:val="none" w:sz="0" w:space="0" w:color="auto"/>
            <w:bottom w:val="none" w:sz="0" w:space="0" w:color="auto"/>
            <w:right w:val="none" w:sz="0" w:space="0" w:color="auto"/>
          </w:divBdr>
        </w:div>
        <w:div w:id="1621108070">
          <w:marLeft w:val="360"/>
          <w:marRight w:val="0"/>
          <w:marTop w:val="200"/>
          <w:marBottom w:val="0"/>
          <w:divBdr>
            <w:top w:val="none" w:sz="0" w:space="0" w:color="auto"/>
            <w:left w:val="none" w:sz="0" w:space="0" w:color="auto"/>
            <w:bottom w:val="none" w:sz="0" w:space="0" w:color="auto"/>
            <w:right w:val="none" w:sz="0" w:space="0" w:color="auto"/>
          </w:divBdr>
        </w:div>
        <w:div w:id="1527214736">
          <w:marLeft w:val="360"/>
          <w:marRight w:val="0"/>
          <w:marTop w:val="200"/>
          <w:marBottom w:val="0"/>
          <w:divBdr>
            <w:top w:val="none" w:sz="0" w:space="0" w:color="auto"/>
            <w:left w:val="none" w:sz="0" w:space="0" w:color="auto"/>
            <w:bottom w:val="none" w:sz="0" w:space="0" w:color="auto"/>
            <w:right w:val="none" w:sz="0" w:space="0" w:color="auto"/>
          </w:divBdr>
        </w:div>
        <w:div w:id="1301768286">
          <w:marLeft w:val="360"/>
          <w:marRight w:val="0"/>
          <w:marTop w:val="200"/>
          <w:marBottom w:val="0"/>
          <w:divBdr>
            <w:top w:val="none" w:sz="0" w:space="0" w:color="auto"/>
            <w:left w:val="none" w:sz="0" w:space="0" w:color="auto"/>
            <w:bottom w:val="none" w:sz="0" w:space="0" w:color="auto"/>
            <w:right w:val="none" w:sz="0" w:space="0" w:color="auto"/>
          </w:divBdr>
        </w:div>
        <w:div w:id="1928805534">
          <w:marLeft w:val="360"/>
          <w:marRight w:val="0"/>
          <w:marTop w:val="200"/>
          <w:marBottom w:val="0"/>
          <w:divBdr>
            <w:top w:val="none" w:sz="0" w:space="0" w:color="auto"/>
            <w:left w:val="none" w:sz="0" w:space="0" w:color="auto"/>
            <w:bottom w:val="none" w:sz="0" w:space="0" w:color="auto"/>
            <w:right w:val="none" w:sz="0" w:space="0" w:color="auto"/>
          </w:divBdr>
        </w:div>
        <w:div w:id="883560972">
          <w:marLeft w:val="360"/>
          <w:marRight w:val="0"/>
          <w:marTop w:val="200"/>
          <w:marBottom w:val="0"/>
          <w:divBdr>
            <w:top w:val="none" w:sz="0" w:space="0" w:color="auto"/>
            <w:left w:val="none" w:sz="0" w:space="0" w:color="auto"/>
            <w:bottom w:val="none" w:sz="0" w:space="0" w:color="auto"/>
            <w:right w:val="none" w:sz="0" w:space="0" w:color="auto"/>
          </w:divBdr>
        </w:div>
        <w:div w:id="1561356299">
          <w:marLeft w:val="360"/>
          <w:marRight w:val="0"/>
          <w:marTop w:val="200"/>
          <w:marBottom w:val="0"/>
          <w:divBdr>
            <w:top w:val="none" w:sz="0" w:space="0" w:color="auto"/>
            <w:left w:val="none" w:sz="0" w:space="0" w:color="auto"/>
            <w:bottom w:val="none" w:sz="0" w:space="0" w:color="auto"/>
            <w:right w:val="none" w:sz="0" w:space="0" w:color="auto"/>
          </w:divBdr>
        </w:div>
        <w:div w:id="1249123154">
          <w:marLeft w:val="360"/>
          <w:marRight w:val="0"/>
          <w:marTop w:val="200"/>
          <w:marBottom w:val="0"/>
          <w:divBdr>
            <w:top w:val="none" w:sz="0" w:space="0" w:color="auto"/>
            <w:left w:val="none" w:sz="0" w:space="0" w:color="auto"/>
            <w:bottom w:val="none" w:sz="0" w:space="0" w:color="auto"/>
            <w:right w:val="none" w:sz="0" w:space="0" w:color="auto"/>
          </w:divBdr>
        </w:div>
        <w:div w:id="765156290">
          <w:marLeft w:val="360"/>
          <w:marRight w:val="0"/>
          <w:marTop w:val="200"/>
          <w:marBottom w:val="0"/>
          <w:divBdr>
            <w:top w:val="none" w:sz="0" w:space="0" w:color="auto"/>
            <w:left w:val="none" w:sz="0" w:space="0" w:color="auto"/>
            <w:bottom w:val="none" w:sz="0" w:space="0" w:color="auto"/>
            <w:right w:val="none" w:sz="0" w:space="0" w:color="auto"/>
          </w:divBdr>
        </w:div>
        <w:div w:id="713313658">
          <w:marLeft w:val="360"/>
          <w:marRight w:val="0"/>
          <w:marTop w:val="200"/>
          <w:marBottom w:val="0"/>
          <w:divBdr>
            <w:top w:val="none" w:sz="0" w:space="0" w:color="auto"/>
            <w:left w:val="none" w:sz="0" w:space="0" w:color="auto"/>
            <w:bottom w:val="none" w:sz="0" w:space="0" w:color="auto"/>
            <w:right w:val="none" w:sz="0" w:space="0" w:color="auto"/>
          </w:divBdr>
        </w:div>
        <w:div w:id="216740959">
          <w:marLeft w:val="360"/>
          <w:marRight w:val="0"/>
          <w:marTop w:val="200"/>
          <w:marBottom w:val="0"/>
          <w:divBdr>
            <w:top w:val="none" w:sz="0" w:space="0" w:color="auto"/>
            <w:left w:val="none" w:sz="0" w:space="0" w:color="auto"/>
            <w:bottom w:val="none" w:sz="0" w:space="0" w:color="auto"/>
            <w:right w:val="none" w:sz="0" w:space="0" w:color="auto"/>
          </w:divBdr>
        </w:div>
        <w:div w:id="1311859411">
          <w:marLeft w:val="360"/>
          <w:marRight w:val="0"/>
          <w:marTop w:val="200"/>
          <w:marBottom w:val="0"/>
          <w:divBdr>
            <w:top w:val="none" w:sz="0" w:space="0" w:color="auto"/>
            <w:left w:val="none" w:sz="0" w:space="0" w:color="auto"/>
            <w:bottom w:val="none" w:sz="0" w:space="0" w:color="auto"/>
            <w:right w:val="none" w:sz="0" w:space="0" w:color="auto"/>
          </w:divBdr>
        </w:div>
        <w:div w:id="1853639584">
          <w:marLeft w:val="360"/>
          <w:marRight w:val="0"/>
          <w:marTop w:val="200"/>
          <w:marBottom w:val="0"/>
          <w:divBdr>
            <w:top w:val="none" w:sz="0" w:space="0" w:color="auto"/>
            <w:left w:val="none" w:sz="0" w:space="0" w:color="auto"/>
            <w:bottom w:val="none" w:sz="0" w:space="0" w:color="auto"/>
            <w:right w:val="none" w:sz="0" w:space="0" w:color="auto"/>
          </w:divBdr>
        </w:div>
        <w:div w:id="161120198">
          <w:marLeft w:val="360"/>
          <w:marRight w:val="0"/>
          <w:marTop w:val="200"/>
          <w:marBottom w:val="0"/>
          <w:divBdr>
            <w:top w:val="none" w:sz="0" w:space="0" w:color="auto"/>
            <w:left w:val="none" w:sz="0" w:space="0" w:color="auto"/>
            <w:bottom w:val="none" w:sz="0" w:space="0" w:color="auto"/>
            <w:right w:val="none" w:sz="0" w:space="0" w:color="auto"/>
          </w:divBdr>
        </w:div>
        <w:div w:id="606081604">
          <w:marLeft w:val="360"/>
          <w:marRight w:val="0"/>
          <w:marTop w:val="200"/>
          <w:marBottom w:val="0"/>
          <w:divBdr>
            <w:top w:val="none" w:sz="0" w:space="0" w:color="auto"/>
            <w:left w:val="none" w:sz="0" w:space="0" w:color="auto"/>
            <w:bottom w:val="none" w:sz="0" w:space="0" w:color="auto"/>
            <w:right w:val="none" w:sz="0" w:space="0" w:color="auto"/>
          </w:divBdr>
        </w:div>
        <w:div w:id="10842659">
          <w:marLeft w:val="360"/>
          <w:marRight w:val="0"/>
          <w:marTop w:val="200"/>
          <w:marBottom w:val="0"/>
          <w:divBdr>
            <w:top w:val="none" w:sz="0" w:space="0" w:color="auto"/>
            <w:left w:val="none" w:sz="0" w:space="0" w:color="auto"/>
            <w:bottom w:val="none" w:sz="0" w:space="0" w:color="auto"/>
            <w:right w:val="none" w:sz="0" w:space="0" w:color="auto"/>
          </w:divBdr>
        </w:div>
      </w:divsChild>
    </w:div>
    <w:div w:id="1320773145">
      <w:bodyDiv w:val="1"/>
      <w:marLeft w:val="0"/>
      <w:marRight w:val="0"/>
      <w:marTop w:val="0"/>
      <w:marBottom w:val="0"/>
      <w:divBdr>
        <w:top w:val="none" w:sz="0" w:space="0" w:color="auto"/>
        <w:left w:val="none" w:sz="0" w:space="0" w:color="auto"/>
        <w:bottom w:val="none" w:sz="0" w:space="0" w:color="auto"/>
        <w:right w:val="none" w:sz="0" w:space="0" w:color="auto"/>
      </w:divBdr>
    </w:div>
    <w:div w:id="1324352571">
      <w:bodyDiv w:val="1"/>
      <w:marLeft w:val="0"/>
      <w:marRight w:val="0"/>
      <w:marTop w:val="0"/>
      <w:marBottom w:val="0"/>
      <w:divBdr>
        <w:top w:val="none" w:sz="0" w:space="0" w:color="auto"/>
        <w:left w:val="none" w:sz="0" w:space="0" w:color="auto"/>
        <w:bottom w:val="none" w:sz="0" w:space="0" w:color="auto"/>
        <w:right w:val="none" w:sz="0" w:space="0" w:color="auto"/>
      </w:divBdr>
    </w:div>
    <w:div w:id="1324773753">
      <w:bodyDiv w:val="1"/>
      <w:marLeft w:val="0"/>
      <w:marRight w:val="0"/>
      <w:marTop w:val="0"/>
      <w:marBottom w:val="0"/>
      <w:divBdr>
        <w:top w:val="none" w:sz="0" w:space="0" w:color="auto"/>
        <w:left w:val="none" w:sz="0" w:space="0" w:color="auto"/>
        <w:bottom w:val="none" w:sz="0" w:space="0" w:color="auto"/>
        <w:right w:val="none" w:sz="0" w:space="0" w:color="auto"/>
      </w:divBdr>
    </w:div>
    <w:div w:id="1344699187">
      <w:bodyDiv w:val="1"/>
      <w:marLeft w:val="0"/>
      <w:marRight w:val="0"/>
      <w:marTop w:val="0"/>
      <w:marBottom w:val="0"/>
      <w:divBdr>
        <w:top w:val="none" w:sz="0" w:space="0" w:color="auto"/>
        <w:left w:val="none" w:sz="0" w:space="0" w:color="auto"/>
        <w:bottom w:val="none" w:sz="0" w:space="0" w:color="auto"/>
        <w:right w:val="none" w:sz="0" w:space="0" w:color="auto"/>
      </w:divBdr>
    </w:div>
    <w:div w:id="1345745139">
      <w:bodyDiv w:val="1"/>
      <w:marLeft w:val="0"/>
      <w:marRight w:val="0"/>
      <w:marTop w:val="0"/>
      <w:marBottom w:val="0"/>
      <w:divBdr>
        <w:top w:val="none" w:sz="0" w:space="0" w:color="auto"/>
        <w:left w:val="none" w:sz="0" w:space="0" w:color="auto"/>
        <w:bottom w:val="none" w:sz="0" w:space="0" w:color="auto"/>
        <w:right w:val="none" w:sz="0" w:space="0" w:color="auto"/>
      </w:divBdr>
    </w:div>
    <w:div w:id="1408696654">
      <w:bodyDiv w:val="1"/>
      <w:marLeft w:val="0"/>
      <w:marRight w:val="0"/>
      <w:marTop w:val="0"/>
      <w:marBottom w:val="0"/>
      <w:divBdr>
        <w:top w:val="none" w:sz="0" w:space="0" w:color="auto"/>
        <w:left w:val="none" w:sz="0" w:space="0" w:color="auto"/>
        <w:bottom w:val="none" w:sz="0" w:space="0" w:color="auto"/>
        <w:right w:val="none" w:sz="0" w:space="0" w:color="auto"/>
      </w:divBdr>
    </w:div>
    <w:div w:id="1417941702">
      <w:bodyDiv w:val="1"/>
      <w:marLeft w:val="0"/>
      <w:marRight w:val="0"/>
      <w:marTop w:val="0"/>
      <w:marBottom w:val="0"/>
      <w:divBdr>
        <w:top w:val="none" w:sz="0" w:space="0" w:color="auto"/>
        <w:left w:val="none" w:sz="0" w:space="0" w:color="auto"/>
        <w:bottom w:val="none" w:sz="0" w:space="0" w:color="auto"/>
        <w:right w:val="none" w:sz="0" w:space="0" w:color="auto"/>
      </w:divBdr>
      <w:divsChild>
        <w:div w:id="1952710989">
          <w:marLeft w:val="360"/>
          <w:marRight w:val="0"/>
          <w:marTop w:val="200"/>
          <w:marBottom w:val="0"/>
          <w:divBdr>
            <w:top w:val="none" w:sz="0" w:space="0" w:color="auto"/>
            <w:left w:val="none" w:sz="0" w:space="0" w:color="auto"/>
            <w:bottom w:val="none" w:sz="0" w:space="0" w:color="auto"/>
            <w:right w:val="none" w:sz="0" w:space="0" w:color="auto"/>
          </w:divBdr>
        </w:div>
        <w:div w:id="346492573">
          <w:marLeft w:val="360"/>
          <w:marRight w:val="0"/>
          <w:marTop w:val="200"/>
          <w:marBottom w:val="0"/>
          <w:divBdr>
            <w:top w:val="none" w:sz="0" w:space="0" w:color="auto"/>
            <w:left w:val="none" w:sz="0" w:space="0" w:color="auto"/>
            <w:bottom w:val="none" w:sz="0" w:space="0" w:color="auto"/>
            <w:right w:val="none" w:sz="0" w:space="0" w:color="auto"/>
          </w:divBdr>
        </w:div>
        <w:div w:id="959651136">
          <w:marLeft w:val="360"/>
          <w:marRight w:val="0"/>
          <w:marTop w:val="200"/>
          <w:marBottom w:val="0"/>
          <w:divBdr>
            <w:top w:val="none" w:sz="0" w:space="0" w:color="auto"/>
            <w:left w:val="none" w:sz="0" w:space="0" w:color="auto"/>
            <w:bottom w:val="none" w:sz="0" w:space="0" w:color="auto"/>
            <w:right w:val="none" w:sz="0" w:space="0" w:color="auto"/>
          </w:divBdr>
        </w:div>
        <w:div w:id="1602765308">
          <w:marLeft w:val="360"/>
          <w:marRight w:val="0"/>
          <w:marTop w:val="200"/>
          <w:marBottom w:val="0"/>
          <w:divBdr>
            <w:top w:val="none" w:sz="0" w:space="0" w:color="auto"/>
            <w:left w:val="none" w:sz="0" w:space="0" w:color="auto"/>
            <w:bottom w:val="none" w:sz="0" w:space="0" w:color="auto"/>
            <w:right w:val="none" w:sz="0" w:space="0" w:color="auto"/>
          </w:divBdr>
        </w:div>
        <w:div w:id="1953898455">
          <w:marLeft w:val="360"/>
          <w:marRight w:val="0"/>
          <w:marTop w:val="200"/>
          <w:marBottom w:val="0"/>
          <w:divBdr>
            <w:top w:val="none" w:sz="0" w:space="0" w:color="auto"/>
            <w:left w:val="none" w:sz="0" w:space="0" w:color="auto"/>
            <w:bottom w:val="none" w:sz="0" w:space="0" w:color="auto"/>
            <w:right w:val="none" w:sz="0" w:space="0" w:color="auto"/>
          </w:divBdr>
        </w:div>
        <w:div w:id="1681396896">
          <w:marLeft w:val="360"/>
          <w:marRight w:val="0"/>
          <w:marTop w:val="200"/>
          <w:marBottom w:val="0"/>
          <w:divBdr>
            <w:top w:val="none" w:sz="0" w:space="0" w:color="auto"/>
            <w:left w:val="none" w:sz="0" w:space="0" w:color="auto"/>
            <w:bottom w:val="none" w:sz="0" w:space="0" w:color="auto"/>
            <w:right w:val="none" w:sz="0" w:space="0" w:color="auto"/>
          </w:divBdr>
        </w:div>
        <w:div w:id="1522205176">
          <w:marLeft w:val="360"/>
          <w:marRight w:val="0"/>
          <w:marTop w:val="200"/>
          <w:marBottom w:val="0"/>
          <w:divBdr>
            <w:top w:val="none" w:sz="0" w:space="0" w:color="auto"/>
            <w:left w:val="none" w:sz="0" w:space="0" w:color="auto"/>
            <w:bottom w:val="none" w:sz="0" w:space="0" w:color="auto"/>
            <w:right w:val="none" w:sz="0" w:space="0" w:color="auto"/>
          </w:divBdr>
        </w:div>
        <w:div w:id="346493221">
          <w:marLeft w:val="360"/>
          <w:marRight w:val="0"/>
          <w:marTop w:val="200"/>
          <w:marBottom w:val="0"/>
          <w:divBdr>
            <w:top w:val="none" w:sz="0" w:space="0" w:color="auto"/>
            <w:left w:val="none" w:sz="0" w:space="0" w:color="auto"/>
            <w:bottom w:val="none" w:sz="0" w:space="0" w:color="auto"/>
            <w:right w:val="none" w:sz="0" w:space="0" w:color="auto"/>
          </w:divBdr>
        </w:div>
        <w:div w:id="42562976">
          <w:marLeft w:val="360"/>
          <w:marRight w:val="0"/>
          <w:marTop w:val="200"/>
          <w:marBottom w:val="0"/>
          <w:divBdr>
            <w:top w:val="none" w:sz="0" w:space="0" w:color="auto"/>
            <w:left w:val="none" w:sz="0" w:space="0" w:color="auto"/>
            <w:bottom w:val="none" w:sz="0" w:space="0" w:color="auto"/>
            <w:right w:val="none" w:sz="0" w:space="0" w:color="auto"/>
          </w:divBdr>
        </w:div>
        <w:div w:id="1801455170">
          <w:marLeft w:val="360"/>
          <w:marRight w:val="0"/>
          <w:marTop w:val="200"/>
          <w:marBottom w:val="0"/>
          <w:divBdr>
            <w:top w:val="none" w:sz="0" w:space="0" w:color="auto"/>
            <w:left w:val="none" w:sz="0" w:space="0" w:color="auto"/>
            <w:bottom w:val="none" w:sz="0" w:space="0" w:color="auto"/>
            <w:right w:val="none" w:sz="0" w:space="0" w:color="auto"/>
          </w:divBdr>
        </w:div>
        <w:div w:id="631445107">
          <w:marLeft w:val="360"/>
          <w:marRight w:val="0"/>
          <w:marTop w:val="200"/>
          <w:marBottom w:val="0"/>
          <w:divBdr>
            <w:top w:val="none" w:sz="0" w:space="0" w:color="auto"/>
            <w:left w:val="none" w:sz="0" w:space="0" w:color="auto"/>
            <w:bottom w:val="none" w:sz="0" w:space="0" w:color="auto"/>
            <w:right w:val="none" w:sz="0" w:space="0" w:color="auto"/>
          </w:divBdr>
        </w:div>
        <w:div w:id="1929579392">
          <w:marLeft w:val="360"/>
          <w:marRight w:val="0"/>
          <w:marTop w:val="200"/>
          <w:marBottom w:val="0"/>
          <w:divBdr>
            <w:top w:val="none" w:sz="0" w:space="0" w:color="auto"/>
            <w:left w:val="none" w:sz="0" w:space="0" w:color="auto"/>
            <w:bottom w:val="none" w:sz="0" w:space="0" w:color="auto"/>
            <w:right w:val="none" w:sz="0" w:space="0" w:color="auto"/>
          </w:divBdr>
        </w:div>
        <w:div w:id="311107124">
          <w:marLeft w:val="360"/>
          <w:marRight w:val="0"/>
          <w:marTop w:val="200"/>
          <w:marBottom w:val="0"/>
          <w:divBdr>
            <w:top w:val="none" w:sz="0" w:space="0" w:color="auto"/>
            <w:left w:val="none" w:sz="0" w:space="0" w:color="auto"/>
            <w:bottom w:val="none" w:sz="0" w:space="0" w:color="auto"/>
            <w:right w:val="none" w:sz="0" w:space="0" w:color="auto"/>
          </w:divBdr>
        </w:div>
        <w:div w:id="387608819">
          <w:marLeft w:val="360"/>
          <w:marRight w:val="0"/>
          <w:marTop w:val="200"/>
          <w:marBottom w:val="0"/>
          <w:divBdr>
            <w:top w:val="none" w:sz="0" w:space="0" w:color="auto"/>
            <w:left w:val="none" w:sz="0" w:space="0" w:color="auto"/>
            <w:bottom w:val="none" w:sz="0" w:space="0" w:color="auto"/>
            <w:right w:val="none" w:sz="0" w:space="0" w:color="auto"/>
          </w:divBdr>
        </w:div>
        <w:div w:id="285158792">
          <w:marLeft w:val="360"/>
          <w:marRight w:val="0"/>
          <w:marTop w:val="200"/>
          <w:marBottom w:val="0"/>
          <w:divBdr>
            <w:top w:val="none" w:sz="0" w:space="0" w:color="auto"/>
            <w:left w:val="none" w:sz="0" w:space="0" w:color="auto"/>
            <w:bottom w:val="none" w:sz="0" w:space="0" w:color="auto"/>
            <w:right w:val="none" w:sz="0" w:space="0" w:color="auto"/>
          </w:divBdr>
        </w:div>
        <w:div w:id="87340">
          <w:marLeft w:val="1080"/>
          <w:marRight w:val="0"/>
          <w:marTop w:val="100"/>
          <w:marBottom w:val="0"/>
          <w:divBdr>
            <w:top w:val="none" w:sz="0" w:space="0" w:color="auto"/>
            <w:left w:val="none" w:sz="0" w:space="0" w:color="auto"/>
            <w:bottom w:val="none" w:sz="0" w:space="0" w:color="auto"/>
            <w:right w:val="none" w:sz="0" w:space="0" w:color="auto"/>
          </w:divBdr>
        </w:div>
        <w:div w:id="1901551935">
          <w:marLeft w:val="1080"/>
          <w:marRight w:val="0"/>
          <w:marTop w:val="100"/>
          <w:marBottom w:val="0"/>
          <w:divBdr>
            <w:top w:val="none" w:sz="0" w:space="0" w:color="auto"/>
            <w:left w:val="none" w:sz="0" w:space="0" w:color="auto"/>
            <w:bottom w:val="none" w:sz="0" w:space="0" w:color="auto"/>
            <w:right w:val="none" w:sz="0" w:space="0" w:color="auto"/>
          </w:divBdr>
        </w:div>
        <w:div w:id="2109347965">
          <w:marLeft w:val="360"/>
          <w:marRight w:val="0"/>
          <w:marTop w:val="200"/>
          <w:marBottom w:val="0"/>
          <w:divBdr>
            <w:top w:val="none" w:sz="0" w:space="0" w:color="auto"/>
            <w:left w:val="none" w:sz="0" w:space="0" w:color="auto"/>
            <w:bottom w:val="none" w:sz="0" w:space="0" w:color="auto"/>
            <w:right w:val="none" w:sz="0" w:space="0" w:color="auto"/>
          </w:divBdr>
        </w:div>
        <w:div w:id="538473891">
          <w:marLeft w:val="1080"/>
          <w:marRight w:val="0"/>
          <w:marTop w:val="100"/>
          <w:marBottom w:val="0"/>
          <w:divBdr>
            <w:top w:val="none" w:sz="0" w:space="0" w:color="auto"/>
            <w:left w:val="none" w:sz="0" w:space="0" w:color="auto"/>
            <w:bottom w:val="none" w:sz="0" w:space="0" w:color="auto"/>
            <w:right w:val="none" w:sz="0" w:space="0" w:color="auto"/>
          </w:divBdr>
        </w:div>
        <w:div w:id="1628586012">
          <w:marLeft w:val="1080"/>
          <w:marRight w:val="0"/>
          <w:marTop w:val="100"/>
          <w:marBottom w:val="0"/>
          <w:divBdr>
            <w:top w:val="none" w:sz="0" w:space="0" w:color="auto"/>
            <w:left w:val="none" w:sz="0" w:space="0" w:color="auto"/>
            <w:bottom w:val="none" w:sz="0" w:space="0" w:color="auto"/>
            <w:right w:val="none" w:sz="0" w:space="0" w:color="auto"/>
          </w:divBdr>
        </w:div>
        <w:div w:id="497888234">
          <w:marLeft w:val="360"/>
          <w:marRight w:val="0"/>
          <w:marTop w:val="200"/>
          <w:marBottom w:val="0"/>
          <w:divBdr>
            <w:top w:val="none" w:sz="0" w:space="0" w:color="auto"/>
            <w:left w:val="none" w:sz="0" w:space="0" w:color="auto"/>
            <w:bottom w:val="none" w:sz="0" w:space="0" w:color="auto"/>
            <w:right w:val="none" w:sz="0" w:space="0" w:color="auto"/>
          </w:divBdr>
        </w:div>
        <w:div w:id="1936939037">
          <w:marLeft w:val="360"/>
          <w:marRight w:val="0"/>
          <w:marTop w:val="200"/>
          <w:marBottom w:val="0"/>
          <w:divBdr>
            <w:top w:val="none" w:sz="0" w:space="0" w:color="auto"/>
            <w:left w:val="none" w:sz="0" w:space="0" w:color="auto"/>
            <w:bottom w:val="none" w:sz="0" w:space="0" w:color="auto"/>
            <w:right w:val="none" w:sz="0" w:space="0" w:color="auto"/>
          </w:divBdr>
        </w:div>
        <w:div w:id="368456380">
          <w:marLeft w:val="360"/>
          <w:marRight w:val="0"/>
          <w:marTop w:val="200"/>
          <w:marBottom w:val="0"/>
          <w:divBdr>
            <w:top w:val="none" w:sz="0" w:space="0" w:color="auto"/>
            <w:left w:val="none" w:sz="0" w:space="0" w:color="auto"/>
            <w:bottom w:val="none" w:sz="0" w:space="0" w:color="auto"/>
            <w:right w:val="none" w:sz="0" w:space="0" w:color="auto"/>
          </w:divBdr>
        </w:div>
        <w:div w:id="1791897416">
          <w:marLeft w:val="360"/>
          <w:marRight w:val="0"/>
          <w:marTop w:val="200"/>
          <w:marBottom w:val="0"/>
          <w:divBdr>
            <w:top w:val="none" w:sz="0" w:space="0" w:color="auto"/>
            <w:left w:val="none" w:sz="0" w:space="0" w:color="auto"/>
            <w:bottom w:val="none" w:sz="0" w:space="0" w:color="auto"/>
            <w:right w:val="none" w:sz="0" w:space="0" w:color="auto"/>
          </w:divBdr>
        </w:div>
        <w:div w:id="76054155">
          <w:marLeft w:val="360"/>
          <w:marRight w:val="0"/>
          <w:marTop w:val="200"/>
          <w:marBottom w:val="0"/>
          <w:divBdr>
            <w:top w:val="none" w:sz="0" w:space="0" w:color="auto"/>
            <w:left w:val="none" w:sz="0" w:space="0" w:color="auto"/>
            <w:bottom w:val="none" w:sz="0" w:space="0" w:color="auto"/>
            <w:right w:val="none" w:sz="0" w:space="0" w:color="auto"/>
          </w:divBdr>
        </w:div>
        <w:div w:id="1252204673">
          <w:marLeft w:val="360"/>
          <w:marRight w:val="0"/>
          <w:marTop w:val="200"/>
          <w:marBottom w:val="0"/>
          <w:divBdr>
            <w:top w:val="none" w:sz="0" w:space="0" w:color="auto"/>
            <w:left w:val="none" w:sz="0" w:space="0" w:color="auto"/>
            <w:bottom w:val="none" w:sz="0" w:space="0" w:color="auto"/>
            <w:right w:val="none" w:sz="0" w:space="0" w:color="auto"/>
          </w:divBdr>
        </w:div>
        <w:div w:id="2007054031">
          <w:marLeft w:val="360"/>
          <w:marRight w:val="0"/>
          <w:marTop w:val="200"/>
          <w:marBottom w:val="0"/>
          <w:divBdr>
            <w:top w:val="none" w:sz="0" w:space="0" w:color="auto"/>
            <w:left w:val="none" w:sz="0" w:space="0" w:color="auto"/>
            <w:bottom w:val="none" w:sz="0" w:space="0" w:color="auto"/>
            <w:right w:val="none" w:sz="0" w:space="0" w:color="auto"/>
          </w:divBdr>
        </w:div>
        <w:div w:id="582689601">
          <w:marLeft w:val="360"/>
          <w:marRight w:val="0"/>
          <w:marTop w:val="200"/>
          <w:marBottom w:val="0"/>
          <w:divBdr>
            <w:top w:val="none" w:sz="0" w:space="0" w:color="auto"/>
            <w:left w:val="none" w:sz="0" w:space="0" w:color="auto"/>
            <w:bottom w:val="none" w:sz="0" w:space="0" w:color="auto"/>
            <w:right w:val="none" w:sz="0" w:space="0" w:color="auto"/>
          </w:divBdr>
        </w:div>
        <w:div w:id="1114863201">
          <w:marLeft w:val="360"/>
          <w:marRight w:val="0"/>
          <w:marTop w:val="200"/>
          <w:marBottom w:val="0"/>
          <w:divBdr>
            <w:top w:val="none" w:sz="0" w:space="0" w:color="auto"/>
            <w:left w:val="none" w:sz="0" w:space="0" w:color="auto"/>
            <w:bottom w:val="none" w:sz="0" w:space="0" w:color="auto"/>
            <w:right w:val="none" w:sz="0" w:space="0" w:color="auto"/>
          </w:divBdr>
        </w:div>
        <w:div w:id="372510871">
          <w:marLeft w:val="360"/>
          <w:marRight w:val="0"/>
          <w:marTop w:val="200"/>
          <w:marBottom w:val="0"/>
          <w:divBdr>
            <w:top w:val="none" w:sz="0" w:space="0" w:color="auto"/>
            <w:left w:val="none" w:sz="0" w:space="0" w:color="auto"/>
            <w:bottom w:val="none" w:sz="0" w:space="0" w:color="auto"/>
            <w:right w:val="none" w:sz="0" w:space="0" w:color="auto"/>
          </w:divBdr>
        </w:div>
        <w:div w:id="85345040">
          <w:marLeft w:val="360"/>
          <w:marRight w:val="0"/>
          <w:marTop w:val="200"/>
          <w:marBottom w:val="0"/>
          <w:divBdr>
            <w:top w:val="none" w:sz="0" w:space="0" w:color="auto"/>
            <w:left w:val="none" w:sz="0" w:space="0" w:color="auto"/>
            <w:bottom w:val="none" w:sz="0" w:space="0" w:color="auto"/>
            <w:right w:val="none" w:sz="0" w:space="0" w:color="auto"/>
          </w:divBdr>
        </w:div>
        <w:div w:id="1190337685">
          <w:marLeft w:val="1080"/>
          <w:marRight w:val="0"/>
          <w:marTop w:val="100"/>
          <w:marBottom w:val="0"/>
          <w:divBdr>
            <w:top w:val="none" w:sz="0" w:space="0" w:color="auto"/>
            <w:left w:val="none" w:sz="0" w:space="0" w:color="auto"/>
            <w:bottom w:val="none" w:sz="0" w:space="0" w:color="auto"/>
            <w:right w:val="none" w:sz="0" w:space="0" w:color="auto"/>
          </w:divBdr>
        </w:div>
        <w:div w:id="246547183">
          <w:marLeft w:val="1080"/>
          <w:marRight w:val="0"/>
          <w:marTop w:val="100"/>
          <w:marBottom w:val="0"/>
          <w:divBdr>
            <w:top w:val="none" w:sz="0" w:space="0" w:color="auto"/>
            <w:left w:val="none" w:sz="0" w:space="0" w:color="auto"/>
            <w:bottom w:val="none" w:sz="0" w:space="0" w:color="auto"/>
            <w:right w:val="none" w:sz="0" w:space="0" w:color="auto"/>
          </w:divBdr>
        </w:div>
        <w:div w:id="2044741623">
          <w:marLeft w:val="1080"/>
          <w:marRight w:val="0"/>
          <w:marTop w:val="100"/>
          <w:marBottom w:val="0"/>
          <w:divBdr>
            <w:top w:val="none" w:sz="0" w:space="0" w:color="auto"/>
            <w:left w:val="none" w:sz="0" w:space="0" w:color="auto"/>
            <w:bottom w:val="none" w:sz="0" w:space="0" w:color="auto"/>
            <w:right w:val="none" w:sz="0" w:space="0" w:color="auto"/>
          </w:divBdr>
        </w:div>
        <w:div w:id="105081243">
          <w:marLeft w:val="360"/>
          <w:marRight w:val="0"/>
          <w:marTop w:val="200"/>
          <w:marBottom w:val="0"/>
          <w:divBdr>
            <w:top w:val="none" w:sz="0" w:space="0" w:color="auto"/>
            <w:left w:val="none" w:sz="0" w:space="0" w:color="auto"/>
            <w:bottom w:val="none" w:sz="0" w:space="0" w:color="auto"/>
            <w:right w:val="none" w:sz="0" w:space="0" w:color="auto"/>
          </w:divBdr>
        </w:div>
        <w:div w:id="1138645965">
          <w:marLeft w:val="360"/>
          <w:marRight w:val="0"/>
          <w:marTop w:val="200"/>
          <w:marBottom w:val="0"/>
          <w:divBdr>
            <w:top w:val="none" w:sz="0" w:space="0" w:color="auto"/>
            <w:left w:val="none" w:sz="0" w:space="0" w:color="auto"/>
            <w:bottom w:val="none" w:sz="0" w:space="0" w:color="auto"/>
            <w:right w:val="none" w:sz="0" w:space="0" w:color="auto"/>
          </w:divBdr>
        </w:div>
        <w:div w:id="1790129767">
          <w:marLeft w:val="1080"/>
          <w:marRight w:val="0"/>
          <w:marTop w:val="100"/>
          <w:marBottom w:val="0"/>
          <w:divBdr>
            <w:top w:val="none" w:sz="0" w:space="0" w:color="auto"/>
            <w:left w:val="none" w:sz="0" w:space="0" w:color="auto"/>
            <w:bottom w:val="none" w:sz="0" w:space="0" w:color="auto"/>
            <w:right w:val="none" w:sz="0" w:space="0" w:color="auto"/>
          </w:divBdr>
        </w:div>
        <w:div w:id="543102710">
          <w:marLeft w:val="1080"/>
          <w:marRight w:val="0"/>
          <w:marTop w:val="100"/>
          <w:marBottom w:val="0"/>
          <w:divBdr>
            <w:top w:val="none" w:sz="0" w:space="0" w:color="auto"/>
            <w:left w:val="none" w:sz="0" w:space="0" w:color="auto"/>
            <w:bottom w:val="none" w:sz="0" w:space="0" w:color="auto"/>
            <w:right w:val="none" w:sz="0" w:space="0" w:color="auto"/>
          </w:divBdr>
        </w:div>
        <w:div w:id="80762572">
          <w:marLeft w:val="1080"/>
          <w:marRight w:val="0"/>
          <w:marTop w:val="100"/>
          <w:marBottom w:val="0"/>
          <w:divBdr>
            <w:top w:val="none" w:sz="0" w:space="0" w:color="auto"/>
            <w:left w:val="none" w:sz="0" w:space="0" w:color="auto"/>
            <w:bottom w:val="none" w:sz="0" w:space="0" w:color="auto"/>
            <w:right w:val="none" w:sz="0" w:space="0" w:color="auto"/>
          </w:divBdr>
        </w:div>
        <w:div w:id="1959096701">
          <w:marLeft w:val="360"/>
          <w:marRight w:val="0"/>
          <w:marTop w:val="200"/>
          <w:marBottom w:val="0"/>
          <w:divBdr>
            <w:top w:val="none" w:sz="0" w:space="0" w:color="auto"/>
            <w:left w:val="none" w:sz="0" w:space="0" w:color="auto"/>
            <w:bottom w:val="none" w:sz="0" w:space="0" w:color="auto"/>
            <w:right w:val="none" w:sz="0" w:space="0" w:color="auto"/>
          </w:divBdr>
        </w:div>
        <w:div w:id="1576279425">
          <w:marLeft w:val="360"/>
          <w:marRight w:val="0"/>
          <w:marTop w:val="200"/>
          <w:marBottom w:val="0"/>
          <w:divBdr>
            <w:top w:val="none" w:sz="0" w:space="0" w:color="auto"/>
            <w:left w:val="none" w:sz="0" w:space="0" w:color="auto"/>
            <w:bottom w:val="none" w:sz="0" w:space="0" w:color="auto"/>
            <w:right w:val="none" w:sz="0" w:space="0" w:color="auto"/>
          </w:divBdr>
        </w:div>
        <w:div w:id="1435125873">
          <w:marLeft w:val="360"/>
          <w:marRight w:val="0"/>
          <w:marTop w:val="200"/>
          <w:marBottom w:val="0"/>
          <w:divBdr>
            <w:top w:val="none" w:sz="0" w:space="0" w:color="auto"/>
            <w:left w:val="none" w:sz="0" w:space="0" w:color="auto"/>
            <w:bottom w:val="none" w:sz="0" w:space="0" w:color="auto"/>
            <w:right w:val="none" w:sz="0" w:space="0" w:color="auto"/>
          </w:divBdr>
        </w:div>
        <w:div w:id="177894951">
          <w:marLeft w:val="360"/>
          <w:marRight w:val="0"/>
          <w:marTop w:val="200"/>
          <w:marBottom w:val="0"/>
          <w:divBdr>
            <w:top w:val="none" w:sz="0" w:space="0" w:color="auto"/>
            <w:left w:val="none" w:sz="0" w:space="0" w:color="auto"/>
            <w:bottom w:val="none" w:sz="0" w:space="0" w:color="auto"/>
            <w:right w:val="none" w:sz="0" w:space="0" w:color="auto"/>
          </w:divBdr>
        </w:div>
        <w:div w:id="1313365647">
          <w:marLeft w:val="360"/>
          <w:marRight w:val="0"/>
          <w:marTop w:val="200"/>
          <w:marBottom w:val="0"/>
          <w:divBdr>
            <w:top w:val="none" w:sz="0" w:space="0" w:color="auto"/>
            <w:left w:val="none" w:sz="0" w:space="0" w:color="auto"/>
            <w:bottom w:val="none" w:sz="0" w:space="0" w:color="auto"/>
            <w:right w:val="none" w:sz="0" w:space="0" w:color="auto"/>
          </w:divBdr>
        </w:div>
        <w:div w:id="903955183">
          <w:marLeft w:val="360"/>
          <w:marRight w:val="0"/>
          <w:marTop w:val="200"/>
          <w:marBottom w:val="0"/>
          <w:divBdr>
            <w:top w:val="none" w:sz="0" w:space="0" w:color="auto"/>
            <w:left w:val="none" w:sz="0" w:space="0" w:color="auto"/>
            <w:bottom w:val="none" w:sz="0" w:space="0" w:color="auto"/>
            <w:right w:val="none" w:sz="0" w:space="0" w:color="auto"/>
          </w:divBdr>
        </w:div>
        <w:div w:id="1834493607">
          <w:marLeft w:val="360"/>
          <w:marRight w:val="0"/>
          <w:marTop w:val="200"/>
          <w:marBottom w:val="0"/>
          <w:divBdr>
            <w:top w:val="none" w:sz="0" w:space="0" w:color="auto"/>
            <w:left w:val="none" w:sz="0" w:space="0" w:color="auto"/>
            <w:bottom w:val="none" w:sz="0" w:space="0" w:color="auto"/>
            <w:right w:val="none" w:sz="0" w:space="0" w:color="auto"/>
          </w:divBdr>
        </w:div>
        <w:div w:id="71243034">
          <w:marLeft w:val="360"/>
          <w:marRight w:val="0"/>
          <w:marTop w:val="200"/>
          <w:marBottom w:val="0"/>
          <w:divBdr>
            <w:top w:val="none" w:sz="0" w:space="0" w:color="auto"/>
            <w:left w:val="none" w:sz="0" w:space="0" w:color="auto"/>
            <w:bottom w:val="none" w:sz="0" w:space="0" w:color="auto"/>
            <w:right w:val="none" w:sz="0" w:space="0" w:color="auto"/>
          </w:divBdr>
        </w:div>
        <w:div w:id="1204832983">
          <w:marLeft w:val="360"/>
          <w:marRight w:val="0"/>
          <w:marTop w:val="200"/>
          <w:marBottom w:val="0"/>
          <w:divBdr>
            <w:top w:val="none" w:sz="0" w:space="0" w:color="auto"/>
            <w:left w:val="none" w:sz="0" w:space="0" w:color="auto"/>
            <w:bottom w:val="none" w:sz="0" w:space="0" w:color="auto"/>
            <w:right w:val="none" w:sz="0" w:space="0" w:color="auto"/>
          </w:divBdr>
        </w:div>
        <w:div w:id="79105196">
          <w:marLeft w:val="360"/>
          <w:marRight w:val="0"/>
          <w:marTop w:val="200"/>
          <w:marBottom w:val="0"/>
          <w:divBdr>
            <w:top w:val="none" w:sz="0" w:space="0" w:color="auto"/>
            <w:left w:val="none" w:sz="0" w:space="0" w:color="auto"/>
            <w:bottom w:val="none" w:sz="0" w:space="0" w:color="auto"/>
            <w:right w:val="none" w:sz="0" w:space="0" w:color="auto"/>
          </w:divBdr>
        </w:div>
        <w:div w:id="1120957114">
          <w:marLeft w:val="360"/>
          <w:marRight w:val="0"/>
          <w:marTop w:val="200"/>
          <w:marBottom w:val="0"/>
          <w:divBdr>
            <w:top w:val="none" w:sz="0" w:space="0" w:color="auto"/>
            <w:left w:val="none" w:sz="0" w:space="0" w:color="auto"/>
            <w:bottom w:val="none" w:sz="0" w:space="0" w:color="auto"/>
            <w:right w:val="none" w:sz="0" w:space="0" w:color="auto"/>
          </w:divBdr>
        </w:div>
        <w:div w:id="1451784489">
          <w:marLeft w:val="360"/>
          <w:marRight w:val="0"/>
          <w:marTop w:val="200"/>
          <w:marBottom w:val="0"/>
          <w:divBdr>
            <w:top w:val="none" w:sz="0" w:space="0" w:color="auto"/>
            <w:left w:val="none" w:sz="0" w:space="0" w:color="auto"/>
            <w:bottom w:val="none" w:sz="0" w:space="0" w:color="auto"/>
            <w:right w:val="none" w:sz="0" w:space="0" w:color="auto"/>
          </w:divBdr>
        </w:div>
        <w:div w:id="740493372">
          <w:marLeft w:val="360"/>
          <w:marRight w:val="0"/>
          <w:marTop w:val="200"/>
          <w:marBottom w:val="0"/>
          <w:divBdr>
            <w:top w:val="none" w:sz="0" w:space="0" w:color="auto"/>
            <w:left w:val="none" w:sz="0" w:space="0" w:color="auto"/>
            <w:bottom w:val="none" w:sz="0" w:space="0" w:color="auto"/>
            <w:right w:val="none" w:sz="0" w:space="0" w:color="auto"/>
          </w:divBdr>
        </w:div>
        <w:div w:id="1087966302">
          <w:marLeft w:val="360"/>
          <w:marRight w:val="0"/>
          <w:marTop w:val="200"/>
          <w:marBottom w:val="0"/>
          <w:divBdr>
            <w:top w:val="none" w:sz="0" w:space="0" w:color="auto"/>
            <w:left w:val="none" w:sz="0" w:space="0" w:color="auto"/>
            <w:bottom w:val="none" w:sz="0" w:space="0" w:color="auto"/>
            <w:right w:val="none" w:sz="0" w:space="0" w:color="auto"/>
          </w:divBdr>
        </w:div>
        <w:div w:id="522287587">
          <w:marLeft w:val="360"/>
          <w:marRight w:val="0"/>
          <w:marTop w:val="200"/>
          <w:marBottom w:val="0"/>
          <w:divBdr>
            <w:top w:val="none" w:sz="0" w:space="0" w:color="auto"/>
            <w:left w:val="none" w:sz="0" w:space="0" w:color="auto"/>
            <w:bottom w:val="none" w:sz="0" w:space="0" w:color="auto"/>
            <w:right w:val="none" w:sz="0" w:space="0" w:color="auto"/>
          </w:divBdr>
        </w:div>
        <w:div w:id="177888751">
          <w:marLeft w:val="360"/>
          <w:marRight w:val="0"/>
          <w:marTop w:val="200"/>
          <w:marBottom w:val="0"/>
          <w:divBdr>
            <w:top w:val="none" w:sz="0" w:space="0" w:color="auto"/>
            <w:left w:val="none" w:sz="0" w:space="0" w:color="auto"/>
            <w:bottom w:val="none" w:sz="0" w:space="0" w:color="auto"/>
            <w:right w:val="none" w:sz="0" w:space="0" w:color="auto"/>
          </w:divBdr>
        </w:div>
        <w:div w:id="788933393">
          <w:marLeft w:val="360"/>
          <w:marRight w:val="0"/>
          <w:marTop w:val="200"/>
          <w:marBottom w:val="0"/>
          <w:divBdr>
            <w:top w:val="none" w:sz="0" w:space="0" w:color="auto"/>
            <w:left w:val="none" w:sz="0" w:space="0" w:color="auto"/>
            <w:bottom w:val="none" w:sz="0" w:space="0" w:color="auto"/>
            <w:right w:val="none" w:sz="0" w:space="0" w:color="auto"/>
          </w:divBdr>
        </w:div>
        <w:div w:id="1851336429">
          <w:marLeft w:val="360"/>
          <w:marRight w:val="0"/>
          <w:marTop w:val="200"/>
          <w:marBottom w:val="0"/>
          <w:divBdr>
            <w:top w:val="none" w:sz="0" w:space="0" w:color="auto"/>
            <w:left w:val="none" w:sz="0" w:space="0" w:color="auto"/>
            <w:bottom w:val="none" w:sz="0" w:space="0" w:color="auto"/>
            <w:right w:val="none" w:sz="0" w:space="0" w:color="auto"/>
          </w:divBdr>
        </w:div>
        <w:div w:id="592125494">
          <w:marLeft w:val="360"/>
          <w:marRight w:val="0"/>
          <w:marTop w:val="200"/>
          <w:marBottom w:val="0"/>
          <w:divBdr>
            <w:top w:val="none" w:sz="0" w:space="0" w:color="auto"/>
            <w:left w:val="none" w:sz="0" w:space="0" w:color="auto"/>
            <w:bottom w:val="none" w:sz="0" w:space="0" w:color="auto"/>
            <w:right w:val="none" w:sz="0" w:space="0" w:color="auto"/>
          </w:divBdr>
        </w:div>
        <w:div w:id="673995228">
          <w:marLeft w:val="360"/>
          <w:marRight w:val="0"/>
          <w:marTop w:val="200"/>
          <w:marBottom w:val="0"/>
          <w:divBdr>
            <w:top w:val="none" w:sz="0" w:space="0" w:color="auto"/>
            <w:left w:val="none" w:sz="0" w:space="0" w:color="auto"/>
            <w:bottom w:val="none" w:sz="0" w:space="0" w:color="auto"/>
            <w:right w:val="none" w:sz="0" w:space="0" w:color="auto"/>
          </w:divBdr>
        </w:div>
        <w:div w:id="1248229116">
          <w:marLeft w:val="360"/>
          <w:marRight w:val="0"/>
          <w:marTop w:val="200"/>
          <w:marBottom w:val="0"/>
          <w:divBdr>
            <w:top w:val="none" w:sz="0" w:space="0" w:color="auto"/>
            <w:left w:val="none" w:sz="0" w:space="0" w:color="auto"/>
            <w:bottom w:val="none" w:sz="0" w:space="0" w:color="auto"/>
            <w:right w:val="none" w:sz="0" w:space="0" w:color="auto"/>
          </w:divBdr>
        </w:div>
        <w:div w:id="1066958140">
          <w:marLeft w:val="360"/>
          <w:marRight w:val="0"/>
          <w:marTop w:val="200"/>
          <w:marBottom w:val="0"/>
          <w:divBdr>
            <w:top w:val="none" w:sz="0" w:space="0" w:color="auto"/>
            <w:left w:val="none" w:sz="0" w:space="0" w:color="auto"/>
            <w:bottom w:val="none" w:sz="0" w:space="0" w:color="auto"/>
            <w:right w:val="none" w:sz="0" w:space="0" w:color="auto"/>
          </w:divBdr>
        </w:div>
        <w:div w:id="931163026">
          <w:marLeft w:val="360"/>
          <w:marRight w:val="0"/>
          <w:marTop w:val="200"/>
          <w:marBottom w:val="0"/>
          <w:divBdr>
            <w:top w:val="none" w:sz="0" w:space="0" w:color="auto"/>
            <w:left w:val="none" w:sz="0" w:space="0" w:color="auto"/>
            <w:bottom w:val="none" w:sz="0" w:space="0" w:color="auto"/>
            <w:right w:val="none" w:sz="0" w:space="0" w:color="auto"/>
          </w:divBdr>
        </w:div>
        <w:div w:id="1758557819">
          <w:marLeft w:val="360"/>
          <w:marRight w:val="0"/>
          <w:marTop w:val="200"/>
          <w:marBottom w:val="0"/>
          <w:divBdr>
            <w:top w:val="none" w:sz="0" w:space="0" w:color="auto"/>
            <w:left w:val="none" w:sz="0" w:space="0" w:color="auto"/>
            <w:bottom w:val="none" w:sz="0" w:space="0" w:color="auto"/>
            <w:right w:val="none" w:sz="0" w:space="0" w:color="auto"/>
          </w:divBdr>
        </w:div>
        <w:div w:id="1185360158">
          <w:marLeft w:val="360"/>
          <w:marRight w:val="0"/>
          <w:marTop w:val="200"/>
          <w:marBottom w:val="0"/>
          <w:divBdr>
            <w:top w:val="none" w:sz="0" w:space="0" w:color="auto"/>
            <w:left w:val="none" w:sz="0" w:space="0" w:color="auto"/>
            <w:bottom w:val="none" w:sz="0" w:space="0" w:color="auto"/>
            <w:right w:val="none" w:sz="0" w:space="0" w:color="auto"/>
          </w:divBdr>
        </w:div>
        <w:div w:id="387270144">
          <w:marLeft w:val="360"/>
          <w:marRight w:val="0"/>
          <w:marTop w:val="200"/>
          <w:marBottom w:val="0"/>
          <w:divBdr>
            <w:top w:val="none" w:sz="0" w:space="0" w:color="auto"/>
            <w:left w:val="none" w:sz="0" w:space="0" w:color="auto"/>
            <w:bottom w:val="none" w:sz="0" w:space="0" w:color="auto"/>
            <w:right w:val="none" w:sz="0" w:space="0" w:color="auto"/>
          </w:divBdr>
        </w:div>
        <w:div w:id="1108964211">
          <w:marLeft w:val="360"/>
          <w:marRight w:val="0"/>
          <w:marTop w:val="200"/>
          <w:marBottom w:val="0"/>
          <w:divBdr>
            <w:top w:val="none" w:sz="0" w:space="0" w:color="auto"/>
            <w:left w:val="none" w:sz="0" w:space="0" w:color="auto"/>
            <w:bottom w:val="none" w:sz="0" w:space="0" w:color="auto"/>
            <w:right w:val="none" w:sz="0" w:space="0" w:color="auto"/>
          </w:divBdr>
        </w:div>
        <w:div w:id="919412078">
          <w:marLeft w:val="360"/>
          <w:marRight w:val="0"/>
          <w:marTop w:val="200"/>
          <w:marBottom w:val="0"/>
          <w:divBdr>
            <w:top w:val="none" w:sz="0" w:space="0" w:color="auto"/>
            <w:left w:val="none" w:sz="0" w:space="0" w:color="auto"/>
            <w:bottom w:val="none" w:sz="0" w:space="0" w:color="auto"/>
            <w:right w:val="none" w:sz="0" w:space="0" w:color="auto"/>
          </w:divBdr>
        </w:div>
        <w:div w:id="985161629">
          <w:marLeft w:val="360"/>
          <w:marRight w:val="0"/>
          <w:marTop w:val="200"/>
          <w:marBottom w:val="0"/>
          <w:divBdr>
            <w:top w:val="none" w:sz="0" w:space="0" w:color="auto"/>
            <w:left w:val="none" w:sz="0" w:space="0" w:color="auto"/>
            <w:bottom w:val="none" w:sz="0" w:space="0" w:color="auto"/>
            <w:right w:val="none" w:sz="0" w:space="0" w:color="auto"/>
          </w:divBdr>
        </w:div>
        <w:div w:id="964852785">
          <w:marLeft w:val="360"/>
          <w:marRight w:val="0"/>
          <w:marTop w:val="200"/>
          <w:marBottom w:val="0"/>
          <w:divBdr>
            <w:top w:val="none" w:sz="0" w:space="0" w:color="auto"/>
            <w:left w:val="none" w:sz="0" w:space="0" w:color="auto"/>
            <w:bottom w:val="none" w:sz="0" w:space="0" w:color="auto"/>
            <w:right w:val="none" w:sz="0" w:space="0" w:color="auto"/>
          </w:divBdr>
        </w:div>
        <w:div w:id="1498576695">
          <w:marLeft w:val="360"/>
          <w:marRight w:val="0"/>
          <w:marTop w:val="200"/>
          <w:marBottom w:val="0"/>
          <w:divBdr>
            <w:top w:val="none" w:sz="0" w:space="0" w:color="auto"/>
            <w:left w:val="none" w:sz="0" w:space="0" w:color="auto"/>
            <w:bottom w:val="none" w:sz="0" w:space="0" w:color="auto"/>
            <w:right w:val="none" w:sz="0" w:space="0" w:color="auto"/>
          </w:divBdr>
        </w:div>
        <w:div w:id="1520049639">
          <w:marLeft w:val="360"/>
          <w:marRight w:val="0"/>
          <w:marTop w:val="200"/>
          <w:marBottom w:val="0"/>
          <w:divBdr>
            <w:top w:val="none" w:sz="0" w:space="0" w:color="auto"/>
            <w:left w:val="none" w:sz="0" w:space="0" w:color="auto"/>
            <w:bottom w:val="none" w:sz="0" w:space="0" w:color="auto"/>
            <w:right w:val="none" w:sz="0" w:space="0" w:color="auto"/>
          </w:divBdr>
        </w:div>
        <w:div w:id="2141028160">
          <w:marLeft w:val="360"/>
          <w:marRight w:val="0"/>
          <w:marTop w:val="200"/>
          <w:marBottom w:val="0"/>
          <w:divBdr>
            <w:top w:val="none" w:sz="0" w:space="0" w:color="auto"/>
            <w:left w:val="none" w:sz="0" w:space="0" w:color="auto"/>
            <w:bottom w:val="none" w:sz="0" w:space="0" w:color="auto"/>
            <w:right w:val="none" w:sz="0" w:space="0" w:color="auto"/>
          </w:divBdr>
        </w:div>
        <w:div w:id="708914433">
          <w:marLeft w:val="360"/>
          <w:marRight w:val="0"/>
          <w:marTop w:val="200"/>
          <w:marBottom w:val="0"/>
          <w:divBdr>
            <w:top w:val="none" w:sz="0" w:space="0" w:color="auto"/>
            <w:left w:val="none" w:sz="0" w:space="0" w:color="auto"/>
            <w:bottom w:val="none" w:sz="0" w:space="0" w:color="auto"/>
            <w:right w:val="none" w:sz="0" w:space="0" w:color="auto"/>
          </w:divBdr>
        </w:div>
        <w:div w:id="247231404">
          <w:marLeft w:val="360"/>
          <w:marRight w:val="0"/>
          <w:marTop w:val="200"/>
          <w:marBottom w:val="0"/>
          <w:divBdr>
            <w:top w:val="none" w:sz="0" w:space="0" w:color="auto"/>
            <w:left w:val="none" w:sz="0" w:space="0" w:color="auto"/>
            <w:bottom w:val="none" w:sz="0" w:space="0" w:color="auto"/>
            <w:right w:val="none" w:sz="0" w:space="0" w:color="auto"/>
          </w:divBdr>
        </w:div>
        <w:div w:id="582766820">
          <w:marLeft w:val="360"/>
          <w:marRight w:val="0"/>
          <w:marTop w:val="200"/>
          <w:marBottom w:val="0"/>
          <w:divBdr>
            <w:top w:val="none" w:sz="0" w:space="0" w:color="auto"/>
            <w:left w:val="none" w:sz="0" w:space="0" w:color="auto"/>
            <w:bottom w:val="none" w:sz="0" w:space="0" w:color="auto"/>
            <w:right w:val="none" w:sz="0" w:space="0" w:color="auto"/>
          </w:divBdr>
        </w:div>
        <w:div w:id="1804931967">
          <w:marLeft w:val="360"/>
          <w:marRight w:val="0"/>
          <w:marTop w:val="200"/>
          <w:marBottom w:val="0"/>
          <w:divBdr>
            <w:top w:val="none" w:sz="0" w:space="0" w:color="auto"/>
            <w:left w:val="none" w:sz="0" w:space="0" w:color="auto"/>
            <w:bottom w:val="none" w:sz="0" w:space="0" w:color="auto"/>
            <w:right w:val="none" w:sz="0" w:space="0" w:color="auto"/>
          </w:divBdr>
        </w:div>
        <w:div w:id="373430482">
          <w:marLeft w:val="360"/>
          <w:marRight w:val="0"/>
          <w:marTop w:val="200"/>
          <w:marBottom w:val="0"/>
          <w:divBdr>
            <w:top w:val="none" w:sz="0" w:space="0" w:color="auto"/>
            <w:left w:val="none" w:sz="0" w:space="0" w:color="auto"/>
            <w:bottom w:val="none" w:sz="0" w:space="0" w:color="auto"/>
            <w:right w:val="none" w:sz="0" w:space="0" w:color="auto"/>
          </w:divBdr>
        </w:div>
        <w:div w:id="865020269">
          <w:marLeft w:val="360"/>
          <w:marRight w:val="0"/>
          <w:marTop w:val="200"/>
          <w:marBottom w:val="0"/>
          <w:divBdr>
            <w:top w:val="none" w:sz="0" w:space="0" w:color="auto"/>
            <w:left w:val="none" w:sz="0" w:space="0" w:color="auto"/>
            <w:bottom w:val="none" w:sz="0" w:space="0" w:color="auto"/>
            <w:right w:val="none" w:sz="0" w:space="0" w:color="auto"/>
          </w:divBdr>
        </w:div>
        <w:div w:id="738023039">
          <w:marLeft w:val="360"/>
          <w:marRight w:val="0"/>
          <w:marTop w:val="200"/>
          <w:marBottom w:val="0"/>
          <w:divBdr>
            <w:top w:val="none" w:sz="0" w:space="0" w:color="auto"/>
            <w:left w:val="none" w:sz="0" w:space="0" w:color="auto"/>
            <w:bottom w:val="none" w:sz="0" w:space="0" w:color="auto"/>
            <w:right w:val="none" w:sz="0" w:space="0" w:color="auto"/>
          </w:divBdr>
        </w:div>
        <w:div w:id="1076050033">
          <w:marLeft w:val="360"/>
          <w:marRight w:val="0"/>
          <w:marTop w:val="200"/>
          <w:marBottom w:val="0"/>
          <w:divBdr>
            <w:top w:val="none" w:sz="0" w:space="0" w:color="auto"/>
            <w:left w:val="none" w:sz="0" w:space="0" w:color="auto"/>
            <w:bottom w:val="none" w:sz="0" w:space="0" w:color="auto"/>
            <w:right w:val="none" w:sz="0" w:space="0" w:color="auto"/>
          </w:divBdr>
        </w:div>
        <w:div w:id="1965229481">
          <w:marLeft w:val="360"/>
          <w:marRight w:val="0"/>
          <w:marTop w:val="200"/>
          <w:marBottom w:val="0"/>
          <w:divBdr>
            <w:top w:val="none" w:sz="0" w:space="0" w:color="auto"/>
            <w:left w:val="none" w:sz="0" w:space="0" w:color="auto"/>
            <w:bottom w:val="none" w:sz="0" w:space="0" w:color="auto"/>
            <w:right w:val="none" w:sz="0" w:space="0" w:color="auto"/>
          </w:divBdr>
        </w:div>
        <w:div w:id="2114665505">
          <w:marLeft w:val="360"/>
          <w:marRight w:val="0"/>
          <w:marTop w:val="200"/>
          <w:marBottom w:val="0"/>
          <w:divBdr>
            <w:top w:val="none" w:sz="0" w:space="0" w:color="auto"/>
            <w:left w:val="none" w:sz="0" w:space="0" w:color="auto"/>
            <w:bottom w:val="none" w:sz="0" w:space="0" w:color="auto"/>
            <w:right w:val="none" w:sz="0" w:space="0" w:color="auto"/>
          </w:divBdr>
        </w:div>
      </w:divsChild>
    </w:div>
    <w:div w:id="1422020918">
      <w:bodyDiv w:val="1"/>
      <w:marLeft w:val="0"/>
      <w:marRight w:val="0"/>
      <w:marTop w:val="0"/>
      <w:marBottom w:val="0"/>
      <w:divBdr>
        <w:top w:val="none" w:sz="0" w:space="0" w:color="auto"/>
        <w:left w:val="none" w:sz="0" w:space="0" w:color="auto"/>
        <w:bottom w:val="none" w:sz="0" w:space="0" w:color="auto"/>
        <w:right w:val="none" w:sz="0" w:space="0" w:color="auto"/>
      </w:divBdr>
    </w:div>
    <w:div w:id="1454128315">
      <w:bodyDiv w:val="1"/>
      <w:marLeft w:val="0"/>
      <w:marRight w:val="0"/>
      <w:marTop w:val="0"/>
      <w:marBottom w:val="0"/>
      <w:divBdr>
        <w:top w:val="none" w:sz="0" w:space="0" w:color="auto"/>
        <w:left w:val="none" w:sz="0" w:space="0" w:color="auto"/>
        <w:bottom w:val="none" w:sz="0" w:space="0" w:color="auto"/>
        <w:right w:val="none" w:sz="0" w:space="0" w:color="auto"/>
      </w:divBdr>
    </w:div>
    <w:div w:id="1454908542">
      <w:bodyDiv w:val="1"/>
      <w:marLeft w:val="0"/>
      <w:marRight w:val="0"/>
      <w:marTop w:val="0"/>
      <w:marBottom w:val="0"/>
      <w:divBdr>
        <w:top w:val="none" w:sz="0" w:space="0" w:color="auto"/>
        <w:left w:val="none" w:sz="0" w:space="0" w:color="auto"/>
        <w:bottom w:val="none" w:sz="0" w:space="0" w:color="auto"/>
        <w:right w:val="none" w:sz="0" w:space="0" w:color="auto"/>
      </w:divBdr>
      <w:divsChild>
        <w:div w:id="959801880">
          <w:marLeft w:val="360"/>
          <w:marRight w:val="0"/>
          <w:marTop w:val="200"/>
          <w:marBottom w:val="0"/>
          <w:divBdr>
            <w:top w:val="none" w:sz="0" w:space="0" w:color="auto"/>
            <w:left w:val="none" w:sz="0" w:space="0" w:color="auto"/>
            <w:bottom w:val="none" w:sz="0" w:space="0" w:color="auto"/>
            <w:right w:val="none" w:sz="0" w:space="0" w:color="auto"/>
          </w:divBdr>
        </w:div>
        <w:div w:id="228274068">
          <w:marLeft w:val="360"/>
          <w:marRight w:val="0"/>
          <w:marTop w:val="200"/>
          <w:marBottom w:val="0"/>
          <w:divBdr>
            <w:top w:val="none" w:sz="0" w:space="0" w:color="auto"/>
            <w:left w:val="none" w:sz="0" w:space="0" w:color="auto"/>
            <w:bottom w:val="none" w:sz="0" w:space="0" w:color="auto"/>
            <w:right w:val="none" w:sz="0" w:space="0" w:color="auto"/>
          </w:divBdr>
        </w:div>
        <w:div w:id="1967153382">
          <w:marLeft w:val="360"/>
          <w:marRight w:val="0"/>
          <w:marTop w:val="200"/>
          <w:marBottom w:val="0"/>
          <w:divBdr>
            <w:top w:val="none" w:sz="0" w:space="0" w:color="auto"/>
            <w:left w:val="none" w:sz="0" w:space="0" w:color="auto"/>
            <w:bottom w:val="none" w:sz="0" w:space="0" w:color="auto"/>
            <w:right w:val="none" w:sz="0" w:space="0" w:color="auto"/>
          </w:divBdr>
        </w:div>
        <w:div w:id="822433550">
          <w:marLeft w:val="360"/>
          <w:marRight w:val="0"/>
          <w:marTop w:val="200"/>
          <w:marBottom w:val="0"/>
          <w:divBdr>
            <w:top w:val="none" w:sz="0" w:space="0" w:color="auto"/>
            <w:left w:val="none" w:sz="0" w:space="0" w:color="auto"/>
            <w:bottom w:val="none" w:sz="0" w:space="0" w:color="auto"/>
            <w:right w:val="none" w:sz="0" w:space="0" w:color="auto"/>
          </w:divBdr>
        </w:div>
        <w:div w:id="514080718">
          <w:marLeft w:val="360"/>
          <w:marRight w:val="0"/>
          <w:marTop w:val="200"/>
          <w:marBottom w:val="0"/>
          <w:divBdr>
            <w:top w:val="none" w:sz="0" w:space="0" w:color="auto"/>
            <w:left w:val="none" w:sz="0" w:space="0" w:color="auto"/>
            <w:bottom w:val="none" w:sz="0" w:space="0" w:color="auto"/>
            <w:right w:val="none" w:sz="0" w:space="0" w:color="auto"/>
          </w:divBdr>
        </w:div>
        <w:div w:id="50083271">
          <w:marLeft w:val="360"/>
          <w:marRight w:val="0"/>
          <w:marTop w:val="200"/>
          <w:marBottom w:val="0"/>
          <w:divBdr>
            <w:top w:val="none" w:sz="0" w:space="0" w:color="auto"/>
            <w:left w:val="none" w:sz="0" w:space="0" w:color="auto"/>
            <w:bottom w:val="none" w:sz="0" w:space="0" w:color="auto"/>
            <w:right w:val="none" w:sz="0" w:space="0" w:color="auto"/>
          </w:divBdr>
        </w:div>
        <w:div w:id="875853203">
          <w:marLeft w:val="360"/>
          <w:marRight w:val="0"/>
          <w:marTop w:val="200"/>
          <w:marBottom w:val="0"/>
          <w:divBdr>
            <w:top w:val="none" w:sz="0" w:space="0" w:color="auto"/>
            <w:left w:val="none" w:sz="0" w:space="0" w:color="auto"/>
            <w:bottom w:val="none" w:sz="0" w:space="0" w:color="auto"/>
            <w:right w:val="none" w:sz="0" w:space="0" w:color="auto"/>
          </w:divBdr>
        </w:div>
        <w:div w:id="1982341051">
          <w:marLeft w:val="360"/>
          <w:marRight w:val="0"/>
          <w:marTop w:val="200"/>
          <w:marBottom w:val="0"/>
          <w:divBdr>
            <w:top w:val="none" w:sz="0" w:space="0" w:color="auto"/>
            <w:left w:val="none" w:sz="0" w:space="0" w:color="auto"/>
            <w:bottom w:val="none" w:sz="0" w:space="0" w:color="auto"/>
            <w:right w:val="none" w:sz="0" w:space="0" w:color="auto"/>
          </w:divBdr>
        </w:div>
        <w:div w:id="239099063">
          <w:marLeft w:val="806"/>
          <w:marRight w:val="0"/>
          <w:marTop w:val="200"/>
          <w:marBottom w:val="0"/>
          <w:divBdr>
            <w:top w:val="none" w:sz="0" w:space="0" w:color="auto"/>
            <w:left w:val="none" w:sz="0" w:space="0" w:color="auto"/>
            <w:bottom w:val="none" w:sz="0" w:space="0" w:color="auto"/>
            <w:right w:val="none" w:sz="0" w:space="0" w:color="auto"/>
          </w:divBdr>
        </w:div>
        <w:div w:id="284580082">
          <w:marLeft w:val="806"/>
          <w:marRight w:val="0"/>
          <w:marTop w:val="200"/>
          <w:marBottom w:val="0"/>
          <w:divBdr>
            <w:top w:val="none" w:sz="0" w:space="0" w:color="auto"/>
            <w:left w:val="none" w:sz="0" w:space="0" w:color="auto"/>
            <w:bottom w:val="none" w:sz="0" w:space="0" w:color="auto"/>
            <w:right w:val="none" w:sz="0" w:space="0" w:color="auto"/>
          </w:divBdr>
        </w:div>
        <w:div w:id="1239942044">
          <w:marLeft w:val="806"/>
          <w:marRight w:val="0"/>
          <w:marTop w:val="200"/>
          <w:marBottom w:val="0"/>
          <w:divBdr>
            <w:top w:val="none" w:sz="0" w:space="0" w:color="auto"/>
            <w:left w:val="none" w:sz="0" w:space="0" w:color="auto"/>
            <w:bottom w:val="none" w:sz="0" w:space="0" w:color="auto"/>
            <w:right w:val="none" w:sz="0" w:space="0" w:color="auto"/>
          </w:divBdr>
        </w:div>
        <w:div w:id="1811828576">
          <w:marLeft w:val="806"/>
          <w:marRight w:val="0"/>
          <w:marTop w:val="200"/>
          <w:marBottom w:val="0"/>
          <w:divBdr>
            <w:top w:val="none" w:sz="0" w:space="0" w:color="auto"/>
            <w:left w:val="none" w:sz="0" w:space="0" w:color="auto"/>
            <w:bottom w:val="none" w:sz="0" w:space="0" w:color="auto"/>
            <w:right w:val="none" w:sz="0" w:space="0" w:color="auto"/>
          </w:divBdr>
        </w:div>
        <w:div w:id="289437975">
          <w:marLeft w:val="806"/>
          <w:marRight w:val="0"/>
          <w:marTop w:val="200"/>
          <w:marBottom w:val="0"/>
          <w:divBdr>
            <w:top w:val="none" w:sz="0" w:space="0" w:color="auto"/>
            <w:left w:val="none" w:sz="0" w:space="0" w:color="auto"/>
            <w:bottom w:val="none" w:sz="0" w:space="0" w:color="auto"/>
            <w:right w:val="none" w:sz="0" w:space="0" w:color="auto"/>
          </w:divBdr>
        </w:div>
        <w:div w:id="889071095">
          <w:marLeft w:val="360"/>
          <w:marRight w:val="0"/>
          <w:marTop w:val="200"/>
          <w:marBottom w:val="0"/>
          <w:divBdr>
            <w:top w:val="none" w:sz="0" w:space="0" w:color="auto"/>
            <w:left w:val="none" w:sz="0" w:space="0" w:color="auto"/>
            <w:bottom w:val="none" w:sz="0" w:space="0" w:color="auto"/>
            <w:right w:val="none" w:sz="0" w:space="0" w:color="auto"/>
          </w:divBdr>
        </w:div>
        <w:div w:id="1849900963">
          <w:marLeft w:val="360"/>
          <w:marRight w:val="0"/>
          <w:marTop w:val="200"/>
          <w:marBottom w:val="0"/>
          <w:divBdr>
            <w:top w:val="none" w:sz="0" w:space="0" w:color="auto"/>
            <w:left w:val="none" w:sz="0" w:space="0" w:color="auto"/>
            <w:bottom w:val="none" w:sz="0" w:space="0" w:color="auto"/>
            <w:right w:val="none" w:sz="0" w:space="0" w:color="auto"/>
          </w:divBdr>
        </w:div>
        <w:div w:id="703750303">
          <w:marLeft w:val="360"/>
          <w:marRight w:val="0"/>
          <w:marTop w:val="200"/>
          <w:marBottom w:val="0"/>
          <w:divBdr>
            <w:top w:val="none" w:sz="0" w:space="0" w:color="auto"/>
            <w:left w:val="none" w:sz="0" w:space="0" w:color="auto"/>
            <w:bottom w:val="none" w:sz="0" w:space="0" w:color="auto"/>
            <w:right w:val="none" w:sz="0" w:space="0" w:color="auto"/>
          </w:divBdr>
        </w:div>
        <w:div w:id="250436802">
          <w:marLeft w:val="360"/>
          <w:marRight w:val="0"/>
          <w:marTop w:val="200"/>
          <w:marBottom w:val="0"/>
          <w:divBdr>
            <w:top w:val="none" w:sz="0" w:space="0" w:color="auto"/>
            <w:left w:val="none" w:sz="0" w:space="0" w:color="auto"/>
            <w:bottom w:val="none" w:sz="0" w:space="0" w:color="auto"/>
            <w:right w:val="none" w:sz="0" w:space="0" w:color="auto"/>
          </w:divBdr>
        </w:div>
        <w:div w:id="943655441">
          <w:marLeft w:val="360"/>
          <w:marRight w:val="0"/>
          <w:marTop w:val="200"/>
          <w:marBottom w:val="0"/>
          <w:divBdr>
            <w:top w:val="none" w:sz="0" w:space="0" w:color="auto"/>
            <w:left w:val="none" w:sz="0" w:space="0" w:color="auto"/>
            <w:bottom w:val="none" w:sz="0" w:space="0" w:color="auto"/>
            <w:right w:val="none" w:sz="0" w:space="0" w:color="auto"/>
          </w:divBdr>
        </w:div>
        <w:div w:id="1003823930">
          <w:marLeft w:val="360"/>
          <w:marRight w:val="0"/>
          <w:marTop w:val="200"/>
          <w:marBottom w:val="0"/>
          <w:divBdr>
            <w:top w:val="none" w:sz="0" w:space="0" w:color="auto"/>
            <w:left w:val="none" w:sz="0" w:space="0" w:color="auto"/>
            <w:bottom w:val="none" w:sz="0" w:space="0" w:color="auto"/>
            <w:right w:val="none" w:sz="0" w:space="0" w:color="auto"/>
          </w:divBdr>
        </w:div>
        <w:div w:id="748893245">
          <w:marLeft w:val="360"/>
          <w:marRight w:val="0"/>
          <w:marTop w:val="200"/>
          <w:marBottom w:val="0"/>
          <w:divBdr>
            <w:top w:val="none" w:sz="0" w:space="0" w:color="auto"/>
            <w:left w:val="none" w:sz="0" w:space="0" w:color="auto"/>
            <w:bottom w:val="none" w:sz="0" w:space="0" w:color="auto"/>
            <w:right w:val="none" w:sz="0" w:space="0" w:color="auto"/>
          </w:divBdr>
        </w:div>
        <w:div w:id="1706519056">
          <w:marLeft w:val="360"/>
          <w:marRight w:val="0"/>
          <w:marTop w:val="200"/>
          <w:marBottom w:val="0"/>
          <w:divBdr>
            <w:top w:val="none" w:sz="0" w:space="0" w:color="auto"/>
            <w:left w:val="none" w:sz="0" w:space="0" w:color="auto"/>
            <w:bottom w:val="none" w:sz="0" w:space="0" w:color="auto"/>
            <w:right w:val="none" w:sz="0" w:space="0" w:color="auto"/>
          </w:divBdr>
        </w:div>
        <w:div w:id="59839368">
          <w:marLeft w:val="360"/>
          <w:marRight w:val="0"/>
          <w:marTop w:val="200"/>
          <w:marBottom w:val="0"/>
          <w:divBdr>
            <w:top w:val="none" w:sz="0" w:space="0" w:color="auto"/>
            <w:left w:val="none" w:sz="0" w:space="0" w:color="auto"/>
            <w:bottom w:val="none" w:sz="0" w:space="0" w:color="auto"/>
            <w:right w:val="none" w:sz="0" w:space="0" w:color="auto"/>
          </w:divBdr>
        </w:div>
        <w:div w:id="1470248542">
          <w:marLeft w:val="360"/>
          <w:marRight w:val="0"/>
          <w:marTop w:val="200"/>
          <w:marBottom w:val="0"/>
          <w:divBdr>
            <w:top w:val="none" w:sz="0" w:space="0" w:color="auto"/>
            <w:left w:val="none" w:sz="0" w:space="0" w:color="auto"/>
            <w:bottom w:val="none" w:sz="0" w:space="0" w:color="auto"/>
            <w:right w:val="none" w:sz="0" w:space="0" w:color="auto"/>
          </w:divBdr>
        </w:div>
        <w:div w:id="1618563797">
          <w:marLeft w:val="360"/>
          <w:marRight w:val="0"/>
          <w:marTop w:val="200"/>
          <w:marBottom w:val="0"/>
          <w:divBdr>
            <w:top w:val="none" w:sz="0" w:space="0" w:color="auto"/>
            <w:left w:val="none" w:sz="0" w:space="0" w:color="auto"/>
            <w:bottom w:val="none" w:sz="0" w:space="0" w:color="auto"/>
            <w:right w:val="none" w:sz="0" w:space="0" w:color="auto"/>
          </w:divBdr>
        </w:div>
        <w:div w:id="905918583">
          <w:marLeft w:val="360"/>
          <w:marRight w:val="0"/>
          <w:marTop w:val="200"/>
          <w:marBottom w:val="0"/>
          <w:divBdr>
            <w:top w:val="none" w:sz="0" w:space="0" w:color="auto"/>
            <w:left w:val="none" w:sz="0" w:space="0" w:color="auto"/>
            <w:bottom w:val="none" w:sz="0" w:space="0" w:color="auto"/>
            <w:right w:val="none" w:sz="0" w:space="0" w:color="auto"/>
          </w:divBdr>
        </w:div>
        <w:div w:id="474369935">
          <w:marLeft w:val="360"/>
          <w:marRight w:val="0"/>
          <w:marTop w:val="200"/>
          <w:marBottom w:val="0"/>
          <w:divBdr>
            <w:top w:val="none" w:sz="0" w:space="0" w:color="auto"/>
            <w:left w:val="none" w:sz="0" w:space="0" w:color="auto"/>
            <w:bottom w:val="none" w:sz="0" w:space="0" w:color="auto"/>
            <w:right w:val="none" w:sz="0" w:space="0" w:color="auto"/>
          </w:divBdr>
        </w:div>
        <w:div w:id="1522891911">
          <w:marLeft w:val="360"/>
          <w:marRight w:val="0"/>
          <w:marTop w:val="200"/>
          <w:marBottom w:val="0"/>
          <w:divBdr>
            <w:top w:val="none" w:sz="0" w:space="0" w:color="auto"/>
            <w:left w:val="none" w:sz="0" w:space="0" w:color="auto"/>
            <w:bottom w:val="none" w:sz="0" w:space="0" w:color="auto"/>
            <w:right w:val="none" w:sz="0" w:space="0" w:color="auto"/>
          </w:divBdr>
        </w:div>
        <w:div w:id="1309869803">
          <w:marLeft w:val="360"/>
          <w:marRight w:val="0"/>
          <w:marTop w:val="200"/>
          <w:marBottom w:val="0"/>
          <w:divBdr>
            <w:top w:val="none" w:sz="0" w:space="0" w:color="auto"/>
            <w:left w:val="none" w:sz="0" w:space="0" w:color="auto"/>
            <w:bottom w:val="none" w:sz="0" w:space="0" w:color="auto"/>
            <w:right w:val="none" w:sz="0" w:space="0" w:color="auto"/>
          </w:divBdr>
        </w:div>
        <w:div w:id="1502699349">
          <w:marLeft w:val="360"/>
          <w:marRight w:val="0"/>
          <w:marTop w:val="200"/>
          <w:marBottom w:val="0"/>
          <w:divBdr>
            <w:top w:val="none" w:sz="0" w:space="0" w:color="auto"/>
            <w:left w:val="none" w:sz="0" w:space="0" w:color="auto"/>
            <w:bottom w:val="none" w:sz="0" w:space="0" w:color="auto"/>
            <w:right w:val="none" w:sz="0" w:space="0" w:color="auto"/>
          </w:divBdr>
        </w:div>
        <w:div w:id="127745316">
          <w:marLeft w:val="360"/>
          <w:marRight w:val="0"/>
          <w:marTop w:val="200"/>
          <w:marBottom w:val="0"/>
          <w:divBdr>
            <w:top w:val="none" w:sz="0" w:space="0" w:color="auto"/>
            <w:left w:val="none" w:sz="0" w:space="0" w:color="auto"/>
            <w:bottom w:val="none" w:sz="0" w:space="0" w:color="auto"/>
            <w:right w:val="none" w:sz="0" w:space="0" w:color="auto"/>
          </w:divBdr>
        </w:div>
        <w:div w:id="1812668494">
          <w:marLeft w:val="360"/>
          <w:marRight w:val="0"/>
          <w:marTop w:val="200"/>
          <w:marBottom w:val="0"/>
          <w:divBdr>
            <w:top w:val="none" w:sz="0" w:space="0" w:color="auto"/>
            <w:left w:val="none" w:sz="0" w:space="0" w:color="auto"/>
            <w:bottom w:val="none" w:sz="0" w:space="0" w:color="auto"/>
            <w:right w:val="none" w:sz="0" w:space="0" w:color="auto"/>
          </w:divBdr>
        </w:div>
        <w:div w:id="626008514">
          <w:marLeft w:val="360"/>
          <w:marRight w:val="0"/>
          <w:marTop w:val="200"/>
          <w:marBottom w:val="0"/>
          <w:divBdr>
            <w:top w:val="none" w:sz="0" w:space="0" w:color="auto"/>
            <w:left w:val="none" w:sz="0" w:space="0" w:color="auto"/>
            <w:bottom w:val="none" w:sz="0" w:space="0" w:color="auto"/>
            <w:right w:val="none" w:sz="0" w:space="0" w:color="auto"/>
          </w:divBdr>
        </w:div>
        <w:div w:id="518278581">
          <w:marLeft w:val="360"/>
          <w:marRight w:val="0"/>
          <w:marTop w:val="200"/>
          <w:marBottom w:val="0"/>
          <w:divBdr>
            <w:top w:val="none" w:sz="0" w:space="0" w:color="auto"/>
            <w:left w:val="none" w:sz="0" w:space="0" w:color="auto"/>
            <w:bottom w:val="none" w:sz="0" w:space="0" w:color="auto"/>
            <w:right w:val="none" w:sz="0" w:space="0" w:color="auto"/>
          </w:divBdr>
        </w:div>
        <w:div w:id="1734541319">
          <w:marLeft w:val="360"/>
          <w:marRight w:val="0"/>
          <w:marTop w:val="200"/>
          <w:marBottom w:val="0"/>
          <w:divBdr>
            <w:top w:val="none" w:sz="0" w:space="0" w:color="auto"/>
            <w:left w:val="none" w:sz="0" w:space="0" w:color="auto"/>
            <w:bottom w:val="none" w:sz="0" w:space="0" w:color="auto"/>
            <w:right w:val="none" w:sz="0" w:space="0" w:color="auto"/>
          </w:divBdr>
        </w:div>
        <w:div w:id="194121581">
          <w:marLeft w:val="360"/>
          <w:marRight w:val="0"/>
          <w:marTop w:val="200"/>
          <w:marBottom w:val="0"/>
          <w:divBdr>
            <w:top w:val="none" w:sz="0" w:space="0" w:color="auto"/>
            <w:left w:val="none" w:sz="0" w:space="0" w:color="auto"/>
            <w:bottom w:val="none" w:sz="0" w:space="0" w:color="auto"/>
            <w:right w:val="none" w:sz="0" w:space="0" w:color="auto"/>
          </w:divBdr>
        </w:div>
        <w:div w:id="1505630855">
          <w:marLeft w:val="360"/>
          <w:marRight w:val="0"/>
          <w:marTop w:val="200"/>
          <w:marBottom w:val="0"/>
          <w:divBdr>
            <w:top w:val="none" w:sz="0" w:space="0" w:color="auto"/>
            <w:left w:val="none" w:sz="0" w:space="0" w:color="auto"/>
            <w:bottom w:val="none" w:sz="0" w:space="0" w:color="auto"/>
            <w:right w:val="none" w:sz="0" w:space="0" w:color="auto"/>
          </w:divBdr>
        </w:div>
        <w:div w:id="633606400">
          <w:marLeft w:val="360"/>
          <w:marRight w:val="0"/>
          <w:marTop w:val="200"/>
          <w:marBottom w:val="0"/>
          <w:divBdr>
            <w:top w:val="none" w:sz="0" w:space="0" w:color="auto"/>
            <w:left w:val="none" w:sz="0" w:space="0" w:color="auto"/>
            <w:bottom w:val="none" w:sz="0" w:space="0" w:color="auto"/>
            <w:right w:val="none" w:sz="0" w:space="0" w:color="auto"/>
          </w:divBdr>
        </w:div>
        <w:div w:id="2071225194">
          <w:marLeft w:val="360"/>
          <w:marRight w:val="0"/>
          <w:marTop w:val="200"/>
          <w:marBottom w:val="0"/>
          <w:divBdr>
            <w:top w:val="none" w:sz="0" w:space="0" w:color="auto"/>
            <w:left w:val="none" w:sz="0" w:space="0" w:color="auto"/>
            <w:bottom w:val="none" w:sz="0" w:space="0" w:color="auto"/>
            <w:right w:val="none" w:sz="0" w:space="0" w:color="auto"/>
          </w:divBdr>
        </w:div>
        <w:div w:id="1744333642">
          <w:marLeft w:val="360"/>
          <w:marRight w:val="0"/>
          <w:marTop w:val="200"/>
          <w:marBottom w:val="0"/>
          <w:divBdr>
            <w:top w:val="none" w:sz="0" w:space="0" w:color="auto"/>
            <w:left w:val="none" w:sz="0" w:space="0" w:color="auto"/>
            <w:bottom w:val="none" w:sz="0" w:space="0" w:color="auto"/>
            <w:right w:val="none" w:sz="0" w:space="0" w:color="auto"/>
          </w:divBdr>
        </w:div>
        <w:div w:id="1468205369">
          <w:marLeft w:val="360"/>
          <w:marRight w:val="0"/>
          <w:marTop w:val="200"/>
          <w:marBottom w:val="0"/>
          <w:divBdr>
            <w:top w:val="none" w:sz="0" w:space="0" w:color="auto"/>
            <w:left w:val="none" w:sz="0" w:space="0" w:color="auto"/>
            <w:bottom w:val="none" w:sz="0" w:space="0" w:color="auto"/>
            <w:right w:val="none" w:sz="0" w:space="0" w:color="auto"/>
          </w:divBdr>
        </w:div>
        <w:div w:id="530264117">
          <w:marLeft w:val="360"/>
          <w:marRight w:val="0"/>
          <w:marTop w:val="200"/>
          <w:marBottom w:val="0"/>
          <w:divBdr>
            <w:top w:val="none" w:sz="0" w:space="0" w:color="auto"/>
            <w:left w:val="none" w:sz="0" w:space="0" w:color="auto"/>
            <w:bottom w:val="none" w:sz="0" w:space="0" w:color="auto"/>
            <w:right w:val="none" w:sz="0" w:space="0" w:color="auto"/>
          </w:divBdr>
        </w:div>
        <w:div w:id="1110661540">
          <w:marLeft w:val="1080"/>
          <w:marRight w:val="0"/>
          <w:marTop w:val="100"/>
          <w:marBottom w:val="0"/>
          <w:divBdr>
            <w:top w:val="none" w:sz="0" w:space="0" w:color="auto"/>
            <w:left w:val="none" w:sz="0" w:space="0" w:color="auto"/>
            <w:bottom w:val="none" w:sz="0" w:space="0" w:color="auto"/>
            <w:right w:val="none" w:sz="0" w:space="0" w:color="auto"/>
          </w:divBdr>
        </w:div>
        <w:div w:id="2009404837">
          <w:marLeft w:val="1080"/>
          <w:marRight w:val="0"/>
          <w:marTop w:val="100"/>
          <w:marBottom w:val="0"/>
          <w:divBdr>
            <w:top w:val="none" w:sz="0" w:space="0" w:color="auto"/>
            <w:left w:val="none" w:sz="0" w:space="0" w:color="auto"/>
            <w:bottom w:val="none" w:sz="0" w:space="0" w:color="auto"/>
            <w:right w:val="none" w:sz="0" w:space="0" w:color="auto"/>
          </w:divBdr>
        </w:div>
        <w:div w:id="1528836994">
          <w:marLeft w:val="1080"/>
          <w:marRight w:val="0"/>
          <w:marTop w:val="100"/>
          <w:marBottom w:val="0"/>
          <w:divBdr>
            <w:top w:val="none" w:sz="0" w:space="0" w:color="auto"/>
            <w:left w:val="none" w:sz="0" w:space="0" w:color="auto"/>
            <w:bottom w:val="none" w:sz="0" w:space="0" w:color="auto"/>
            <w:right w:val="none" w:sz="0" w:space="0" w:color="auto"/>
          </w:divBdr>
        </w:div>
        <w:div w:id="1950623492">
          <w:marLeft w:val="1080"/>
          <w:marRight w:val="0"/>
          <w:marTop w:val="100"/>
          <w:marBottom w:val="0"/>
          <w:divBdr>
            <w:top w:val="none" w:sz="0" w:space="0" w:color="auto"/>
            <w:left w:val="none" w:sz="0" w:space="0" w:color="auto"/>
            <w:bottom w:val="none" w:sz="0" w:space="0" w:color="auto"/>
            <w:right w:val="none" w:sz="0" w:space="0" w:color="auto"/>
          </w:divBdr>
        </w:div>
        <w:div w:id="2050298525">
          <w:marLeft w:val="1080"/>
          <w:marRight w:val="0"/>
          <w:marTop w:val="100"/>
          <w:marBottom w:val="0"/>
          <w:divBdr>
            <w:top w:val="none" w:sz="0" w:space="0" w:color="auto"/>
            <w:left w:val="none" w:sz="0" w:space="0" w:color="auto"/>
            <w:bottom w:val="none" w:sz="0" w:space="0" w:color="auto"/>
            <w:right w:val="none" w:sz="0" w:space="0" w:color="auto"/>
          </w:divBdr>
        </w:div>
        <w:div w:id="826751259">
          <w:marLeft w:val="1080"/>
          <w:marRight w:val="0"/>
          <w:marTop w:val="100"/>
          <w:marBottom w:val="0"/>
          <w:divBdr>
            <w:top w:val="none" w:sz="0" w:space="0" w:color="auto"/>
            <w:left w:val="none" w:sz="0" w:space="0" w:color="auto"/>
            <w:bottom w:val="none" w:sz="0" w:space="0" w:color="auto"/>
            <w:right w:val="none" w:sz="0" w:space="0" w:color="auto"/>
          </w:divBdr>
        </w:div>
        <w:div w:id="1388070717">
          <w:marLeft w:val="1080"/>
          <w:marRight w:val="0"/>
          <w:marTop w:val="100"/>
          <w:marBottom w:val="0"/>
          <w:divBdr>
            <w:top w:val="none" w:sz="0" w:space="0" w:color="auto"/>
            <w:left w:val="none" w:sz="0" w:space="0" w:color="auto"/>
            <w:bottom w:val="none" w:sz="0" w:space="0" w:color="auto"/>
            <w:right w:val="none" w:sz="0" w:space="0" w:color="auto"/>
          </w:divBdr>
        </w:div>
        <w:div w:id="2018070483">
          <w:marLeft w:val="360"/>
          <w:marRight w:val="0"/>
          <w:marTop w:val="200"/>
          <w:marBottom w:val="0"/>
          <w:divBdr>
            <w:top w:val="none" w:sz="0" w:space="0" w:color="auto"/>
            <w:left w:val="none" w:sz="0" w:space="0" w:color="auto"/>
            <w:bottom w:val="none" w:sz="0" w:space="0" w:color="auto"/>
            <w:right w:val="none" w:sz="0" w:space="0" w:color="auto"/>
          </w:divBdr>
        </w:div>
        <w:div w:id="580719922">
          <w:marLeft w:val="1080"/>
          <w:marRight w:val="0"/>
          <w:marTop w:val="100"/>
          <w:marBottom w:val="0"/>
          <w:divBdr>
            <w:top w:val="none" w:sz="0" w:space="0" w:color="auto"/>
            <w:left w:val="none" w:sz="0" w:space="0" w:color="auto"/>
            <w:bottom w:val="none" w:sz="0" w:space="0" w:color="auto"/>
            <w:right w:val="none" w:sz="0" w:space="0" w:color="auto"/>
          </w:divBdr>
        </w:div>
        <w:div w:id="247471516">
          <w:marLeft w:val="360"/>
          <w:marRight w:val="0"/>
          <w:marTop w:val="200"/>
          <w:marBottom w:val="0"/>
          <w:divBdr>
            <w:top w:val="none" w:sz="0" w:space="0" w:color="auto"/>
            <w:left w:val="none" w:sz="0" w:space="0" w:color="auto"/>
            <w:bottom w:val="none" w:sz="0" w:space="0" w:color="auto"/>
            <w:right w:val="none" w:sz="0" w:space="0" w:color="auto"/>
          </w:divBdr>
        </w:div>
        <w:div w:id="1195802341">
          <w:marLeft w:val="360"/>
          <w:marRight w:val="0"/>
          <w:marTop w:val="200"/>
          <w:marBottom w:val="0"/>
          <w:divBdr>
            <w:top w:val="none" w:sz="0" w:space="0" w:color="auto"/>
            <w:left w:val="none" w:sz="0" w:space="0" w:color="auto"/>
            <w:bottom w:val="none" w:sz="0" w:space="0" w:color="auto"/>
            <w:right w:val="none" w:sz="0" w:space="0" w:color="auto"/>
          </w:divBdr>
        </w:div>
        <w:div w:id="1882862199">
          <w:marLeft w:val="360"/>
          <w:marRight w:val="0"/>
          <w:marTop w:val="200"/>
          <w:marBottom w:val="0"/>
          <w:divBdr>
            <w:top w:val="none" w:sz="0" w:space="0" w:color="auto"/>
            <w:left w:val="none" w:sz="0" w:space="0" w:color="auto"/>
            <w:bottom w:val="none" w:sz="0" w:space="0" w:color="auto"/>
            <w:right w:val="none" w:sz="0" w:space="0" w:color="auto"/>
          </w:divBdr>
        </w:div>
        <w:div w:id="1946158613">
          <w:marLeft w:val="360"/>
          <w:marRight w:val="0"/>
          <w:marTop w:val="200"/>
          <w:marBottom w:val="0"/>
          <w:divBdr>
            <w:top w:val="none" w:sz="0" w:space="0" w:color="auto"/>
            <w:left w:val="none" w:sz="0" w:space="0" w:color="auto"/>
            <w:bottom w:val="none" w:sz="0" w:space="0" w:color="auto"/>
            <w:right w:val="none" w:sz="0" w:space="0" w:color="auto"/>
          </w:divBdr>
        </w:div>
        <w:div w:id="517040760">
          <w:marLeft w:val="360"/>
          <w:marRight w:val="0"/>
          <w:marTop w:val="200"/>
          <w:marBottom w:val="0"/>
          <w:divBdr>
            <w:top w:val="none" w:sz="0" w:space="0" w:color="auto"/>
            <w:left w:val="none" w:sz="0" w:space="0" w:color="auto"/>
            <w:bottom w:val="none" w:sz="0" w:space="0" w:color="auto"/>
            <w:right w:val="none" w:sz="0" w:space="0" w:color="auto"/>
          </w:divBdr>
        </w:div>
        <w:div w:id="1388409165">
          <w:marLeft w:val="360"/>
          <w:marRight w:val="0"/>
          <w:marTop w:val="200"/>
          <w:marBottom w:val="0"/>
          <w:divBdr>
            <w:top w:val="none" w:sz="0" w:space="0" w:color="auto"/>
            <w:left w:val="none" w:sz="0" w:space="0" w:color="auto"/>
            <w:bottom w:val="none" w:sz="0" w:space="0" w:color="auto"/>
            <w:right w:val="none" w:sz="0" w:space="0" w:color="auto"/>
          </w:divBdr>
        </w:div>
        <w:div w:id="388118247">
          <w:marLeft w:val="360"/>
          <w:marRight w:val="0"/>
          <w:marTop w:val="200"/>
          <w:marBottom w:val="0"/>
          <w:divBdr>
            <w:top w:val="none" w:sz="0" w:space="0" w:color="auto"/>
            <w:left w:val="none" w:sz="0" w:space="0" w:color="auto"/>
            <w:bottom w:val="none" w:sz="0" w:space="0" w:color="auto"/>
            <w:right w:val="none" w:sz="0" w:space="0" w:color="auto"/>
          </w:divBdr>
        </w:div>
        <w:div w:id="1209225867">
          <w:marLeft w:val="360"/>
          <w:marRight w:val="0"/>
          <w:marTop w:val="200"/>
          <w:marBottom w:val="0"/>
          <w:divBdr>
            <w:top w:val="none" w:sz="0" w:space="0" w:color="auto"/>
            <w:left w:val="none" w:sz="0" w:space="0" w:color="auto"/>
            <w:bottom w:val="none" w:sz="0" w:space="0" w:color="auto"/>
            <w:right w:val="none" w:sz="0" w:space="0" w:color="auto"/>
          </w:divBdr>
        </w:div>
        <w:div w:id="67700264">
          <w:marLeft w:val="1080"/>
          <w:marRight w:val="0"/>
          <w:marTop w:val="100"/>
          <w:marBottom w:val="0"/>
          <w:divBdr>
            <w:top w:val="none" w:sz="0" w:space="0" w:color="auto"/>
            <w:left w:val="none" w:sz="0" w:space="0" w:color="auto"/>
            <w:bottom w:val="none" w:sz="0" w:space="0" w:color="auto"/>
            <w:right w:val="none" w:sz="0" w:space="0" w:color="auto"/>
          </w:divBdr>
        </w:div>
        <w:div w:id="83770177">
          <w:marLeft w:val="360"/>
          <w:marRight w:val="0"/>
          <w:marTop w:val="200"/>
          <w:marBottom w:val="0"/>
          <w:divBdr>
            <w:top w:val="none" w:sz="0" w:space="0" w:color="auto"/>
            <w:left w:val="none" w:sz="0" w:space="0" w:color="auto"/>
            <w:bottom w:val="none" w:sz="0" w:space="0" w:color="auto"/>
            <w:right w:val="none" w:sz="0" w:space="0" w:color="auto"/>
          </w:divBdr>
        </w:div>
        <w:div w:id="185680102">
          <w:marLeft w:val="360"/>
          <w:marRight w:val="0"/>
          <w:marTop w:val="200"/>
          <w:marBottom w:val="0"/>
          <w:divBdr>
            <w:top w:val="none" w:sz="0" w:space="0" w:color="auto"/>
            <w:left w:val="none" w:sz="0" w:space="0" w:color="auto"/>
            <w:bottom w:val="none" w:sz="0" w:space="0" w:color="auto"/>
            <w:right w:val="none" w:sz="0" w:space="0" w:color="auto"/>
          </w:divBdr>
        </w:div>
        <w:div w:id="1456144493">
          <w:marLeft w:val="360"/>
          <w:marRight w:val="0"/>
          <w:marTop w:val="200"/>
          <w:marBottom w:val="0"/>
          <w:divBdr>
            <w:top w:val="none" w:sz="0" w:space="0" w:color="auto"/>
            <w:left w:val="none" w:sz="0" w:space="0" w:color="auto"/>
            <w:bottom w:val="none" w:sz="0" w:space="0" w:color="auto"/>
            <w:right w:val="none" w:sz="0" w:space="0" w:color="auto"/>
          </w:divBdr>
        </w:div>
        <w:div w:id="887105474">
          <w:marLeft w:val="360"/>
          <w:marRight w:val="0"/>
          <w:marTop w:val="200"/>
          <w:marBottom w:val="0"/>
          <w:divBdr>
            <w:top w:val="none" w:sz="0" w:space="0" w:color="auto"/>
            <w:left w:val="none" w:sz="0" w:space="0" w:color="auto"/>
            <w:bottom w:val="none" w:sz="0" w:space="0" w:color="auto"/>
            <w:right w:val="none" w:sz="0" w:space="0" w:color="auto"/>
          </w:divBdr>
        </w:div>
        <w:div w:id="274601710">
          <w:marLeft w:val="360"/>
          <w:marRight w:val="0"/>
          <w:marTop w:val="200"/>
          <w:marBottom w:val="0"/>
          <w:divBdr>
            <w:top w:val="none" w:sz="0" w:space="0" w:color="auto"/>
            <w:left w:val="none" w:sz="0" w:space="0" w:color="auto"/>
            <w:bottom w:val="none" w:sz="0" w:space="0" w:color="auto"/>
            <w:right w:val="none" w:sz="0" w:space="0" w:color="auto"/>
          </w:divBdr>
        </w:div>
        <w:div w:id="712654212">
          <w:marLeft w:val="360"/>
          <w:marRight w:val="0"/>
          <w:marTop w:val="200"/>
          <w:marBottom w:val="0"/>
          <w:divBdr>
            <w:top w:val="none" w:sz="0" w:space="0" w:color="auto"/>
            <w:left w:val="none" w:sz="0" w:space="0" w:color="auto"/>
            <w:bottom w:val="none" w:sz="0" w:space="0" w:color="auto"/>
            <w:right w:val="none" w:sz="0" w:space="0" w:color="auto"/>
          </w:divBdr>
        </w:div>
        <w:div w:id="2040860379">
          <w:marLeft w:val="360"/>
          <w:marRight w:val="0"/>
          <w:marTop w:val="200"/>
          <w:marBottom w:val="0"/>
          <w:divBdr>
            <w:top w:val="none" w:sz="0" w:space="0" w:color="auto"/>
            <w:left w:val="none" w:sz="0" w:space="0" w:color="auto"/>
            <w:bottom w:val="none" w:sz="0" w:space="0" w:color="auto"/>
            <w:right w:val="none" w:sz="0" w:space="0" w:color="auto"/>
          </w:divBdr>
        </w:div>
        <w:div w:id="1953323628">
          <w:marLeft w:val="1080"/>
          <w:marRight w:val="0"/>
          <w:marTop w:val="100"/>
          <w:marBottom w:val="0"/>
          <w:divBdr>
            <w:top w:val="none" w:sz="0" w:space="0" w:color="auto"/>
            <w:left w:val="none" w:sz="0" w:space="0" w:color="auto"/>
            <w:bottom w:val="none" w:sz="0" w:space="0" w:color="auto"/>
            <w:right w:val="none" w:sz="0" w:space="0" w:color="auto"/>
          </w:divBdr>
        </w:div>
        <w:div w:id="612326792">
          <w:marLeft w:val="1080"/>
          <w:marRight w:val="0"/>
          <w:marTop w:val="100"/>
          <w:marBottom w:val="0"/>
          <w:divBdr>
            <w:top w:val="none" w:sz="0" w:space="0" w:color="auto"/>
            <w:left w:val="none" w:sz="0" w:space="0" w:color="auto"/>
            <w:bottom w:val="none" w:sz="0" w:space="0" w:color="auto"/>
            <w:right w:val="none" w:sz="0" w:space="0" w:color="auto"/>
          </w:divBdr>
        </w:div>
        <w:div w:id="182327863">
          <w:marLeft w:val="360"/>
          <w:marRight w:val="0"/>
          <w:marTop w:val="200"/>
          <w:marBottom w:val="0"/>
          <w:divBdr>
            <w:top w:val="none" w:sz="0" w:space="0" w:color="auto"/>
            <w:left w:val="none" w:sz="0" w:space="0" w:color="auto"/>
            <w:bottom w:val="none" w:sz="0" w:space="0" w:color="auto"/>
            <w:right w:val="none" w:sz="0" w:space="0" w:color="auto"/>
          </w:divBdr>
        </w:div>
        <w:div w:id="585842354">
          <w:marLeft w:val="360"/>
          <w:marRight w:val="0"/>
          <w:marTop w:val="200"/>
          <w:marBottom w:val="0"/>
          <w:divBdr>
            <w:top w:val="none" w:sz="0" w:space="0" w:color="auto"/>
            <w:left w:val="none" w:sz="0" w:space="0" w:color="auto"/>
            <w:bottom w:val="none" w:sz="0" w:space="0" w:color="auto"/>
            <w:right w:val="none" w:sz="0" w:space="0" w:color="auto"/>
          </w:divBdr>
        </w:div>
        <w:div w:id="75441506">
          <w:marLeft w:val="360"/>
          <w:marRight w:val="0"/>
          <w:marTop w:val="200"/>
          <w:marBottom w:val="0"/>
          <w:divBdr>
            <w:top w:val="none" w:sz="0" w:space="0" w:color="auto"/>
            <w:left w:val="none" w:sz="0" w:space="0" w:color="auto"/>
            <w:bottom w:val="none" w:sz="0" w:space="0" w:color="auto"/>
            <w:right w:val="none" w:sz="0" w:space="0" w:color="auto"/>
          </w:divBdr>
        </w:div>
        <w:div w:id="2116247304">
          <w:marLeft w:val="360"/>
          <w:marRight w:val="0"/>
          <w:marTop w:val="200"/>
          <w:marBottom w:val="0"/>
          <w:divBdr>
            <w:top w:val="none" w:sz="0" w:space="0" w:color="auto"/>
            <w:left w:val="none" w:sz="0" w:space="0" w:color="auto"/>
            <w:bottom w:val="none" w:sz="0" w:space="0" w:color="auto"/>
            <w:right w:val="none" w:sz="0" w:space="0" w:color="auto"/>
          </w:divBdr>
        </w:div>
        <w:div w:id="728306842">
          <w:marLeft w:val="360"/>
          <w:marRight w:val="0"/>
          <w:marTop w:val="200"/>
          <w:marBottom w:val="0"/>
          <w:divBdr>
            <w:top w:val="none" w:sz="0" w:space="0" w:color="auto"/>
            <w:left w:val="none" w:sz="0" w:space="0" w:color="auto"/>
            <w:bottom w:val="none" w:sz="0" w:space="0" w:color="auto"/>
            <w:right w:val="none" w:sz="0" w:space="0" w:color="auto"/>
          </w:divBdr>
        </w:div>
        <w:div w:id="280772156">
          <w:marLeft w:val="360"/>
          <w:marRight w:val="0"/>
          <w:marTop w:val="200"/>
          <w:marBottom w:val="0"/>
          <w:divBdr>
            <w:top w:val="none" w:sz="0" w:space="0" w:color="auto"/>
            <w:left w:val="none" w:sz="0" w:space="0" w:color="auto"/>
            <w:bottom w:val="none" w:sz="0" w:space="0" w:color="auto"/>
            <w:right w:val="none" w:sz="0" w:space="0" w:color="auto"/>
          </w:divBdr>
        </w:div>
        <w:div w:id="1307540646">
          <w:marLeft w:val="360"/>
          <w:marRight w:val="0"/>
          <w:marTop w:val="200"/>
          <w:marBottom w:val="0"/>
          <w:divBdr>
            <w:top w:val="none" w:sz="0" w:space="0" w:color="auto"/>
            <w:left w:val="none" w:sz="0" w:space="0" w:color="auto"/>
            <w:bottom w:val="none" w:sz="0" w:space="0" w:color="auto"/>
            <w:right w:val="none" w:sz="0" w:space="0" w:color="auto"/>
          </w:divBdr>
        </w:div>
        <w:div w:id="1230187199">
          <w:marLeft w:val="360"/>
          <w:marRight w:val="0"/>
          <w:marTop w:val="200"/>
          <w:marBottom w:val="0"/>
          <w:divBdr>
            <w:top w:val="none" w:sz="0" w:space="0" w:color="auto"/>
            <w:left w:val="none" w:sz="0" w:space="0" w:color="auto"/>
            <w:bottom w:val="none" w:sz="0" w:space="0" w:color="auto"/>
            <w:right w:val="none" w:sz="0" w:space="0" w:color="auto"/>
          </w:divBdr>
        </w:div>
        <w:div w:id="1761295639">
          <w:marLeft w:val="360"/>
          <w:marRight w:val="0"/>
          <w:marTop w:val="200"/>
          <w:marBottom w:val="0"/>
          <w:divBdr>
            <w:top w:val="none" w:sz="0" w:space="0" w:color="auto"/>
            <w:left w:val="none" w:sz="0" w:space="0" w:color="auto"/>
            <w:bottom w:val="none" w:sz="0" w:space="0" w:color="auto"/>
            <w:right w:val="none" w:sz="0" w:space="0" w:color="auto"/>
          </w:divBdr>
        </w:div>
        <w:div w:id="1673483882">
          <w:marLeft w:val="1080"/>
          <w:marRight w:val="0"/>
          <w:marTop w:val="100"/>
          <w:marBottom w:val="0"/>
          <w:divBdr>
            <w:top w:val="none" w:sz="0" w:space="0" w:color="auto"/>
            <w:left w:val="none" w:sz="0" w:space="0" w:color="auto"/>
            <w:bottom w:val="none" w:sz="0" w:space="0" w:color="auto"/>
            <w:right w:val="none" w:sz="0" w:space="0" w:color="auto"/>
          </w:divBdr>
        </w:div>
        <w:div w:id="1253392677">
          <w:marLeft w:val="1080"/>
          <w:marRight w:val="0"/>
          <w:marTop w:val="100"/>
          <w:marBottom w:val="0"/>
          <w:divBdr>
            <w:top w:val="none" w:sz="0" w:space="0" w:color="auto"/>
            <w:left w:val="none" w:sz="0" w:space="0" w:color="auto"/>
            <w:bottom w:val="none" w:sz="0" w:space="0" w:color="auto"/>
            <w:right w:val="none" w:sz="0" w:space="0" w:color="auto"/>
          </w:divBdr>
        </w:div>
        <w:div w:id="989675506">
          <w:marLeft w:val="1080"/>
          <w:marRight w:val="0"/>
          <w:marTop w:val="100"/>
          <w:marBottom w:val="0"/>
          <w:divBdr>
            <w:top w:val="none" w:sz="0" w:space="0" w:color="auto"/>
            <w:left w:val="none" w:sz="0" w:space="0" w:color="auto"/>
            <w:bottom w:val="none" w:sz="0" w:space="0" w:color="auto"/>
            <w:right w:val="none" w:sz="0" w:space="0" w:color="auto"/>
          </w:divBdr>
        </w:div>
        <w:div w:id="1234513062">
          <w:marLeft w:val="1080"/>
          <w:marRight w:val="0"/>
          <w:marTop w:val="100"/>
          <w:marBottom w:val="0"/>
          <w:divBdr>
            <w:top w:val="none" w:sz="0" w:space="0" w:color="auto"/>
            <w:left w:val="none" w:sz="0" w:space="0" w:color="auto"/>
            <w:bottom w:val="none" w:sz="0" w:space="0" w:color="auto"/>
            <w:right w:val="none" w:sz="0" w:space="0" w:color="auto"/>
          </w:divBdr>
        </w:div>
        <w:div w:id="893270564">
          <w:marLeft w:val="1080"/>
          <w:marRight w:val="0"/>
          <w:marTop w:val="100"/>
          <w:marBottom w:val="0"/>
          <w:divBdr>
            <w:top w:val="none" w:sz="0" w:space="0" w:color="auto"/>
            <w:left w:val="none" w:sz="0" w:space="0" w:color="auto"/>
            <w:bottom w:val="none" w:sz="0" w:space="0" w:color="auto"/>
            <w:right w:val="none" w:sz="0" w:space="0" w:color="auto"/>
          </w:divBdr>
        </w:div>
        <w:div w:id="1917125747">
          <w:marLeft w:val="1080"/>
          <w:marRight w:val="0"/>
          <w:marTop w:val="100"/>
          <w:marBottom w:val="0"/>
          <w:divBdr>
            <w:top w:val="none" w:sz="0" w:space="0" w:color="auto"/>
            <w:left w:val="none" w:sz="0" w:space="0" w:color="auto"/>
            <w:bottom w:val="none" w:sz="0" w:space="0" w:color="auto"/>
            <w:right w:val="none" w:sz="0" w:space="0" w:color="auto"/>
          </w:divBdr>
        </w:div>
        <w:div w:id="2085490437">
          <w:marLeft w:val="1080"/>
          <w:marRight w:val="0"/>
          <w:marTop w:val="100"/>
          <w:marBottom w:val="0"/>
          <w:divBdr>
            <w:top w:val="none" w:sz="0" w:space="0" w:color="auto"/>
            <w:left w:val="none" w:sz="0" w:space="0" w:color="auto"/>
            <w:bottom w:val="none" w:sz="0" w:space="0" w:color="auto"/>
            <w:right w:val="none" w:sz="0" w:space="0" w:color="auto"/>
          </w:divBdr>
        </w:div>
        <w:div w:id="1505166314">
          <w:marLeft w:val="360"/>
          <w:marRight w:val="0"/>
          <w:marTop w:val="200"/>
          <w:marBottom w:val="0"/>
          <w:divBdr>
            <w:top w:val="none" w:sz="0" w:space="0" w:color="auto"/>
            <w:left w:val="none" w:sz="0" w:space="0" w:color="auto"/>
            <w:bottom w:val="none" w:sz="0" w:space="0" w:color="auto"/>
            <w:right w:val="none" w:sz="0" w:space="0" w:color="auto"/>
          </w:divBdr>
        </w:div>
        <w:div w:id="1681738681">
          <w:marLeft w:val="360"/>
          <w:marRight w:val="0"/>
          <w:marTop w:val="200"/>
          <w:marBottom w:val="0"/>
          <w:divBdr>
            <w:top w:val="none" w:sz="0" w:space="0" w:color="auto"/>
            <w:left w:val="none" w:sz="0" w:space="0" w:color="auto"/>
            <w:bottom w:val="none" w:sz="0" w:space="0" w:color="auto"/>
            <w:right w:val="none" w:sz="0" w:space="0" w:color="auto"/>
          </w:divBdr>
        </w:div>
        <w:div w:id="441653950">
          <w:marLeft w:val="360"/>
          <w:marRight w:val="0"/>
          <w:marTop w:val="200"/>
          <w:marBottom w:val="0"/>
          <w:divBdr>
            <w:top w:val="none" w:sz="0" w:space="0" w:color="auto"/>
            <w:left w:val="none" w:sz="0" w:space="0" w:color="auto"/>
            <w:bottom w:val="none" w:sz="0" w:space="0" w:color="auto"/>
            <w:right w:val="none" w:sz="0" w:space="0" w:color="auto"/>
          </w:divBdr>
        </w:div>
        <w:div w:id="772290144">
          <w:marLeft w:val="360"/>
          <w:marRight w:val="0"/>
          <w:marTop w:val="200"/>
          <w:marBottom w:val="0"/>
          <w:divBdr>
            <w:top w:val="none" w:sz="0" w:space="0" w:color="auto"/>
            <w:left w:val="none" w:sz="0" w:space="0" w:color="auto"/>
            <w:bottom w:val="none" w:sz="0" w:space="0" w:color="auto"/>
            <w:right w:val="none" w:sz="0" w:space="0" w:color="auto"/>
          </w:divBdr>
        </w:div>
        <w:div w:id="1462381634">
          <w:marLeft w:val="360"/>
          <w:marRight w:val="0"/>
          <w:marTop w:val="200"/>
          <w:marBottom w:val="0"/>
          <w:divBdr>
            <w:top w:val="none" w:sz="0" w:space="0" w:color="auto"/>
            <w:left w:val="none" w:sz="0" w:space="0" w:color="auto"/>
            <w:bottom w:val="none" w:sz="0" w:space="0" w:color="auto"/>
            <w:right w:val="none" w:sz="0" w:space="0" w:color="auto"/>
          </w:divBdr>
        </w:div>
        <w:div w:id="1331759415">
          <w:marLeft w:val="360"/>
          <w:marRight w:val="0"/>
          <w:marTop w:val="200"/>
          <w:marBottom w:val="0"/>
          <w:divBdr>
            <w:top w:val="none" w:sz="0" w:space="0" w:color="auto"/>
            <w:left w:val="none" w:sz="0" w:space="0" w:color="auto"/>
            <w:bottom w:val="none" w:sz="0" w:space="0" w:color="auto"/>
            <w:right w:val="none" w:sz="0" w:space="0" w:color="auto"/>
          </w:divBdr>
        </w:div>
        <w:div w:id="1464538456">
          <w:marLeft w:val="360"/>
          <w:marRight w:val="0"/>
          <w:marTop w:val="200"/>
          <w:marBottom w:val="0"/>
          <w:divBdr>
            <w:top w:val="none" w:sz="0" w:space="0" w:color="auto"/>
            <w:left w:val="none" w:sz="0" w:space="0" w:color="auto"/>
            <w:bottom w:val="none" w:sz="0" w:space="0" w:color="auto"/>
            <w:right w:val="none" w:sz="0" w:space="0" w:color="auto"/>
          </w:divBdr>
        </w:div>
        <w:div w:id="730272910">
          <w:marLeft w:val="360"/>
          <w:marRight w:val="0"/>
          <w:marTop w:val="200"/>
          <w:marBottom w:val="0"/>
          <w:divBdr>
            <w:top w:val="none" w:sz="0" w:space="0" w:color="auto"/>
            <w:left w:val="none" w:sz="0" w:space="0" w:color="auto"/>
            <w:bottom w:val="none" w:sz="0" w:space="0" w:color="auto"/>
            <w:right w:val="none" w:sz="0" w:space="0" w:color="auto"/>
          </w:divBdr>
        </w:div>
        <w:div w:id="548340822">
          <w:marLeft w:val="360"/>
          <w:marRight w:val="0"/>
          <w:marTop w:val="200"/>
          <w:marBottom w:val="0"/>
          <w:divBdr>
            <w:top w:val="none" w:sz="0" w:space="0" w:color="auto"/>
            <w:left w:val="none" w:sz="0" w:space="0" w:color="auto"/>
            <w:bottom w:val="none" w:sz="0" w:space="0" w:color="auto"/>
            <w:right w:val="none" w:sz="0" w:space="0" w:color="auto"/>
          </w:divBdr>
        </w:div>
        <w:div w:id="1118378713">
          <w:marLeft w:val="360"/>
          <w:marRight w:val="0"/>
          <w:marTop w:val="200"/>
          <w:marBottom w:val="0"/>
          <w:divBdr>
            <w:top w:val="none" w:sz="0" w:space="0" w:color="auto"/>
            <w:left w:val="none" w:sz="0" w:space="0" w:color="auto"/>
            <w:bottom w:val="none" w:sz="0" w:space="0" w:color="auto"/>
            <w:right w:val="none" w:sz="0" w:space="0" w:color="auto"/>
          </w:divBdr>
        </w:div>
        <w:div w:id="1915779026">
          <w:marLeft w:val="360"/>
          <w:marRight w:val="0"/>
          <w:marTop w:val="200"/>
          <w:marBottom w:val="0"/>
          <w:divBdr>
            <w:top w:val="none" w:sz="0" w:space="0" w:color="auto"/>
            <w:left w:val="none" w:sz="0" w:space="0" w:color="auto"/>
            <w:bottom w:val="none" w:sz="0" w:space="0" w:color="auto"/>
            <w:right w:val="none" w:sz="0" w:space="0" w:color="auto"/>
          </w:divBdr>
        </w:div>
        <w:div w:id="349258786">
          <w:marLeft w:val="360"/>
          <w:marRight w:val="0"/>
          <w:marTop w:val="200"/>
          <w:marBottom w:val="0"/>
          <w:divBdr>
            <w:top w:val="none" w:sz="0" w:space="0" w:color="auto"/>
            <w:left w:val="none" w:sz="0" w:space="0" w:color="auto"/>
            <w:bottom w:val="none" w:sz="0" w:space="0" w:color="auto"/>
            <w:right w:val="none" w:sz="0" w:space="0" w:color="auto"/>
          </w:divBdr>
        </w:div>
        <w:div w:id="1188176130">
          <w:marLeft w:val="360"/>
          <w:marRight w:val="0"/>
          <w:marTop w:val="200"/>
          <w:marBottom w:val="0"/>
          <w:divBdr>
            <w:top w:val="none" w:sz="0" w:space="0" w:color="auto"/>
            <w:left w:val="none" w:sz="0" w:space="0" w:color="auto"/>
            <w:bottom w:val="none" w:sz="0" w:space="0" w:color="auto"/>
            <w:right w:val="none" w:sz="0" w:space="0" w:color="auto"/>
          </w:divBdr>
        </w:div>
        <w:div w:id="991254332">
          <w:marLeft w:val="360"/>
          <w:marRight w:val="0"/>
          <w:marTop w:val="200"/>
          <w:marBottom w:val="0"/>
          <w:divBdr>
            <w:top w:val="none" w:sz="0" w:space="0" w:color="auto"/>
            <w:left w:val="none" w:sz="0" w:space="0" w:color="auto"/>
            <w:bottom w:val="none" w:sz="0" w:space="0" w:color="auto"/>
            <w:right w:val="none" w:sz="0" w:space="0" w:color="auto"/>
          </w:divBdr>
        </w:div>
        <w:div w:id="302466882">
          <w:marLeft w:val="360"/>
          <w:marRight w:val="0"/>
          <w:marTop w:val="200"/>
          <w:marBottom w:val="0"/>
          <w:divBdr>
            <w:top w:val="none" w:sz="0" w:space="0" w:color="auto"/>
            <w:left w:val="none" w:sz="0" w:space="0" w:color="auto"/>
            <w:bottom w:val="none" w:sz="0" w:space="0" w:color="auto"/>
            <w:right w:val="none" w:sz="0" w:space="0" w:color="auto"/>
          </w:divBdr>
        </w:div>
        <w:div w:id="1026060032">
          <w:marLeft w:val="360"/>
          <w:marRight w:val="0"/>
          <w:marTop w:val="200"/>
          <w:marBottom w:val="0"/>
          <w:divBdr>
            <w:top w:val="none" w:sz="0" w:space="0" w:color="auto"/>
            <w:left w:val="none" w:sz="0" w:space="0" w:color="auto"/>
            <w:bottom w:val="none" w:sz="0" w:space="0" w:color="auto"/>
            <w:right w:val="none" w:sz="0" w:space="0" w:color="auto"/>
          </w:divBdr>
        </w:div>
        <w:div w:id="1573197203">
          <w:marLeft w:val="360"/>
          <w:marRight w:val="0"/>
          <w:marTop w:val="200"/>
          <w:marBottom w:val="0"/>
          <w:divBdr>
            <w:top w:val="none" w:sz="0" w:space="0" w:color="auto"/>
            <w:left w:val="none" w:sz="0" w:space="0" w:color="auto"/>
            <w:bottom w:val="none" w:sz="0" w:space="0" w:color="auto"/>
            <w:right w:val="none" w:sz="0" w:space="0" w:color="auto"/>
          </w:divBdr>
        </w:div>
        <w:div w:id="1868248090">
          <w:marLeft w:val="1080"/>
          <w:marRight w:val="0"/>
          <w:marTop w:val="100"/>
          <w:marBottom w:val="0"/>
          <w:divBdr>
            <w:top w:val="none" w:sz="0" w:space="0" w:color="auto"/>
            <w:left w:val="none" w:sz="0" w:space="0" w:color="auto"/>
            <w:bottom w:val="none" w:sz="0" w:space="0" w:color="auto"/>
            <w:right w:val="none" w:sz="0" w:space="0" w:color="auto"/>
          </w:divBdr>
        </w:div>
        <w:div w:id="1245526227">
          <w:marLeft w:val="360"/>
          <w:marRight w:val="0"/>
          <w:marTop w:val="200"/>
          <w:marBottom w:val="0"/>
          <w:divBdr>
            <w:top w:val="none" w:sz="0" w:space="0" w:color="auto"/>
            <w:left w:val="none" w:sz="0" w:space="0" w:color="auto"/>
            <w:bottom w:val="none" w:sz="0" w:space="0" w:color="auto"/>
            <w:right w:val="none" w:sz="0" w:space="0" w:color="auto"/>
          </w:divBdr>
        </w:div>
        <w:div w:id="394547400">
          <w:marLeft w:val="360"/>
          <w:marRight w:val="0"/>
          <w:marTop w:val="200"/>
          <w:marBottom w:val="0"/>
          <w:divBdr>
            <w:top w:val="none" w:sz="0" w:space="0" w:color="auto"/>
            <w:left w:val="none" w:sz="0" w:space="0" w:color="auto"/>
            <w:bottom w:val="none" w:sz="0" w:space="0" w:color="auto"/>
            <w:right w:val="none" w:sz="0" w:space="0" w:color="auto"/>
          </w:divBdr>
        </w:div>
        <w:div w:id="895043150">
          <w:marLeft w:val="360"/>
          <w:marRight w:val="0"/>
          <w:marTop w:val="200"/>
          <w:marBottom w:val="0"/>
          <w:divBdr>
            <w:top w:val="none" w:sz="0" w:space="0" w:color="auto"/>
            <w:left w:val="none" w:sz="0" w:space="0" w:color="auto"/>
            <w:bottom w:val="none" w:sz="0" w:space="0" w:color="auto"/>
            <w:right w:val="none" w:sz="0" w:space="0" w:color="auto"/>
          </w:divBdr>
        </w:div>
        <w:div w:id="1858418733">
          <w:marLeft w:val="360"/>
          <w:marRight w:val="0"/>
          <w:marTop w:val="200"/>
          <w:marBottom w:val="0"/>
          <w:divBdr>
            <w:top w:val="none" w:sz="0" w:space="0" w:color="auto"/>
            <w:left w:val="none" w:sz="0" w:space="0" w:color="auto"/>
            <w:bottom w:val="none" w:sz="0" w:space="0" w:color="auto"/>
            <w:right w:val="none" w:sz="0" w:space="0" w:color="auto"/>
          </w:divBdr>
        </w:div>
        <w:div w:id="1695154422">
          <w:marLeft w:val="360"/>
          <w:marRight w:val="0"/>
          <w:marTop w:val="200"/>
          <w:marBottom w:val="0"/>
          <w:divBdr>
            <w:top w:val="none" w:sz="0" w:space="0" w:color="auto"/>
            <w:left w:val="none" w:sz="0" w:space="0" w:color="auto"/>
            <w:bottom w:val="none" w:sz="0" w:space="0" w:color="auto"/>
            <w:right w:val="none" w:sz="0" w:space="0" w:color="auto"/>
          </w:divBdr>
        </w:div>
        <w:div w:id="1751343264">
          <w:marLeft w:val="360"/>
          <w:marRight w:val="0"/>
          <w:marTop w:val="200"/>
          <w:marBottom w:val="0"/>
          <w:divBdr>
            <w:top w:val="none" w:sz="0" w:space="0" w:color="auto"/>
            <w:left w:val="none" w:sz="0" w:space="0" w:color="auto"/>
            <w:bottom w:val="none" w:sz="0" w:space="0" w:color="auto"/>
            <w:right w:val="none" w:sz="0" w:space="0" w:color="auto"/>
          </w:divBdr>
        </w:div>
        <w:div w:id="1772697345">
          <w:marLeft w:val="360"/>
          <w:marRight w:val="0"/>
          <w:marTop w:val="200"/>
          <w:marBottom w:val="0"/>
          <w:divBdr>
            <w:top w:val="none" w:sz="0" w:space="0" w:color="auto"/>
            <w:left w:val="none" w:sz="0" w:space="0" w:color="auto"/>
            <w:bottom w:val="none" w:sz="0" w:space="0" w:color="auto"/>
            <w:right w:val="none" w:sz="0" w:space="0" w:color="auto"/>
          </w:divBdr>
        </w:div>
        <w:div w:id="269045216">
          <w:marLeft w:val="360"/>
          <w:marRight w:val="0"/>
          <w:marTop w:val="200"/>
          <w:marBottom w:val="0"/>
          <w:divBdr>
            <w:top w:val="none" w:sz="0" w:space="0" w:color="auto"/>
            <w:left w:val="none" w:sz="0" w:space="0" w:color="auto"/>
            <w:bottom w:val="none" w:sz="0" w:space="0" w:color="auto"/>
            <w:right w:val="none" w:sz="0" w:space="0" w:color="auto"/>
          </w:divBdr>
        </w:div>
        <w:div w:id="1484811084">
          <w:marLeft w:val="360"/>
          <w:marRight w:val="0"/>
          <w:marTop w:val="200"/>
          <w:marBottom w:val="0"/>
          <w:divBdr>
            <w:top w:val="none" w:sz="0" w:space="0" w:color="auto"/>
            <w:left w:val="none" w:sz="0" w:space="0" w:color="auto"/>
            <w:bottom w:val="none" w:sz="0" w:space="0" w:color="auto"/>
            <w:right w:val="none" w:sz="0" w:space="0" w:color="auto"/>
          </w:divBdr>
        </w:div>
        <w:div w:id="552469048">
          <w:marLeft w:val="360"/>
          <w:marRight w:val="0"/>
          <w:marTop w:val="200"/>
          <w:marBottom w:val="0"/>
          <w:divBdr>
            <w:top w:val="none" w:sz="0" w:space="0" w:color="auto"/>
            <w:left w:val="none" w:sz="0" w:space="0" w:color="auto"/>
            <w:bottom w:val="none" w:sz="0" w:space="0" w:color="auto"/>
            <w:right w:val="none" w:sz="0" w:space="0" w:color="auto"/>
          </w:divBdr>
        </w:div>
        <w:div w:id="1767074888">
          <w:marLeft w:val="360"/>
          <w:marRight w:val="0"/>
          <w:marTop w:val="200"/>
          <w:marBottom w:val="0"/>
          <w:divBdr>
            <w:top w:val="none" w:sz="0" w:space="0" w:color="auto"/>
            <w:left w:val="none" w:sz="0" w:space="0" w:color="auto"/>
            <w:bottom w:val="none" w:sz="0" w:space="0" w:color="auto"/>
            <w:right w:val="none" w:sz="0" w:space="0" w:color="auto"/>
          </w:divBdr>
        </w:div>
        <w:div w:id="156071456">
          <w:marLeft w:val="360"/>
          <w:marRight w:val="0"/>
          <w:marTop w:val="200"/>
          <w:marBottom w:val="0"/>
          <w:divBdr>
            <w:top w:val="none" w:sz="0" w:space="0" w:color="auto"/>
            <w:left w:val="none" w:sz="0" w:space="0" w:color="auto"/>
            <w:bottom w:val="none" w:sz="0" w:space="0" w:color="auto"/>
            <w:right w:val="none" w:sz="0" w:space="0" w:color="auto"/>
          </w:divBdr>
        </w:div>
        <w:div w:id="402339913">
          <w:marLeft w:val="360"/>
          <w:marRight w:val="0"/>
          <w:marTop w:val="200"/>
          <w:marBottom w:val="0"/>
          <w:divBdr>
            <w:top w:val="none" w:sz="0" w:space="0" w:color="auto"/>
            <w:left w:val="none" w:sz="0" w:space="0" w:color="auto"/>
            <w:bottom w:val="none" w:sz="0" w:space="0" w:color="auto"/>
            <w:right w:val="none" w:sz="0" w:space="0" w:color="auto"/>
          </w:divBdr>
        </w:div>
        <w:div w:id="1556893445">
          <w:marLeft w:val="1080"/>
          <w:marRight w:val="0"/>
          <w:marTop w:val="100"/>
          <w:marBottom w:val="0"/>
          <w:divBdr>
            <w:top w:val="none" w:sz="0" w:space="0" w:color="auto"/>
            <w:left w:val="none" w:sz="0" w:space="0" w:color="auto"/>
            <w:bottom w:val="none" w:sz="0" w:space="0" w:color="auto"/>
            <w:right w:val="none" w:sz="0" w:space="0" w:color="auto"/>
          </w:divBdr>
        </w:div>
        <w:div w:id="304089393">
          <w:marLeft w:val="1080"/>
          <w:marRight w:val="0"/>
          <w:marTop w:val="100"/>
          <w:marBottom w:val="0"/>
          <w:divBdr>
            <w:top w:val="none" w:sz="0" w:space="0" w:color="auto"/>
            <w:left w:val="none" w:sz="0" w:space="0" w:color="auto"/>
            <w:bottom w:val="none" w:sz="0" w:space="0" w:color="auto"/>
            <w:right w:val="none" w:sz="0" w:space="0" w:color="auto"/>
          </w:divBdr>
        </w:div>
        <w:div w:id="853614347">
          <w:marLeft w:val="360"/>
          <w:marRight w:val="0"/>
          <w:marTop w:val="200"/>
          <w:marBottom w:val="0"/>
          <w:divBdr>
            <w:top w:val="none" w:sz="0" w:space="0" w:color="auto"/>
            <w:left w:val="none" w:sz="0" w:space="0" w:color="auto"/>
            <w:bottom w:val="none" w:sz="0" w:space="0" w:color="auto"/>
            <w:right w:val="none" w:sz="0" w:space="0" w:color="auto"/>
          </w:divBdr>
        </w:div>
        <w:div w:id="1066227850">
          <w:marLeft w:val="360"/>
          <w:marRight w:val="0"/>
          <w:marTop w:val="200"/>
          <w:marBottom w:val="0"/>
          <w:divBdr>
            <w:top w:val="none" w:sz="0" w:space="0" w:color="auto"/>
            <w:left w:val="none" w:sz="0" w:space="0" w:color="auto"/>
            <w:bottom w:val="none" w:sz="0" w:space="0" w:color="auto"/>
            <w:right w:val="none" w:sz="0" w:space="0" w:color="auto"/>
          </w:divBdr>
        </w:div>
        <w:div w:id="372314725">
          <w:marLeft w:val="360"/>
          <w:marRight w:val="0"/>
          <w:marTop w:val="200"/>
          <w:marBottom w:val="0"/>
          <w:divBdr>
            <w:top w:val="none" w:sz="0" w:space="0" w:color="auto"/>
            <w:left w:val="none" w:sz="0" w:space="0" w:color="auto"/>
            <w:bottom w:val="none" w:sz="0" w:space="0" w:color="auto"/>
            <w:right w:val="none" w:sz="0" w:space="0" w:color="auto"/>
          </w:divBdr>
        </w:div>
        <w:div w:id="236550935">
          <w:marLeft w:val="360"/>
          <w:marRight w:val="0"/>
          <w:marTop w:val="200"/>
          <w:marBottom w:val="0"/>
          <w:divBdr>
            <w:top w:val="none" w:sz="0" w:space="0" w:color="auto"/>
            <w:left w:val="none" w:sz="0" w:space="0" w:color="auto"/>
            <w:bottom w:val="none" w:sz="0" w:space="0" w:color="auto"/>
            <w:right w:val="none" w:sz="0" w:space="0" w:color="auto"/>
          </w:divBdr>
        </w:div>
        <w:div w:id="600256354">
          <w:marLeft w:val="360"/>
          <w:marRight w:val="0"/>
          <w:marTop w:val="200"/>
          <w:marBottom w:val="0"/>
          <w:divBdr>
            <w:top w:val="none" w:sz="0" w:space="0" w:color="auto"/>
            <w:left w:val="none" w:sz="0" w:space="0" w:color="auto"/>
            <w:bottom w:val="none" w:sz="0" w:space="0" w:color="auto"/>
            <w:right w:val="none" w:sz="0" w:space="0" w:color="auto"/>
          </w:divBdr>
        </w:div>
        <w:div w:id="660742543">
          <w:marLeft w:val="360"/>
          <w:marRight w:val="0"/>
          <w:marTop w:val="200"/>
          <w:marBottom w:val="0"/>
          <w:divBdr>
            <w:top w:val="none" w:sz="0" w:space="0" w:color="auto"/>
            <w:left w:val="none" w:sz="0" w:space="0" w:color="auto"/>
            <w:bottom w:val="none" w:sz="0" w:space="0" w:color="auto"/>
            <w:right w:val="none" w:sz="0" w:space="0" w:color="auto"/>
          </w:divBdr>
        </w:div>
        <w:div w:id="601034880">
          <w:marLeft w:val="360"/>
          <w:marRight w:val="0"/>
          <w:marTop w:val="200"/>
          <w:marBottom w:val="0"/>
          <w:divBdr>
            <w:top w:val="none" w:sz="0" w:space="0" w:color="auto"/>
            <w:left w:val="none" w:sz="0" w:space="0" w:color="auto"/>
            <w:bottom w:val="none" w:sz="0" w:space="0" w:color="auto"/>
            <w:right w:val="none" w:sz="0" w:space="0" w:color="auto"/>
          </w:divBdr>
        </w:div>
        <w:div w:id="2077118323">
          <w:marLeft w:val="360"/>
          <w:marRight w:val="0"/>
          <w:marTop w:val="200"/>
          <w:marBottom w:val="0"/>
          <w:divBdr>
            <w:top w:val="none" w:sz="0" w:space="0" w:color="auto"/>
            <w:left w:val="none" w:sz="0" w:space="0" w:color="auto"/>
            <w:bottom w:val="none" w:sz="0" w:space="0" w:color="auto"/>
            <w:right w:val="none" w:sz="0" w:space="0" w:color="auto"/>
          </w:divBdr>
        </w:div>
        <w:div w:id="467406143">
          <w:marLeft w:val="360"/>
          <w:marRight w:val="0"/>
          <w:marTop w:val="200"/>
          <w:marBottom w:val="0"/>
          <w:divBdr>
            <w:top w:val="none" w:sz="0" w:space="0" w:color="auto"/>
            <w:left w:val="none" w:sz="0" w:space="0" w:color="auto"/>
            <w:bottom w:val="none" w:sz="0" w:space="0" w:color="auto"/>
            <w:right w:val="none" w:sz="0" w:space="0" w:color="auto"/>
          </w:divBdr>
        </w:div>
        <w:div w:id="797994453">
          <w:marLeft w:val="360"/>
          <w:marRight w:val="0"/>
          <w:marTop w:val="200"/>
          <w:marBottom w:val="0"/>
          <w:divBdr>
            <w:top w:val="none" w:sz="0" w:space="0" w:color="auto"/>
            <w:left w:val="none" w:sz="0" w:space="0" w:color="auto"/>
            <w:bottom w:val="none" w:sz="0" w:space="0" w:color="auto"/>
            <w:right w:val="none" w:sz="0" w:space="0" w:color="auto"/>
          </w:divBdr>
        </w:div>
        <w:div w:id="637757441">
          <w:marLeft w:val="360"/>
          <w:marRight w:val="0"/>
          <w:marTop w:val="200"/>
          <w:marBottom w:val="0"/>
          <w:divBdr>
            <w:top w:val="none" w:sz="0" w:space="0" w:color="auto"/>
            <w:left w:val="none" w:sz="0" w:space="0" w:color="auto"/>
            <w:bottom w:val="none" w:sz="0" w:space="0" w:color="auto"/>
            <w:right w:val="none" w:sz="0" w:space="0" w:color="auto"/>
          </w:divBdr>
        </w:div>
        <w:div w:id="2018730214">
          <w:marLeft w:val="360"/>
          <w:marRight w:val="0"/>
          <w:marTop w:val="200"/>
          <w:marBottom w:val="0"/>
          <w:divBdr>
            <w:top w:val="none" w:sz="0" w:space="0" w:color="auto"/>
            <w:left w:val="none" w:sz="0" w:space="0" w:color="auto"/>
            <w:bottom w:val="none" w:sz="0" w:space="0" w:color="auto"/>
            <w:right w:val="none" w:sz="0" w:space="0" w:color="auto"/>
          </w:divBdr>
        </w:div>
        <w:div w:id="1173834624">
          <w:marLeft w:val="360"/>
          <w:marRight w:val="0"/>
          <w:marTop w:val="200"/>
          <w:marBottom w:val="0"/>
          <w:divBdr>
            <w:top w:val="none" w:sz="0" w:space="0" w:color="auto"/>
            <w:left w:val="none" w:sz="0" w:space="0" w:color="auto"/>
            <w:bottom w:val="none" w:sz="0" w:space="0" w:color="auto"/>
            <w:right w:val="none" w:sz="0" w:space="0" w:color="auto"/>
          </w:divBdr>
        </w:div>
        <w:div w:id="303657671">
          <w:marLeft w:val="360"/>
          <w:marRight w:val="0"/>
          <w:marTop w:val="200"/>
          <w:marBottom w:val="0"/>
          <w:divBdr>
            <w:top w:val="none" w:sz="0" w:space="0" w:color="auto"/>
            <w:left w:val="none" w:sz="0" w:space="0" w:color="auto"/>
            <w:bottom w:val="none" w:sz="0" w:space="0" w:color="auto"/>
            <w:right w:val="none" w:sz="0" w:space="0" w:color="auto"/>
          </w:divBdr>
        </w:div>
        <w:div w:id="1415275780">
          <w:marLeft w:val="360"/>
          <w:marRight w:val="0"/>
          <w:marTop w:val="200"/>
          <w:marBottom w:val="0"/>
          <w:divBdr>
            <w:top w:val="none" w:sz="0" w:space="0" w:color="auto"/>
            <w:left w:val="none" w:sz="0" w:space="0" w:color="auto"/>
            <w:bottom w:val="none" w:sz="0" w:space="0" w:color="auto"/>
            <w:right w:val="none" w:sz="0" w:space="0" w:color="auto"/>
          </w:divBdr>
        </w:div>
        <w:div w:id="1260603348">
          <w:marLeft w:val="360"/>
          <w:marRight w:val="0"/>
          <w:marTop w:val="200"/>
          <w:marBottom w:val="0"/>
          <w:divBdr>
            <w:top w:val="none" w:sz="0" w:space="0" w:color="auto"/>
            <w:left w:val="none" w:sz="0" w:space="0" w:color="auto"/>
            <w:bottom w:val="none" w:sz="0" w:space="0" w:color="auto"/>
            <w:right w:val="none" w:sz="0" w:space="0" w:color="auto"/>
          </w:divBdr>
        </w:div>
        <w:div w:id="1471705285">
          <w:marLeft w:val="360"/>
          <w:marRight w:val="0"/>
          <w:marTop w:val="200"/>
          <w:marBottom w:val="0"/>
          <w:divBdr>
            <w:top w:val="none" w:sz="0" w:space="0" w:color="auto"/>
            <w:left w:val="none" w:sz="0" w:space="0" w:color="auto"/>
            <w:bottom w:val="none" w:sz="0" w:space="0" w:color="auto"/>
            <w:right w:val="none" w:sz="0" w:space="0" w:color="auto"/>
          </w:divBdr>
        </w:div>
        <w:div w:id="968970928">
          <w:marLeft w:val="360"/>
          <w:marRight w:val="0"/>
          <w:marTop w:val="200"/>
          <w:marBottom w:val="0"/>
          <w:divBdr>
            <w:top w:val="none" w:sz="0" w:space="0" w:color="auto"/>
            <w:left w:val="none" w:sz="0" w:space="0" w:color="auto"/>
            <w:bottom w:val="none" w:sz="0" w:space="0" w:color="auto"/>
            <w:right w:val="none" w:sz="0" w:space="0" w:color="auto"/>
          </w:divBdr>
        </w:div>
        <w:div w:id="1469516558">
          <w:marLeft w:val="1080"/>
          <w:marRight w:val="0"/>
          <w:marTop w:val="100"/>
          <w:marBottom w:val="0"/>
          <w:divBdr>
            <w:top w:val="none" w:sz="0" w:space="0" w:color="auto"/>
            <w:left w:val="none" w:sz="0" w:space="0" w:color="auto"/>
            <w:bottom w:val="none" w:sz="0" w:space="0" w:color="auto"/>
            <w:right w:val="none" w:sz="0" w:space="0" w:color="auto"/>
          </w:divBdr>
        </w:div>
        <w:div w:id="451704316">
          <w:marLeft w:val="360"/>
          <w:marRight w:val="0"/>
          <w:marTop w:val="200"/>
          <w:marBottom w:val="0"/>
          <w:divBdr>
            <w:top w:val="none" w:sz="0" w:space="0" w:color="auto"/>
            <w:left w:val="none" w:sz="0" w:space="0" w:color="auto"/>
            <w:bottom w:val="none" w:sz="0" w:space="0" w:color="auto"/>
            <w:right w:val="none" w:sz="0" w:space="0" w:color="auto"/>
          </w:divBdr>
        </w:div>
        <w:div w:id="2117403858">
          <w:marLeft w:val="360"/>
          <w:marRight w:val="0"/>
          <w:marTop w:val="200"/>
          <w:marBottom w:val="0"/>
          <w:divBdr>
            <w:top w:val="none" w:sz="0" w:space="0" w:color="auto"/>
            <w:left w:val="none" w:sz="0" w:space="0" w:color="auto"/>
            <w:bottom w:val="none" w:sz="0" w:space="0" w:color="auto"/>
            <w:right w:val="none" w:sz="0" w:space="0" w:color="auto"/>
          </w:divBdr>
        </w:div>
        <w:div w:id="122313587">
          <w:marLeft w:val="360"/>
          <w:marRight w:val="0"/>
          <w:marTop w:val="200"/>
          <w:marBottom w:val="0"/>
          <w:divBdr>
            <w:top w:val="none" w:sz="0" w:space="0" w:color="auto"/>
            <w:left w:val="none" w:sz="0" w:space="0" w:color="auto"/>
            <w:bottom w:val="none" w:sz="0" w:space="0" w:color="auto"/>
            <w:right w:val="none" w:sz="0" w:space="0" w:color="auto"/>
          </w:divBdr>
        </w:div>
        <w:div w:id="1527597438">
          <w:marLeft w:val="360"/>
          <w:marRight w:val="0"/>
          <w:marTop w:val="200"/>
          <w:marBottom w:val="0"/>
          <w:divBdr>
            <w:top w:val="none" w:sz="0" w:space="0" w:color="auto"/>
            <w:left w:val="none" w:sz="0" w:space="0" w:color="auto"/>
            <w:bottom w:val="none" w:sz="0" w:space="0" w:color="auto"/>
            <w:right w:val="none" w:sz="0" w:space="0" w:color="auto"/>
          </w:divBdr>
        </w:div>
        <w:div w:id="909579417">
          <w:marLeft w:val="360"/>
          <w:marRight w:val="0"/>
          <w:marTop w:val="200"/>
          <w:marBottom w:val="0"/>
          <w:divBdr>
            <w:top w:val="none" w:sz="0" w:space="0" w:color="auto"/>
            <w:left w:val="none" w:sz="0" w:space="0" w:color="auto"/>
            <w:bottom w:val="none" w:sz="0" w:space="0" w:color="auto"/>
            <w:right w:val="none" w:sz="0" w:space="0" w:color="auto"/>
          </w:divBdr>
        </w:div>
        <w:div w:id="1553467358">
          <w:marLeft w:val="360"/>
          <w:marRight w:val="0"/>
          <w:marTop w:val="200"/>
          <w:marBottom w:val="0"/>
          <w:divBdr>
            <w:top w:val="none" w:sz="0" w:space="0" w:color="auto"/>
            <w:left w:val="none" w:sz="0" w:space="0" w:color="auto"/>
            <w:bottom w:val="none" w:sz="0" w:space="0" w:color="auto"/>
            <w:right w:val="none" w:sz="0" w:space="0" w:color="auto"/>
          </w:divBdr>
        </w:div>
        <w:div w:id="1502815398">
          <w:marLeft w:val="360"/>
          <w:marRight w:val="0"/>
          <w:marTop w:val="200"/>
          <w:marBottom w:val="0"/>
          <w:divBdr>
            <w:top w:val="none" w:sz="0" w:space="0" w:color="auto"/>
            <w:left w:val="none" w:sz="0" w:space="0" w:color="auto"/>
            <w:bottom w:val="none" w:sz="0" w:space="0" w:color="auto"/>
            <w:right w:val="none" w:sz="0" w:space="0" w:color="auto"/>
          </w:divBdr>
        </w:div>
        <w:div w:id="2037736232">
          <w:marLeft w:val="360"/>
          <w:marRight w:val="0"/>
          <w:marTop w:val="200"/>
          <w:marBottom w:val="0"/>
          <w:divBdr>
            <w:top w:val="none" w:sz="0" w:space="0" w:color="auto"/>
            <w:left w:val="none" w:sz="0" w:space="0" w:color="auto"/>
            <w:bottom w:val="none" w:sz="0" w:space="0" w:color="auto"/>
            <w:right w:val="none" w:sz="0" w:space="0" w:color="auto"/>
          </w:divBdr>
        </w:div>
        <w:div w:id="1356612485">
          <w:marLeft w:val="360"/>
          <w:marRight w:val="0"/>
          <w:marTop w:val="200"/>
          <w:marBottom w:val="0"/>
          <w:divBdr>
            <w:top w:val="none" w:sz="0" w:space="0" w:color="auto"/>
            <w:left w:val="none" w:sz="0" w:space="0" w:color="auto"/>
            <w:bottom w:val="none" w:sz="0" w:space="0" w:color="auto"/>
            <w:right w:val="none" w:sz="0" w:space="0" w:color="auto"/>
          </w:divBdr>
        </w:div>
        <w:div w:id="1647661509">
          <w:marLeft w:val="360"/>
          <w:marRight w:val="0"/>
          <w:marTop w:val="200"/>
          <w:marBottom w:val="0"/>
          <w:divBdr>
            <w:top w:val="none" w:sz="0" w:space="0" w:color="auto"/>
            <w:left w:val="none" w:sz="0" w:space="0" w:color="auto"/>
            <w:bottom w:val="none" w:sz="0" w:space="0" w:color="auto"/>
            <w:right w:val="none" w:sz="0" w:space="0" w:color="auto"/>
          </w:divBdr>
        </w:div>
        <w:div w:id="998460760">
          <w:marLeft w:val="360"/>
          <w:marRight w:val="0"/>
          <w:marTop w:val="200"/>
          <w:marBottom w:val="0"/>
          <w:divBdr>
            <w:top w:val="none" w:sz="0" w:space="0" w:color="auto"/>
            <w:left w:val="none" w:sz="0" w:space="0" w:color="auto"/>
            <w:bottom w:val="none" w:sz="0" w:space="0" w:color="auto"/>
            <w:right w:val="none" w:sz="0" w:space="0" w:color="auto"/>
          </w:divBdr>
        </w:div>
        <w:div w:id="522329117">
          <w:marLeft w:val="360"/>
          <w:marRight w:val="0"/>
          <w:marTop w:val="200"/>
          <w:marBottom w:val="0"/>
          <w:divBdr>
            <w:top w:val="none" w:sz="0" w:space="0" w:color="auto"/>
            <w:left w:val="none" w:sz="0" w:space="0" w:color="auto"/>
            <w:bottom w:val="none" w:sz="0" w:space="0" w:color="auto"/>
            <w:right w:val="none" w:sz="0" w:space="0" w:color="auto"/>
          </w:divBdr>
        </w:div>
        <w:div w:id="1314332234">
          <w:marLeft w:val="360"/>
          <w:marRight w:val="0"/>
          <w:marTop w:val="200"/>
          <w:marBottom w:val="0"/>
          <w:divBdr>
            <w:top w:val="none" w:sz="0" w:space="0" w:color="auto"/>
            <w:left w:val="none" w:sz="0" w:space="0" w:color="auto"/>
            <w:bottom w:val="none" w:sz="0" w:space="0" w:color="auto"/>
            <w:right w:val="none" w:sz="0" w:space="0" w:color="auto"/>
          </w:divBdr>
        </w:div>
        <w:div w:id="93405578">
          <w:marLeft w:val="360"/>
          <w:marRight w:val="0"/>
          <w:marTop w:val="200"/>
          <w:marBottom w:val="0"/>
          <w:divBdr>
            <w:top w:val="none" w:sz="0" w:space="0" w:color="auto"/>
            <w:left w:val="none" w:sz="0" w:space="0" w:color="auto"/>
            <w:bottom w:val="none" w:sz="0" w:space="0" w:color="auto"/>
            <w:right w:val="none" w:sz="0" w:space="0" w:color="auto"/>
          </w:divBdr>
        </w:div>
        <w:div w:id="1711151277">
          <w:marLeft w:val="360"/>
          <w:marRight w:val="0"/>
          <w:marTop w:val="200"/>
          <w:marBottom w:val="0"/>
          <w:divBdr>
            <w:top w:val="none" w:sz="0" w:space="0" w:color="auto"/>
            <w:left w:val="none" w:sz="0" w:space="0" w:color="auto"/>
            <w:bottom w:val="none" w:sz="0" w:space="0" w:color="auto"/>
            <w:right w:val="none" w:sz="0" w:space="0" w:color="auto"/>
          </w:divBdr>
        </w:div>
        <w:div w:id="1000082206">
          <w:marLeft w:val="360"/>
          <w:marRight w:val="0"/>
          <w:marTop w:val="200"/>
          <w:marBottom w:val="0"/>
          <w:divBdr>
            <w:top w:val="none" w:sz="0" w:space="0" w:color="auto"/>
            <w:left w:val="none" w:sz="0" w:space="0" w:color="auto"/>
            <w:bottom w:val="none" w:sz="0" w:space="0" w:color="auto"/>
            <w:right w:val="none" w:sz="0" w:space="0" w:color="auto"/>
          </w:divBdr>
        </w:div>
        <w:div w:id="1975941781">
          <w:marLeft w:val="360"/>
          <w:marRight w:val="0"/>
          <w:marTop w:val="200"/>
          <w:marBottom w:val="0"/>
          <w:divBdr>
            <w:top w:val="none" w:sz="0" w:space="0" w:color="auto"/>
            <w:left w:val="none" w:sz="0" w:space="0" w:color="auto"/>
            <w:bottom w:val="none" w:sz="0" w:space="0" w:color="auto"/>
            <w:right w:val="none" w:sz="0" w:space="0" w:color="auto"/>
          </w:divBdr>
        </w:div>
      </w:divsChild>
    </w:div>
    <w:div w:id="1478448535">
      <w:bodyDiv w:val="1"/>
      <w:marLeft w:val="0"/>
      <w:marRight w:val="0"/>
      <w:marTop w:val="0"/>
      <w:marBottom w:val="0"/>
      <w:divBdr>
        <w:top w:val="none" w:sz="0" w:space="0" w:color="auto"/>
        <w:left w:val="none" w:sz="0" w:space="0" w:color="auto"/>
        <w:bottom w:val="none" w:sz="0" w:space="0" w:color="auto"/>
        <w:right w:val="none" w:sz="0" w:space="0" w:color="auto"/>
      </w:divBdr>
    </w:div>
    <w:div w:id="1486429976">
      <w:bodyDiv w:val="1"/>
      <w:marLeft w:val="0"/>
      <w:marRight w:val="0"/>
      <w:marTop w:val="0"/>
      <w:marBottom w:val="0"/>
      <w:divBdr>
        <w:top w:val="none" w:sz="0" w:space="0" w:color="auto"/>
        <w:left w:val="none" w:sz="0" w:space="0" w:color="auto"/>
        <w:bottom w:val="none" w:sz="0" w:space="0" w:color="auto"/>
        <w:right w:val="none" w:sz="0" w:space="0" w:color="auto"/>
      </w:divBdr>
    </w:div>
    <w:div w:id="1487283107">
      <w:bodyDiv w:val="1"/>
      <w:marLeft w:val="0"/>
      <w:marRight w:val="0"/>
      <w:marTop w:val="0"/>
      <w:marBottom w:val="0"/>
      <w:divBdr>
        <w:top w:val="none" w:sz="0" w:space="0" w:color="auto"/>
        <w:left w:val="none" w:sz="0" w:space="0" w:color="auto"/>
        <w:bottom w:val="none" w:sz="0" w:space="0" w:color="auto"/>
        <w:right w:val="none" w:sz="0" w:space="0" w:color="auto"/>
      </w:divBdr>
    </w:div>
    <w:div w:id="1513570059">
      <w:bodyDiv w:val="1"/>
      <w:marLeft w:val="0"/>
      <w:marRight w:val="0"/>
      <w:marTop w:val="0"/>
      <w:marBottom w:val="0"/>
      <w:divBdr>
        <w:top w:val="none" w:sz="0" w:space="0" w:color="auto"/>
        <w:left w:val="none" w:sz="0" w:space="0" w:color="auto"/>
        <w:bottom w:val="none" w:sz="0" w:space="0" w:color="auto"/>
        <w:right w:val="none" w:sz="0" w:space="0" w:color="auto"/>
      </w:divBdr>
    </w:div>
    <w:div w:id="1541433695">
      <w:bodyDiv w:val="1"/>
      <w:marLeft w:val="0"/>
      <w:marRight w:val="0"/>
      <w:marTop w:val="0"/>
      <w:marBottom w:val="0"/>
      <w:divBdr>
        <w:top w:val="none" w:sz="0" w:space="0" w:color="auto"/>
        <w:left w:val="none" w:sz="0" w:space="0" w:color="auto"/>
        <w:bottom w:val="none" w:sz="0" w:space="0" w:color="auto"/>
        <w:right w:val="none" w:sz="0" w:space="0" w:color="auto"/>
      </w:divBdr>
    </w:div>
    <w:div w:id="1584727748">
      <w:bodyDiv w:val="1"/>
      <w:marLeft w:val="0"/>
      <w:marRight w:val="0"/>
      <w:marTop w:val="0"/>
      <w:marBottom w:val="0"/>
      <w:divBdr>
        <w:top w:val="none" w:sz="0" w:space="0" w:color="auto"/>
        <w:left w:val="none" w:sz="0" w:space="0" w:color="auto"/>
        <w:bottom w:val="none" w:sz="0" w:space="0" w:color="auto"/>
        <w:right w:val="none" w:sz="0" w:space="0" w:color="auto"/>
      </w:divBdr>
    </w:div>
    <w:div w:id="1599483547">
      <w:bodyDiv w:val="1"/>
      <w:marLeft w:val="0"/>
      <w:marRight w:val="0"/>
      <w:marTop w:val="0"/>
      <w:marBottom w:val="0"/>
      <w:divBdr>
        <w:top w:val="none" w:sz="0" w:space="0" w:color="auto"/>
        <w:left w:val="none" w:sz="0" w:space="0" w:color="auto"/>
        <w:bottom w:val="none" w:sz="0" w:space="0" w:color="auto"/>
        <w:right w:val="none" w:sz="0" w:space="0" w:color="auto"/>
      </w:divBdr>
    </w:div>
    <w:div w:id="1604532221">
      <w:bodyDiv w:val="1"/>
      <w:marLeft w:val="0"/>
      <w:marRight w:val="0"/>
      <w:marTop w:val="0"/>
      <w:marBottom w:val="0"/>
      <w:divBdr>
        <w:top w:val="none" w:sz="0" w:space="0" w:color="auto"/>
        <w:left w:val="none" w:sz="0" w:space="0" w:color="auto"/>
        <w:bottom w:val="none" w:sz="0" w:space="0" w:color="auto"/>
        <w:right w:val="none" w:sz="0" w:space="0" w:color="auto"/>
      </w:divBdr>
    </w:div>
    <w:div w:id="1625312205">
      <w:bodyDiv w:val="1"/>
      <w:marLeft w:val="0"/>
      <w:marRight w:val="0"/>
      <w:marTop w:val="0"/>
      <w:marBottom w:val="0"/>
      <w:divBdr>
        <w:top w:val="none" w:sz="0" w:space="0" w:color="auto"/>
        <w:left w:val="none" w:sz="0" w:space="0" w:color="auto"/>
        <w:bottom w:val="none" w:sz="0" w:space="0" w:color="auto"/>
        <w:right w:val="none" w:sz="0" w:space="0" w:color="auto"/>
      </w:divBdr>
      <w:divsChild>
        <w:div w:id="475298297">
          <w:marLeft w:val="360"/>
          <w:marRight w:val="0"/>
          <w:marTop w:val="200"/>
          <w:marBottom w:val="0"/>
          <w:divBdr>
            <w:top w:val="none" w:sz="0" w:space="0" w:color="auto"/>
            <w:left w:val="none" w:sz="0" w:space="0" w:color="auto"/>
            <w:bottom w:val="none" w:sz="0" w:space="0" w:color="auto"/>
            <w:right w:val="none" w:sz="0" w:space="0" w:color="auto"/>
          </w:divBdr>
        </w:div>
        <w:div w:id="708995998">
          <w:marLeft w:val="360"/>
          <w:marRight w:val="0"/>
          <w:marTop w:val="200"/>
          <w:marBottom w:val="0"/>
          <w:divBdr>
            <w:top w:val="none" w:sz="0" w:space="0" w:color="auto"/>
            <w:left w:val="none" w:sz="0" w:space="0" w:color="auto"/>
            <w:bottom w:val="none" w:sz="0" w:space="0" w:color="auto"/>
            <w:right w:val="none" w:sz="0" w:space="0" w:color="auto"/>
          </w:divBdr>
        </w:div>
        <w:div w:id="1926917252">
          <w:marLeft w:val="360"/>
          <w:marRight w:val="0"/>
          <w:marTop w:val="200"/>
          <w:marBottom w:val="0"/>
          <w:divBdr>
            <w:top w:val="none" w:sz="0" w:space="0" w:color="auto"/>
            <w:left w:val="none" w:sz="0" w:space="0" w:color="auto"/>
            <w:bottom w:val="none" w:sz="0" w:space="0" w:color="auto"/>
            <w:right w:val="none" w:sz="0" w:space="0" w:color="auto"/>
          </w:divBdr>
        </w:div>
        <w:div w:id="878664450">
          <w:marLeft w:val="360"/>
          <w:marRight w:val="0"/>
          <w:marTop w:val="200"/>
          <w:marBottom w:val="0"/>
          <w:divBdr>
            <w:top w:val="none" w:sz="0" w:space="0" w:color="auto"/>
            <w:left w:val="none" w:sz="0" w:space="0" w:color="auto"/>
            <w:bottom w:val="none" w:sz="0" w:space="0" w:color="auto"/>
            <w:right w:val="none" w:sz="0" w:space="0" w:color="auto"/>
          </w:divBdr>
        </w:div>
        <w:div w:id="309792011">
          <w:marLeft w:val="360"/>
          <w:marRight w:val="0"/>
          <w:marTop w:val="200"/>
          <w:marBottom w:val="0"/>
          <w:divBdr>
            <w:top w:val="none" w:sz="0" w:space="0" w:color="auto"/>
            <w:left w:val="none" w:sz="0" w:space="0" w:color="auto"/>
            <w:bottom w:val="none" w:sz="0" w:space="0" w:color="auto"/>
            <w:right w:val="none" w:sz="0" w:space="0" w:color="auto"/>
          </w:divBdr>
        </w:div>
        <w:div w:id="507526950">
          <w:marLeft w:val="360"/>
          <w:marRight w:val="0"/>
          <w:marTop w:val="200"/>
          <w:marBottom w:val="0"/>
          <w:divBdr>
            <w:top w:val="none" w:sz="0" w:space="0" w:color="auto"/>
            <w:left w:val="none" w:sz="0" w:space="0" w:color="auto"/>
            <w:bottom w:val="none" w:sz="0" w:space="0" w:color="auto"/>
            <w:right w:val="none" w:sz="0" w:space="0" w:color="auto"/>
          </w:divBdr>
        </w:div>
        <w:div w:id="1142162036">
          <w:marLeft w:val="360"/>
          <w:marRight w:val="0"/>
          <w:marTop w:val="200"/>
          <w:marBottom w:val="0"/>
          <w:divBdr>
            <w:top w:val="none" w:sz="0" w:space="0" w:color="auto"/>
            <w:left w:val="none" w:sz="0" w:space="0" w:color="auto"/>
            <w:bottom w:val="none" w:sz="0" w:space="0" w:color="auto"/>
            <w:right w:val="none" w:sz="0" w:space="0" w:color="auto"/>
          </w:divBdr>
        </w:div>
        <w:div w:id="1418281799">
          <w:marLeft w:val="360"/>
          <w:marRight w:val="0"/>
          <w:marTop w:val="200"/>
          <w:marBottom w:val="0"/>
          <w:divBdr>
            <w:top w:val="none" w:sz="0" w:space="0" w:color="auto"/>
            <w:left w:val="none" w:sz="0" w:space="0" w:color="auto"/>
            <w:bottom w:val="none" w:sz="0" w:space="0" w:color="auto"/>
            <w:right w:val="none" w:sz="0" w:space="0" w:color="auto"/>
          </w:divBdr>
        </w:div>
        <w:div w:id="1114056669">
          <w:marLeft w:val="1080"/>
          <w:marRight w:val="0"/>
          <w:marTop w:val="100"/>
          <w:marBottom w:val="0"/>
          <w:divBdr>
            <w:top w:val="none" w:sz="0" w:space="0" w:color="auto"/>
            <w:left w:val="none" w:sz="0" w:space="0" w:color="auto"/>
            <w:bottom w:val="none" w:sz="0" w:space="0" w:color="auto"/>
            <w:right w:val="none" w:sz="0" w:space="0" w:color="auto"/>
          </w:divBdr>
        </w:div>
        <w:div w:id="837112078">
          <w:marLeft w:val="1080"/>
          <w:marRight w:val="0"/>
          <w:marTop w:val="100"/>
          <w:marBottom w:val="0"/>
          <w:divBdr>
            <w:top w:val="none" w:sz="0" w:space="0" w:color="auto"/>
            <w:left w:val="none" w:sz="0" w:space="0" w:color="auto"/>
            <w:bottom w:val="none" w:sz="0" w:space="0" w:color="auto"/>
            <w:right w:val="none" w:sz="0" w:space="0" w:color="auto"/>
          </w:divBdr>
        </w:div>
        <w:div w:id="641882901">
          <w:marLeft w:val="360"/>
          <w:marRight w:val="0"/>
          <w:marTop w:val="200"/>
          <w:marBottom w:val="0"/>
          <w:divBdr>
            <w:top w:val="none" w:sz="0" w:space="0" w:color="auto"/>
            <w:left w:val="none" w:sz="0" w:space="0" w:color="auto"/>
            <w:bottom w:val="none" w:sz="0" w:space="0" w:color="auto"/>
            <w:right w:val="none" w:sz="0" w:space="0" w:color="auto"/>
          </w:divBdr>
        </w:div>
        <w:div w:id="616375012">
          <w:marLeft w:val="360"/>
          <w:marRight w:val="0"/>
          <w:marTop w:val="200"/>
          <w:marBottom w:val="0"/>
          <w:divBdr>
            <w:top w:val="none" w:sz="0" w:space="0" w:color="auto"/>
            <w:left w:val="none" w:sz="0" w:space="0" w:color="auto"/>
            <w:bottom w:val="none" w:sz="0" w:space="0" w:color="auto"/>
            <w:right w:val="none" w:sz="0" w:space="0" w:color="auto"/>
          </w:divBdr>
        </w:div>
        <w:div w:id="251748106">
          <w:marLeft w:val="360"/>
          <w:marRight w:val="0"/>
          <w:marTop w:val="200"/>
          <w:marBottom w:val="0"/>
          <w:divBdr>
            <w:top w:val="none" w:sz="0" w:space="0" w:color="auto"/>
            <w:left w:val="none" w:sz="0" w:space="0" w:color="auto"/>
            <w:bottom w:val="none" w:sz="0" w:space="0" w:color="auto"/>
            <w:right w:val="none" w:sz="0" w:space="0" w:color="auto"/>
          </w:divBdr>
        </w:div>
        <w:div w:id="1282615160">
          <w:marLeft w:val="360"/>
          <w:marRight w:val="0"/>
          <w:marTop w:val="200"/>
          <w:marBottom w:val="0"/>
          <w:divBdr>
            <w:top w:val="none" w:sz="0" w:space="0" w:color="auto"/>
            <w:left w:val="none" w:sz="0" w:space="0" w:color="auto"/>
            <w:bottom w:val="none" w:sz="0" w:space="0" w:color="auto"/>
            <w:right w:val="none" w:sz="0" w:space="0" w:color="auto"/>
          </w:divBdr>
        </w:div>
        <w:div w:id="2102988871">
          <w:marLeft w:val="360"/>
          <w:marRight w:val="0"/>
          <w:marTop w:val="200"/>
          <w:marBottom w:val="0"/>
          <w:divBdr>
            <w:top w:val="none" w:sz="0" w:space="0" w:color="auto"/>
            <w:left w:val="none" w:sz="0" w:space="0" w:color="auto"/>
            <w:bottom w:val="none" w:sz="0" w:space="0" w:color="auto"/>
            <w:right w:val="none" w:sz="0" w:space="0" w:color="auto"/>
          </w:divBdr>
        </w:div>
        <w:div w:id="639381923">
          <w:marLeft w:val="360"/>
          <w:marRight w:val="0"/>
          <w:marTop w:val="200"/>
          <w:marBottom w:val="0"/>
          <w:divBdr>
            <w:top w:val="none" w:sz="0" w:space="0" w:color="auto"/>
            <w:left w:val="none" w:sz="0" w:space="0" w:color="auto"/>
            <w:bottom w:val="none" w:sz="0" w:space="0" w:color="auto"/>
            <w:right w:val="none" w:sz="0" w:space="0" w:color="auto"/>
          </w:divBdr>
        </w:div>
        <w:div w:id="904996486">
          <w:marLeft w:val="360"/>
          <w:marRight w:val="0"/>
          <w:marTop w:val="200"/>
          <w:marBottom w:val="0"/>
          <w:divBdr>
            <w:top w:val="none" w:sz="0" w:space="0" w:color="auto"/>
            <w:left w:val="none" w:sz="0" w:space="0" w:color="auto"/>
            <w:bottom w:val="none" w:sz="0" w:space="0" w:color="auto"/>
            <w:right w:val="none" w:sz="0" w:space="0" w:color="auto"/>
          </w:divBdr>
        </w:div>
        <w:div w:id="1590117313">
          <w:marLeft w:val="360"/>
          <w:marRight w:val="0"/>
          <w:marTop w:val="200"/>
          <w:marBottom w:val="0"/>
          <w:divBdr>
            <w:top w:val="none" w:sz="0" w:space="0" w:color="auto"/>
            <w:left w:val="none" w:sz="0" w:space="0" w:color="auto"/>
            <w:bottom w:val="none" w:sz="0" w:space="0" w:color="auto"/>
            <w:right w:val="none" w:sz="0" w:space="0" w:color="auto"/>
          </w:divBdr>
        </w:div>
        <w:div w:id="76489268">
          <w:marLeft w:val="360"/>
          <w:marRight w:val="0"/>
          <w:marTop w:val="200"/>
          <w:marBottom w:val="0"/>
          <w:divBdr>
            <w:top w:val="none" w:sz="0" w:space="0" w:color="auto"/>
            <w:left w:val="none" w:sz="0" w:space="0" w:color="auto"/>
            <w:bottom w:val="none" w:sz="0" w:space="0" w:color="auto"/>
            <w:right w:val="none" w:sz="0" w:space="0" w:color="auto"/>
          </w:divBdr>
        </w:div>
        <w:div w:id="209610559">
          <w:marLeft w:val="360"/>
          <w:marRight w:val="0"/>
          <w:marTop w:val="200"/>
          <w:marBottom w:val="0"/>
          <w:divBdr>
            <w:top w:val="none" w:sz="0" w:space="0" w:color="auto"/>
            <w:left w:val="none" w:sz="0" w:space="0" w:color="auto"/>
            <w:bottom w:val="none" w:sz="0" w:space="0" w:color="auto"/>
            <w:right w:val="none" w:sz="0" w:space="0" w:color="auto"/>
          </w:divBdr>
        </w:div>
        <w:div w:id="1143355171">
          <w:marLeft w:val="360"/>
          <w:marRight w:val="0"/>
          <w:marTop w:val="200"/>
          <w:marBottom w:val="0"/>
          <w:divBdr>
            <w:top w:val="none" w:sz="0" w:space="0" w:color="auto"/>
            <w:left w:val="none" w:sz="0" w:space="0" w:color="auto"/>
            <w:bottom w:val="none" w:sz="0" w:space="0" w:color="auto"/>
            <w:right w:val="none" w:sz="0" w:space="0" w:color="auto"/>
          </w:divBdr>
        </w:div>
        <w:div w:id="918750787">
          <w:marLeft w:val="360"/>
          <w:marRight w:val="0"/>
          <w:marTop w:val="200"/>
          <w:marBottom w:val="0"/>
          <w:divBdr>
            <w:top w:val="none" w:sz="0" w:space="0" w:color="auto"/>
            <w:left w:val="none" w:sz="0" w:space="0" w:color="auto"/>
            <w:bottom w:val="none" w:sz="0" w:space="0" w:color="auto"/>
            <w:right w:val="none" w:sz="0" w:space="0" w:color="auto"/>
          </w:divBdr>
        </w:div>
        <w:div w:id="128868057">
          <w:marLeft w:val="360"/>
          <w:marRight w:val="0"/>
          <w:marTop w:val="200"/>
          <w:marBottom w:val="0"/>
          <w:divBdr>
            <w:top w:val="none" w:sz="0" w:space="0" w:color="auto"/>
            <w:left w:val="none" w:sz="0" w:space="0" w:color="auto"/>
            <w:bottom w:val="none" w:sz="0" w:space="0" w:color="auto"/>
            <w:right w:val="none" w:sz="0" w:space="0" w:color="auto"/>
          </w:divBdr>
        </w:div>
        <w:div w:id="1922181773">
          <w:marLeft w:val="360"/>
          <w:marRight w:val="0"/>
          <w:marTop w:val="200"/>
          <w:marBottom w:val="0"/>
          <w:divBdr>
            <w:top w:val="none" w:sz="0" w:space="0" w:color="auto"/>
            <w:left w:val="none" w:sz="0" w:space="0" w:color="auto"/>
            <w:bottom w:val="none" w:sz="0" w:space="0" w:color="auto"/>
            <w:right w:val="none" w:sz="0" w:space="0" w:color="auto"/>
          </w:divBdr>
        </w:div>
        <w:div w:id="2131170861">
          <w:marLeft w:val="360"/>
          <w:marRight w:val="0"/>
          <w:marTop w:val="200"/>
          <w:marBottom w:val="0"/>
          <w:divBdr>
            <w:top w:val="none" w:sz="0" w:space="0" w:color="auto"/>
            <w:left w:val="none" w:sz="0" w:space="0" w:color="auto"/>
            <w:bottom w:val="none" w:sz="0" w:space="0" w:color="auto"/>
            <w:right w:val="none" w:sz="0" w:space="0" w:color="auto"/>
          </w:divBdr>
        </w:div>
        <w:div w:id="1540432403">
          <w:marLeft w:val="360"/>
          <w:marRight w:val="0"/>
          <w:marTop w:val="200"/>
          <w:marBottom w:val="0"/>
          <w:divBdr>
            <w:top w:val="none" w:sz="0" w:space="0" w:color="auto"/>
            <w:left w:val="none" w:sz="0" w:space="0" w:color="auto"/>
            <w:bottom w:val="none" w:sz="0" w:space="0" w:color="auto"/>
            <w:right w:val="none" w:sz="0" w:space="0" w:color="auto"/>
          </w:divBdr>
        </w:div>
        <w:div w:id="1650019929">
          <w:marLeft w:val="360"/>
          <w:marRight w:val="0"/>
          <w:marTop w:val="200"/>
          <w:marBottom w:val="0"/>
          <w:divBdr>
            <w:top w:val="none" w:sz="0" w:space="0" w:color="auto"/>
            <w:left w:val="none" w:sz="0" w:space="0" w:color="auto"/>
            <w:bottom w:val="none" w:sz="0" w:space="0" w:color="auto"/>
            <w:right w:val="none" w:sz="0" w:space="0" w:color="auto"/>
          </w:divBdr>
        </w:div>
        <w:div w:id="1814446890">
          <w:marLeft w:val="1080"/>
          <w:marRight w:val="0"/>
          <w:marTop w:val="100"/>
          <w:marBottom w:val="0"/>
          <w:divBdr>
            <w:top w:val="none" w:sz="0" w:space="0" w:color="auto"/>
            <w:left w:val="none" w:sz="0" w:space="0" w:color="auto"/>
            <w:bottom w:val="none" w:sz="0" w:space="0" w:color="auto"/>
            <w:right w:val="none" w:sz="0" w:space="0" w:color="auto"/>
          </w:divBdr>
        </w:div>
        <w:div w:id="663357189">
          <w:marLeft w:val="1080"/>
          <w:marRight w:val="0"/>
          <w:marTop w:val="100"/>
          <w:marBottom w:val="0"/>
          <w:divBdr>
            <w:top w:val="none" w:sz="0" w:space="0" w:color="auto"/>
            <w:left w:val="none" w:sz="0" w:space="0" w:color="auto"/>
            <w:bottom w:val="none" w:sz="0" w:space="0" w:color="auto"/>
            <w:right w:val="none" w:sz="0" w:space="0" w:color="auto"/>
          </w:divBdr>
        </w:div>
        <w:div w:id="956179130">
          <w:marLeft w:val="360"/>
          <w:marRight w:val="0"/>
          <w:marTop w:val="200"/>
          <w:marBottom w:val="0"/>
          <w:divBdr>
            <w:top w:val="none" w:sz="0" w:space="0" w:color="auto"/>
            <w:left w:val="none" w:sz="0" w:space="0" w:color="auto"/>
            <w:bottom w:val="none" w:sz="0" w:space="0" w:color="auto"/>
            <w:right w:val="none" w:sz="0" w:space="0" w:color="auto"/>
          </w:divBdr>
        </w:div>
        <w:div w:id="62683977">
          <w:marLeft w:val="1080"/>
          <w:marRight w:val="0"/>
          <w:marTop w:val="100"/>
          <w:marBottom w:val="0"/>
          <w:divBdr>
            <w:top w:val="none" w:sz="0" w:space="0" w:color="auto"/>
            <w:left w:val="none" w:sz="0" w:space="0" w:color="auto"/>
            <w:bottom w:val="none" w:sz="0" w:space="0" w:color="auto"/>
            <w:right w:val="none" w:sz="0" w:space="0" w:color="auto"/>
          </w:divBdr>
        </w:div>
        <w:div w:id="659620362">
          <w:marLeft w:val="360"/>
          <w:marRight w:val="0"/>
          <w:marTop w:val="200"/>
          <w:marBottom w:val="0"/>
          <w:divBdr>
            <w:top w:val="none" w:sz="0" w:space="0" w:color="auto"/>
            <w:left w:val="none" w:sz="0" w:space="0" w:color="auto"/>
            <w:bottom w:val="none" w:sz="0" w:space="0" w:color="auto"/>
            <w:right w:val="none" w:sz="0" w:space="0" w:color="auto"/>
          </w:divBdr>
        </w:div>
        <w:div w:id="514081497">
          <w:marLeft w:val="360"/>
          <w:marRight w:val="0"/>
          <w:marTop w:val="200"/>
          <w:marBottom w:val="0"/>
          <w:divBdr>
            <w:top w:val="none" w:sz="0" w:space="0" w:color="auto"/>
            <w:left w:val="none" w:sz="0" w:space="0" w:color="auto"/>
            <w:bottom w:val="none" w:sz="0" w:space="0" w:color="auto"/>
            <w:right w:val="none" w:sz="0" w:space="0" w:color="auto"/>
          </w:divBdr>
        </w:div>
        <w:div w:id="138960312">
          <w:marLeft w:val="360"/>
          <w:marRight w:val="0"/>
          <w:marTop w:val="200"/>
          <w:marBottom w:val="0"/>
          <w:divBdr>
            <w:top w:val="none" w:sz="0" w:space="0" w:color="auto"/>
            <w:left w:val="none" w:sz="0" w:space="0" w:color="auto"/>
            <w:bottom w:val="none" w:sz="0" w:space="0" w:color="auto"/>
            <w:right w:val="none" w:sz="0" w:space="0" w:color="auto"/>
          </w:divBdr>
        </w:div>
        <w:div w:id="435029265">
          <w:marLeft w:val="360"/>
          <w:marRight w:val="0"/>
          <w:marTop w:val="200"/>
          <w:marBottom w:val="0"/>
          <w:divBdr>
            <w:top w:val="none" w:sz="0" w:space="0" w:color="auto"/>
            <w:left w:val="none" w:sz="0" w:space="0" w:color="auto"/>
            <w:bottom w:val="none" w:sz="0" w:space="0" w:color="auto"/>
            <w:right w:val="none" w:sz="0" w:space="0" w:color="auto"/>
          </w:divBdr>
        </w:div>
        <w:div w:id="1637294808">
          <w:marLeft w:val="360"/>
          <w:marRight w:val="0"/>
          <w:marTop w:val="200"/>
          <w:marBottom w:val="0"/>
          <w:divBdr>
            <w:top w:val="none" w:sz="0" w:space="0" w:color="auto"/>
            <w:left w:val="none" w:sz="0" w:space="0" w:color="auto"/>
            <w:bottom w:val="none" w:sz="0" w:space="0" w:color="auto"/>
            <w:right w:val="none" w:sz="0" w:space="0" w:color="auto"/>
          </w:divBdr>
        </w:div>
        <w:div w:id="1899129128">
          <w:marLeft w:val="360"/>
          <w:marRight w:val="0"/>
          <w:marTop w:val="200"/>
          <w:marBottom w:val="0"/>
          <w:divBdr>
            <w:top w:val="none" w:sz="0" w:space="0" w:color="auto"/>
            <w:left w:val="none" w:sz="0" w:space="0" w:color="auto"/>
            <w:bottom w:val="none" w:sz="0" w:space="0" w:color="auto"/>
            <w:right w:val="none" w:sz="0" w:space="0" w:color="auto"/>
          </w:divBdr>
        </w:div>
        <w:div w:id="1589384184">
          <w:marLeft w:val="360"/>
          <w:marRight w:val="0"/>
          <w:marTop w:val="200"/>
          <w:marBottom w:val="0"/>
          <w:divBdr>
            <w:top w:val="none" w:sz="0" w:space="0" w:color="auto"/>
            <w:left w:val="none" w:sz="0" w:space="0" w:color="auto"/>
            <w:bottom w:val="none" w:sz="0" w:space="0" w:color="auto"/>
            <w:right w:val="none" w:sz="0" w:space="0" w:color="auto"/>
          </w:divBdr>
        </w:div>
        <w:div w:id="197163991">
          <w:marLeft w:val="360"/>
          <w:marRight w:val="0"/>
          <w:marTop w:val="200"/>
          <w:marBottom w:val="0"/>
          <w:divBdr>
            <w:top w:val="none" w:sz="0" w:space="0" w:color="auto"/>
            <w:left w:val="none" w:sz="0" w:space="0" w:color="auto"/>
            <w:bottom w:val="none" w:sz="0" w:space="0" w:color="auto"/>
            <w:right w:val="none" w:sz="0" w:space="0" w:color="auto"/>
          </w:divBdr>
        </w:div>
        <w:div w:id="1797017071">
          <w:marLeft w:val="360"/>
          <w:marRight w:val="0"/>
          <w:marTop w:val="200"/>
          <w:marBottom w:val="0"/>
          <w:divBdr>
            <w:top w:val="none" w:sz="0" w:space="0" w:color="auto"/>
            <w:left w:val="none" w:sz="0" w:space="0" w:color="auto"/>
            <w:bottom w:val="none" w:sz="0" w:space="0" w:color="auto"/>
            <w:right w:val="none" w:sz="0" w:space="0" w:color="auto"/>
          </w:divBdr>
        </w:div>
        <w:div w:id="1297952313">
          <w:marLeft w:val="360"/>
          <w:marRight w:val="0"/>
          <w:marTop w:val="200"/>
          <w:marBottom w:val="0"/>
          <w:divBdr>
            <w:top w:val="none" w:sz="0" w:space="0" w:color="auto"/>
            <w:left w:val="none" w:sz="0" w:space="0" w:color="auto"/>
            <w:bottom w:val="none" w:sz="0" w:space="0" w:color="auto"/>
            <w:right w:val="none" w:sz="0" w:space="0" w:color="auto"/>
          </w:divBdr>
        </w:div>
      </w:divsChild>
    </w:div>
    <w:div w:id="1626691118">
      <w:bodyDiv w:val="1"/>
      <w:marLeft w:val="0"/>
      <w:marRight w:val="0"/>
      <w:marTop w:val="0"/>
      <w:marBottom w:val="0"/>
      <w:divBdr>
        <w:top w:val="none" w:sz="0" w:space="0" w:color="auto"/>
        <w:left w:val="none" w:sz="0" w:space="0" w:color="auto"/>
        <w:bottom w:val="none" w:sz="0" w:space="0" w:color="auto"/>
        <w:right w:val="none" w:sz="0" w:space="0" w:color="auto"/>
      </w:divBdr>
      <w:divsChild>
        <w:div w:id="2011060119">
          <w:marLeft w:val="360"/>
          <w:marRight w:val="0"/>
          <w:marTop w:val="200"/>
          <w:marBottom w:val="0"/>
          <w:divBdr>
            <w:top w:val="none" w:sz="0" w:space="0" w:color="auto"/>
            <w:left w:val="none" w:sz="0" w:space="0" w:color="auto"/>
            <w:bottom w:val="none" w:sz="0" w:space="0" w:color="auto"/>
            <w:right w:val="none" w:sz="0" w:space="0" w:color="auto"/>
          </w:divBdr>
        </w:div>
        <w:div w:id="556359683">
          <w:marLeft w:val="1080"/>
          <w:marRight w:val="0"/>
          <w:marTop w:val="100"/>
          <w:marBottom w:val="0"/>
          <w:divBdr>
            <w:top w:val="none" w:sz="0" w:space="0" w:color="auto"/>
            <w:left w:val="none" w:sz="0" w:space="0" w:color="auto"/>
            <w:bottom w:val="none" w:sz="0" w:space="0" w:color="auto"/>
            <w:right w:val="none" w:sz="0" w:space="0" w:color="auto"/>
          </w:divBdr>
        </w:div>
        <w:div w:id="559369313">
          <w:marLeft w:val="1800"/>
          <w:marRight w:val="0"/>
          <w:marTop w:val="100"/>
          <w:marBottom w:val="0"/>
          <w:divBdr>
            <w:top w:val="none" w:sz="0" w:space="0" w:color="auto"/>
            <w:left w:val="none" w:sz="0" w:space="0" w:color="auto"/>
            <w:bottom w:val="none" w:sz="0" w:space="0" w:color="auto"/>
            <w:right w:val="none" w:sz="0" w:space="0" w:color="auto"/>
          </w:divBdr>
        </w:div>
        <w:div w:id="1743789354">
          <w:marLeft w:val="1080"/>
          <w:marRight w:val="0"/>
          <w:marTop w:val="100"/>
          <w:marBottom w:val="0"/>
          <w:divBdr>
            <w:top w:val="none" w:sz="0" w:space="0" w:color="auto"/>
            <w:left w:val="none" w:sz="0" w:space="0" w:color="auto"/>
            <w:bottom w:val="none" w:sz="0" w:space="0" w:color="auto"/>
            <w:right w:val="none" w:sz="0" w:space="0" w:color="auto"/>
          </w:divBdr>
        </w:div>
        <w:div w:id="1392002964">
          <w:marLeft w:val="360"/>
          <w:marRight w:val="0"/>
          <w:marTop w:val="200"/>
          <w:marBottom w:val="0"/>
          <w:divBdr>
            <w:top w:val="none" w:sz="0" w:space="0" w:color="auto"/>
            <w:left w:val="none" w:sz="0" w:space="0" w:color="auto"/>
            <w:bottom w:val="none" w:sz="0" w:space="0" w:color="auto"/>
            <w:right w:val="none" w:sz="0" w:space="0" w:color="auto"/>
          </w:divBdr>
        </w:div>
        <w:div w:id="646058284">
          <w:marLeft w:val="360"/>
          <w:marRight w:val="0"/>
          <w:marTop w:val="200"/>
          <w:marBottom w:val="0"/>
          <w:divBdr>
            <w:top w:val="none" w:sz="0" w:space="0" w:color="auto"/>
            <w:left w:val="none" w:sz="0" w:space="0" w:color="auto"/>
            <w:bottom w:val="none" w:sz="0" w:space="0" w:color="auto"/>
            <w:right w:val="none" w:sz="0" w:space="0" w:color="auto"/>
          </w:divBdr>
        </w:div>
        <w:div w:id="705132633">
          <w:marLeft w:val="360"/>
          <w:marRight w:val="0"/>
          <w:marTop w:val="200"/>
          <w:marBottom w:val="0"/>
          <w:divBdr>
            <w:top w:val="none" w:sz="0" w:space="0" w:color="auto"/>
            <w:left w:val="none" w:sz="0" w:space="0" w:color="auto"/>
            <w:bottom w:val="none" w:sz="0" w:space="0" w:color="auto"/>
            <w:right w:val="none" w:sz="0" w:space="0" w:color="auto"/>
          </w:divBdr>
        </w:div>
        <w:div w:id="1879584936">
          <w:marLeft w:val="360"/>
          <w:marRight w:val="0"/>
          <w:marTop w:val="200"/>
          <w:marBottom w:val="0"/>
          <w:divBdr>
            <w:top w:val="none" w:sz="0" w:space="0" w:color="auto"/>
            <w:left w:val="none" w:sz="0" w:space="0" w:color="auto"/>
            <w:bottom w:val="none" w:sz="0" w:space="0" w:color="auto"/>
            <w:right w:val="none" w:sz="0" w:space="0" w:color="auto"/>
          </w:divBdr>
        </w:div>
        <w:div w:id="1960256915">
          <w:marLeft w:val="360"/>
          <w:marRight w:val="0"/>
          <w:marTop w:val="200"/>
          <w:marBottom w:val="0"/>
          <w:divBdr>
            <w:top w:val="none" w:sz="0" w:space="0" w:color="auto"/>
            <w:left w:val="none" w:sz="0" w:space="0" w:color="auto"/>
            <w:bottom w:val="none" w:sz="0" w:space="0" w:color="auto"/>
            <w:right w:val="none" w:sz="0" w:space="0" w:color="auto"/>
          </w:divBdr>
        </w:div>
        <w:div w:id="1978338509">
          <w:marLeft w:val="360"/>
          <w:marRight w:val="0"/>
          <w:marTop w:val="200"/>
          <w:marBottom w:val="0"/>
          <w:divBdr>
            <w:top w:val="none" w:sz="0" w:space="0" w:color="auto"/>
            <w:left w:val="none" w:sz="0" w:space="0" w:color="auto"/>
            <w:bottom w:val="none" w:sz="0" w:space="0" w:color="auto"/>
            <w:right w:val="none" w:sz="0" w:space="0" w:color="auto"/>
          </w:divBdr>
        </w:div>
        <w:div w:id="2035498012">
          <w:marLeft w:val="360"/>
          <w:marRight w:val="0"/>
          <w:marTop w:val="200"/>
          <w:marBottom w:val="0"/>
          <w:divBdr>
            <w:top w:val="none" w:sz="0" w:space="0" w:color="auto"/>
            <w:left w:val="none" w:sz="0" w:space="0" w:color="auto"/>
            <w:bottom w:val="none" w:sz="0" w:space="0" w:color="auto"/>
            <w:right w:val="none" w:sz="0" w:space="0" w:color="auto"/>
          </w:divBdr>
        </w:div>
        <w:div w:id="205340971">
          <w:marLeft w:val="360"/>
          <w:marRight w:val="0"/>
          <w:marTop w:val="200"/>
          <w:marBottom w:val="0"/>
          <w:divBdr>
            <w:top w:val="none" w:sz="0" w:space="0" w:color="auto"/>
            <w:left w:val="none" w:sz="0" w:space="0" w:color="auto"/>
            <w:bottom w:val="none" w:sz="0" w:space="0" w:color="auto"/>
            <w:right w:val="none" w:sz="0" w:space="0" w:color="auto"/>
          </w:divBdr>
        </w:div>
        <w:div w:id="1230925038">
          <w:marLeft w:val="360"/>
          <w:marRight w:val="0"/>
          <w:marTop w:val="200"/>
          <w:marBottom w:val="0"/>
          <w:divBdr>
            <w:top w:val="none" w:sz="0" w:space="0" w:color="auto"/>
            <w:left w:val="none" w:sz="0" w:space="0" w:color="auto"/>
            <w:bottom w:val="none" w:sz="0" w:space="0" w:color="auto"/>
            <w:right w:val="none" w:sz="0" w:space="0" w:color="auto"/>
          </w:divBdr>
        </w:div>
        <w:div w:id="2120641096">
          <w:marLeft w:val="360"/>
          <w:marRight w:val="0"/>
          <w:marTop w:val="200"/>
          <w:marBottom w:val="0"/>
          <w:divBdr>
            <w:top w:val="none" w:sz="0" w:space="0" w:color="auto"/>
            <w:left w:val="none" w:sz="0" w:space="0" w:color="auto"/>
            <w:bottom w:val="none" w:sz="0" w:space="0" w:color="auto"/>
            <w:right w:val="none" w:sz="0" w:space="0" w:color="auto"/>
          </w:divBdr>
        </w:div>
        <w:div w:id="729771972">
          <w:marLeft w:val="360"/>
          <w:marRight w:val="0"/>
          <w:marTop w:val="200"/>
          <w:marBottom w:val="0"/>
          <w:divBdr>
            <w:top w:val="none" w:sz="0" w:space="0" w:color="auto"/>
            <w:left w:val="none" w:sz="0" w:space="0" w:color="auto"/>
            <w:bottom w:val="none" w:sz="0" w:space="0" w:color="auto"/>
            <w:right w:val="none" w:sz="0" w:space="0" w:color="auto"/>
          </w:divBdr>
        </w:div>
        <w:div w:id="1514958558">
          <w:marLeft w:val="360"/>
          <w:marRight w:val="0"/>
          <w:marTop w:val="200"/>
          <w:marBottom w:val="0"/>
          <w:divBdr>
            <w:top w:val="none" w:sz="0" w:space="0" w:color="auto"/>
            <w:left w:val="none" w:sz="0" w:space="0" w:color="auto"/>
            <w:bottom w:val="none" w:sz="0" w:space="0" w:color="auto"/>
            <w:right w:val="none" w:sz="0" w:space="0" w:color="auto"/>
          </w:divBdr>
        </w:div>
        <w:div w:id="1182746845">
          <w:marLeft w:val="360"/>
          <w:marRight w:val="0"/>
          <w:marTop w:val="200"/>
          <w:marBottom w:val="0"/>
          <w:divBdr>
            <w:top w:val="none" w:sz="0" w:space="0" w:color="auto"/>
            <w:left w:val="none" w:sz="0" w:space="0" w:color="auto"/>
            <w:bottom w:val="none" w:sz="0" w:space="0" w:color="auto"/>
            <w:right w:val="none" w:sz="0" w:space="0" w:color="auto"/>
          </w:divBdr>
        </w:div>
        <w:div w:id="839732373">
          <w:marLeft w:val="360"/>
          <w:marRight w:val="0"/>
          <w:marTop w:val="200"/>
          <w:marBottom w:val="0"/>
          <w:divBdr>
            <w:top w:val="none" w:sz="0" w:space="0" w:color="auto"/>
            <w:left w:val="none" w:sz="0" w:space="0" w:color="auto"/>
            <w:bottom w:val="none" w:sz="0" w:space="0" w:color="auto"/>
            <w:right w:val="none" w:sz="0" w:space="0" w:color="auto"/>
          </w:divBdr>
        </w:div>
        <w:div w:id="960458970">
          <w:marLeft w:val="360"/>
          <w:marRight w:val="0"/>
          <w:marTop w:val="200"/>
          <w:marBottom w:val="0"/>
          <w:divBdr>
            <w:top w:val="none" w:sz="0" w:space="0" w:color="auto"/>
            <w:left w:val="none" w:sz="0" w:space="0" w:color="auto"/>
            <w:bottom w:val="none" w:sz="0" w:space="0" w:color="auto"/>
            <w:right w:val="none" w:sz="0" w:space="0" w:color="auto"/>
          </w:divBdr>
        </w:div>
        <w:div w:id="211117640">
          <w:marLeft w:val="360"/>
          <w:marRight w:val="0"/>
          <w:marTop w:val="200"/>
          <w:marBottom w:val="0"/>
          <w:divBdr>
            <w:top w:val="none" w:sz="0" w:space="0" w:color="auto"/>
            <w:left w:val="none" w:sz="0" w:space="0" w:color="auto"/>
            <w:bottom w:val="none" w:sz="0" w:space="0" w:color="auto"/>
            <w:right w:val="none" w:sz="0" w:space="0" w:color="auto"/>
          </w:divBdr>
        </w:div>
        <w:div w:id="54553406">
          <w:marLeft w:val="360"/>
          <w:marRight w:val="0"/>
          <w:marTop w:val="200"/>
          <w:marBottom w:val="0"/>
          <w:divBdr>
            <w:top w:val="none" w:sz="0" w:space="0" w:color="auto"/>
            <w:left w:val="none" w:sz="0" w:space="0" w:color="auto"/>
            <w:bottom w:val="none" w:sz="0" w:space="0" w:color="auto"/>
            <w:right w:val="none" w:sz="0" w:space="0" w:color="auto"/>
          </w:divBdr>
        </w:div>
        <w:div w:id="261642995">
          <w:marLeft w:val="360"/>
          <w:marRight w:val="0"/>
          <w:marTop w:val="200"/>
          <w:marBottom w:val="0"/>
          <w:divBdr>
            <w:top w:val="none" w:sz="0" w:space="0" w:color="auto"/>
            <w:left w:val="none" w:sz="0" w:space="0" w:color="auto"/>
            <w:bottom w:val="none" w:sz="0" w:space="0" w:color="auto"/>
            <w:right w:val="none" w:sz="0" w:space="0" w:color="auto"/>
          </w:divBdr>
        </w:div>
        <w:div w:id="1033268000">
          <w:marLeft w:val="1080"/>
          <w:marRight w:val="0"/>
          <w:marTop w:val="100"/>
          <w:marBottom w:val="0"/>
          <w:divBdr>
            <w:top w:val="none" w:sz="0" w:space="0" w:color="auto"/>
            <w:left w:val="none" w:sz="0" w:space="0" w:color="auto"/>
            <w:bottom w:val="none" w:sz="0" w:space="0" w:color="auto"/>
            <w:right w:val="none" w:sz="0" w:space="0" w:color="auto"/>
          </w:divBdr>
        </w:div>
        <w:div w:id="1846434019">
          <w:marLeft w:val="360"/>
          <w:marRight w:val="0"/>
          <w:marTop w:val="200"/>
          <w:marBottom w:val="0"/>
          <w:divBdr>
            <w:top w:val="none" w:sz="0" w:space="0" w:color="auto"/>
            <w:left w:val="none" w:sz="0" w:space="0" w:color="auto"/>
            <w:bottom w:val="none" w:sz="0" w:space="0" w:color="auto"/>
            <w:right w:val="none" w:sz="0" w:space="0" w:color="auto"/>
          </w:divBdr>
        </w:div>
        <w:div w:id="881093653">
          <w:marLeft w:val="1080"/>
          <w:marRight w:val="0"/>
          <w:marTop w:val="100"/>
          <w:marBottom w:val="0"/>
          <w:divBdr>
            <w:top w:val="none" w:sz="0" w:space="0" w:color="auto"/>
            <w:left w:val="none" w:sz="0" w:space="0" w:color="auto"/>
            <w:bottom w:val="none" w:sz="0" w:space="0" w:color="auto"/>
            <w:right w:val="none" w:sz="0" w:space="0" w:color="auto"/>
          </w:divBdr>
        </w:div>
        <w:div w:id="2077320755">
          <w:marLeft w:val="360"/>
          <w:marRight w:val="0"/>
          <w:marTop w:val="200"/>
          <w:marBottom w:val="0"/>
          <w:divBdr>
            <w:top w:val="none" w:sz="0" w:space="0" w:color="auto"/>
            <w:left w:val="none" w:sz="0" w:space="0" w:color="auto"/>
            <w:bottom w:val="none" w:sz="0" w:space="0" w:color="auto"/>
            <w:right w:val="none" w:sz="0" w:space="0" w:color="auto"/>
          </w:divBdr>
        </w:div>
        <w:div w:id="2093621370">
          <w:marLeft w:val="360"/>
          <w:marRight w:val="0"/>
          <w:marTop w:val="200"/>
          <w:marBottom w:val="0"/>
          <w:divBdr>
            <w:top w:val="none" w:sz="0" w:space="0" w:color="auto"/>
            <w:left w:val="none" w:sz="0" w:space="0" w:color="auto"/>
            <w:bottom w:val="none" w:sz="0" w:space="0" w:color="auto"/>
            <w:right w:val="none" w:sz="0" w:space="0" w:color="auto"/>
          </w:divBdr>
        </w:div>
        <w:div w:id="1995377385">
          <w:marLeft w:val="360"/>
          <w:marRight w:val="0"/>
          <w:marTop w:val="200"/>
          <w:marBottom w:val="0"/>
          <w:divBdr>
            <w:top w:val="none" w:sz="0" w:space="0" w:color="auto"/>
            <w:left w:val="none" w:sz="0" w:space="0" w:color="auto"/>
            <w:bottom w:val="none" w:sz="0" w:space="0" w:color="auto"/>
            <w:right w:val="none" w:sz="0" w:space="0" w:color="auto"/>
          </w:divBdr>
        </w:div>
        <w:div w:id="1691566756">
          <w:marLeft w:val="360"/>
          <w:marRight w:val="0"/>
          <w:marTop w:val="200"/>
          <w:marBottom w:val="0"/>
          <w:divBdr>
            <w:top w:val="none" w:sz="0" w:space="0" w:color="auto"/>
            <w:left w:val="none" w:sz="0" w:space="0" w:color="auto"/>
            <w:bottom w:val="none" w:sz="0" w:space="0" w:color="auto"/>
            <w:right w:val="none" w:sz="0" w:space="0" w:color="auto"/>
          </w:divBdr>
        </w:div>
        <w:div w:id="878660748">
          <w:marLeft w:val="360"/>
          <w:marRight w:val="0"/>
          <w:marTop w:val="200"/>
          <w:marBottom w:val="0"/>
          <w:divBdr>
            <w:top w:val="none" w:sz="0" w:space="0" w:color="auto"/>
            <w:left w:val="none" w:sz="0" w:space="0" w:color="auto"/>
            <w:bottom w:val="none" w:sz="0" w:space="0" w:color="auto"/>
            <w:right w:val="none" w:sz="0" w:space="0" w:color="auto"/>
          </w:divBdr>
        </w:div>
        <w:div w:id="2075271054">
          <w:marLeft w:val="360"/>
          <w:marRight w:val="0"/>
          <w:marTop w:val="200"/>
          <w:marBottom w:val="0"/>
          <w:divBdr>
            <w:top w:val="none" w:sz="0" w:space="0" w:color="auto"/>
            <w:left w:val="none" w:sz="0" w:space="0" w:color="auto"/>
            <w:bottom w:val="none" w:sz="0" w:space="0" w:color="auto"/>
            <w:right w:val="none" w:sz="0" w:space="0" w:color="auto"/>
          </w:divBdr>
        </w:div>
        <w:div w:id="1330013659">
          <w:marLeft w:val="360"/>
          <w:marRight w:val="0"/>
          <w:marTop w:val="200"/>
          <w:marBottom w:val="0"/>
          <w:divBdr>
            <w:top w:val="none" w:sz="0" w:space="0" w:color="auto"/>
            <w:left w:val="none" w:sz="0" w:space="0" w:color="auto"/>
            <w:bottom w:val="none" w:sz="0" w:space="0" w:color="auto"/>
            <w:right w:val="none" w:sz="0" w:space="0" w:color="auto"/>
          </w:divBdr>
        </w:div>
        <w:div w:id="1542666608">
          <w:marLeft w:val="360"/>
          <w:marRight w:val="0"/>
          <w:marTop w:val="200"/>
          <w:marBottom w:val="0"/>
          <w:divBdr>
            <w:top w:val="none" w:sz="0" w:space="0" w:color="auto"/>
            <w:left w:val="none" w:sz="0" w:space="0" w:color="auto"/>
            <w:bottom w:val="none" w:sz="0" w:space="0" w:color="auto"/>
            <w:right w:val="none" w:sz="0" w:space="0" w:color="auto"/>
          </w:divBdr>
        </w:div>
        <w:div w:id="1316452174">
          <w:marLeft w:val="360"/>
          <w:marRight w:val="0"/>
          <w:marTop w:val="200"/>
          <w:marBottom w:val="0"/>
          <w:divBdr>
            <w:top w:val="none" w:sz="0" w:space="0" w:color="auto"/>
            <w:left w:val="none" w:sz="0" w:space="0" w:color="auto"/>
            <w:bottom w:val="none" w:sz="0" w:space="0" w:color="auto"/>
            <w:right w:val="none" w:sz="0" w:space="0" w:color="auto"/>
          </w:divBdr>
        </w:div>
        <w:div w:id="409500225">
          <w:marLeft w:val="360"/>
          <w:marRight w:val="0"/>
          <w:marTop w:val="200"/>
          <w:marBottom w:val="0"/>
          <w:divBdr>
            <w:top w:val="none" w:sz="0" w:space="0" w:color="auto"/>
            <w:left w:val="none" w:sz="0" w:space="0" w:color="auto"/>
            <w:bottom w:val="none" w:sz="0" w:space="0" w:color="auto"/>
            <w:right w:val="none" w:sz="0" w:space="0" w:color="auto"/>
          </w:divBdr>
        </w:div>
        <w:div w:id="1962111176">
          <w:marLeft w:val="360"/>
          <w:marRight w:val="0"/>
          <w:marTop w:val="200"/>
          <w:marBottom w:val="0"/>
          <w:divBdr>
            <w:top w:val="none" w:sz="0" w:space="0" w:color="auto"/>
            <w:left w:val="none" w:sz="0" w:space="0" w:color="auto"/>
            <w:bottom w:val="none" w:sz="0" w:space="0" w:color="auto"/>
            <w:right w:val="none" w:sz="0" w:space="0" w:color="auto"/>
          </w:divBdr>
        </w:div>
        <w:div w:id="1374187034">
          <w:marLeft w:val="360"/>
          <w:marRight w:val="0"/>
          <w:marTop w:val="200"/>
          <w:marBottom w:val="0"/>
          <w:divBdr>
            <w:top w:val="none" w:sz="0" w:space="0" w:color="auto"/>
            <w:left w:val="none" w:sz="0" w:space="0" w:color="auto"/>
            <w:bottom w:val="none" w:sz="0" w:space="0" w:color="auto"/>
            <w:right w:val="none" w:sz="0" w:space="0" w:color="auto"/>
          </w:divBdr>
        </w:div>
        <w:div w:id="88738157">
          <w:marLeft w:val="360"/>
          <w:marRight w:val="0"/>
          <w:marTop w:val="200"/>
          <w:marBottom w:val="0"/>
          <w:divBdr>
            <w:top w:val="none" w:sz="0" w:space="0" w:color="auto"/>
            <w:left w:val="none" w:sz="0" w:space="0" w:color="auto"/>
            <w:bottom w:val="none" w:sz="0" w:space="0" w:color="auto"/>
            <w:right w:val="none" w:sz="0" w:space="0" w:color="auto"/>
          </w:divBdr>
        </w:div>
        <w:div w:id="731927881">
          <w:marLeft w:val="360"/>
          <w:marRight w:val="0"/>
          <w:marTop w:val="200"/>
          <w:marBottom w:val="0"/>
          <w:divBdr>
            <w:top w:val="none" w:sz="0" w:space="0" w:color="auto"/>
            <w:left w:val="none" w:sz="0" w:space="0" w:color="auto"/>
            <w:bottom w:val="none" w:sz="0" w:space="0" w:color="auto"/>
            <w:right w:val="none" w:sz="0" w:space="0" w:color="auto"/>
          </w:divBdr>
        </w:div>
        <w:div w:id="446388685">
          <w:marLeft w:val="360"/>
          <w:marRight w:val="0"/>
          <w:marTop w:val="200"/>
          <w:marBottom w:val="0"/>
          <w:divBdr>
            <w:top w:val="none" w:sz="0" w:space="0" w:color="auto"/>
            <w:left w:val="none" w:sz="0" w:space="0" w:color="auto"/>
            <w:bottom w:val="none" w:sz="0" w:space="0" w:color="auto"/>
            <w:right w:val="none" w:sz="0" w:space="0" w:color="auto"/>
          </w:divBdr>
        </w:div>
        <w:div w:id="1447391113">
          <w:marLeft w:val="360"/>
          <w:marRight w:val="0"/>
          <w:marTop w:val="200"/>
          <w:marBottom w:val="0"/>
          <w:divBdr>
            <w:top w:val="none" w:sz="0" w:space="0" w:color="auto"/>
            <w:left w:val="none" w:sz="0" w:space="0" w:color="auto"/>
            <w:bottom w:val="none" w:sz="0" w:space="0" w:color="auto"/>
            <w:right w:val="none" w:sz="0" w:space="0" w:color="auto"/>
          </w:divBdr>
        </w:div>
        <w:div w:id="226693793">
          <w:marLeft w:val="360"/>
          <w:marRight w:val="0"/>
          <w:marTop w:val="200"/>
          <w:marBottom w:val="0"/>
          <w:divBdr>
            <w:top w:val="none" w:sz="0" w:space="0" w:color="auto"/>
            <w:left w:val="none" w:sz="0" w:space="0" w:color="auto"/>
            <w:bottom w:val="none" w:sz="0" w:space="0" w:color="auto"/>
            <w:right w:val="none" w:sz="0" w:space="0" w:color="auto"/>
          </w:divBdr>
        </w:div>
        <w:div w:id="262346235">
          <w:marLeft w:val="360"/>
          <w:marRight w:val="0"/>
          <w:marTop w:val="200"/>
          <w:marBottom w:val="0"/>
          <w:divBdr>
            <w:top w:val="none" w:sz="0" w:space="0" w:color="auto"/>
            <w:left w:val="none" w:sz="0" w:space="0" w:color="auto"/>
            <w:bottom w:val="none" w:sz="0" w:space="0" w:color="auto"/>
            <w:right w:val="none" w:sz="0" w:space="0" w:color="auto"/>
          </w:divBdr>
        </w:div>
        <w:div w:id="395125396">
          <w:marLeft w:val="360"/>
          <w:marRight w:val="0"/>
          <w:marTop w:val="200"/>
          <w:marBottom w:val="0"/>
          <w:divBdr>
            <w:top w:val="none" w:sz="0" w:space="0" w:color="auto"/>
            <w:left w:val="none" w:sz="0" w:space="0" w:color="auto"/>
            <w:bottom w:val="none" w:sz="0" w:space="0" w:color="auto"/>
            <w:right w:val="none" w:sz="0" w:space="0" w:color="auto"/>
          </w:divBdr>
        </w:div>
        <w:div w:id="751588688">
          <w:marLeft w:val="360"/>
          <w:marRight w:val="0"/>
          <w:marTop w:val="200"/>
          <w:marBottom w:val="0"/>
          <w:divBdr>
            <w:top w:val="none" w:sz="0" w:space="0" w:color="auto"/>
            <w:left w:val="none" w:sz="0" w:space="0" w:color="auto"/>
            <w:bottom w:val="none" w:sz="0" w:space="0" w:color="auto"/>
            <w:right w:val="none" w:sz="0" w:space="0" w:color="auto"/>
          </w:divBdr>
        </w:div>
        <w:div w:id="287902461">
          <w:marLeft w:val="360"/>
          <w:marRight w:val="0"/>
          <w:marTop w:val="200"/>
          <w:marBottom w:val="0"/>
          <w:divBdr>
            <w:top w:val="none" w:sz="0" w:space="0" w:color="auto"/>
            <w:left w:val="none" w:sz="0" w:space="0" w:color="auto"/>
            <w:bottom w:val="none" w:sz="0" w:space="0" w:color="auto"/>
            <w:right w:val="none" w:sz="0" w:space="0" w:color="auto"/>
          </w:divBdr>
        </w:div>
        <w:div w:id="535387521">
          <w:marLeft w:val="360"/>
          <w:marRight w:val="0"/>
          <w:marTop w:val="200"/>
          <w:marBottom w:val="0"/>
          <w:divBdr>
            <w:top w:val="none" w:sz="0" w:space="0" w:color="auto"/>
            <w:left w:val="none" w:sz="0" w:space="0" w:color="auto"/>
            <w:bottom w:val="none" w:sz="0" w:space="0" w:color="auto"/>
            <w:right w:val="none" w:sz="0" w:space="0" w:color="auto"/>
          </w:divBdr>
        </w:div>
        <w:div w:id="1072118681">
          <w:marLeft w:val="360"/>
          <w:marRight w:val="0"/>
          <w:marTop w:val="200"/>
          <w:marBottom w:val="0"/>
          <w:divBdr>
            <w:top w:val="none" w:sz="0" w:space="0" w:color="auto"/>
            <w:left w:val="none" w:sz="0" w:space="0" w:color="auto"/>
            <w:bottom w:val="none" w:sz="0" w:space="0" w:color="auto"/>
            <w:right w:val="none" w:sz="0" w:space="0" w:color="auto"/>
          </w:divBdr>
        </w:div>
        <w:div w:id="465465781">
          <w:marLeft w:val="360"/>
          <w:marRight w:val="0"/>
          <w:marTop w:val="200"/>
          <w:marBottom w:val="0"/>
          <w:divBdr>
            <w:top w:val="none" w:sz="0" w:space="0" w:color="auto"/>
            <w:left w:val="none" w:sz="0" w:space="0" w:color="auto"/>
            <w:bottom w:val="none" w:sz="0" w:space="0" w:color="auto"/>
            <w:right w:val="none" w:sz="0" w:space="0" w:color="auto"/>
          </w:divBdr>
        </w:div>
        <w:div w:id="231166015">
          <w:marLeft w:val="360"/>
          <w:marRight w:val="0"/>
          <w:marTop w:val="200"/>
          <w:marBottom w:val="0"/>
          <w:divBdr>
            <w:top w:val="none" w:sz="0" w:space="0" w:color="auto"/>
            <w:left w:val="none" w:sz="0" w:space="0" w:color="auto"/>
            <w:bottom w:val="none" w:sz="0" w:space="0" w:color="auto"/>
            <w:right w:val="none" w:sz="0" w:space="0" w:color="auto"/>
          </w:divBdr>
        </w:div>
        <w:div w:id="934945513">
          <w:marLeft w:val="360"/>
          <w:marRight w:val="0"/>
          <w:marTop w:val="200"/>
          <w:marBottom w:val="0"/>
          <w:divBdr>
            <w:top w:val="none" w:sz="0" w:space="0" w:color="auto"/>
            <w:left w:val="none" w:sz="0" w:space="0" w:color="auto"/>
            <w:bottom w:val="none" w:sz="0" w:space="0" w:color="auto"/>
            <w:right w:val="none" w:sz="0" w:space="0" w:color="auto"/>
          </w:divBdr>
        </w:div>
        <w:div w:id="251545632">
          <w:marLeft w:val="360"/>
          <w:marRight w:val="0"/>
          <w:marTop w:val="200"/>
          <w:marBottom w:val="0"/>
          <w:divBdr>
            <w:top w:val="none" w:sz="0" w:space="0" w:color="auto"/>
            <w:left w:val="none" w:sz="0" w:space="0" w:color="auto"/>
            <w:bottom w:val="none" w:sz="0" w:space="0" w:color="auto"/>
            <w:right w:val="none" w:sz="0" w:space="0" w:color="auto"/>
          </w:divBdr>
        </w:div>
        <w:div w:id="80758175">
          <w:marLeft w:val="360"/>
          <w:marRight w:val="0"/>
          <w:marTop w:val="200"/>
          <w:marBottom w:val="0"/>
          <w:divBdr>
            <w:top w:val="none" w:sz="0" w:space="0" w:color="auto"/>
            <w:left w:val="none" w:sz="0" w:space="0" w:color="auto"/>
            <w:bottom w:val="none" w:sz="0" w:space="0" w:color="auto"/>
            <w:right w:val="none" w:sz="0" w:space="0" w:color="auto"/>
          </w:divBdr>
        </w:div>
        <w:div w:id="5404026">
          <w:marLeft w:val="360"/>
          <w:marRight w:val="0"/>
          <w:marTop w:val="200"/>
          <w:marBottom w:val="0"/>
          <w:divBdr>
            <w:top w:val="none" w:sz="0" w:space="0" w:color="auto"/>
            <w:left w:val="none" w:sz="0" w:space="0" w:color="auto"/>
            <w:bottom w:val="none" w:sz="0" w:space="0" w:color="auto"/>
            <w:right w:val="none" w:sz="0" w:space="0" w:color="auto"/>
          </w:divBdr>
        </w:div>
        <w:div w:id="956760736">
          <w:marLeft w:val="1080"/>
          <w:marRight w:val="0"/>
          <w:marTop w:val="100"/>
          <w:marBottom w:val="0"/>
          <w:divBdr>
            <w:top w:val="none" w:sz="0" w:space="0" w:color="auto"/>
            <w:left w:val="none" w:sz="0" w:space="0" w:color="auto"/>
            <w:bottom w:val="none" w:sz="0" w:space="0" w:color="auto"/>
            <w:right w:val="none" w:sz="0" w:space="0" w:color="auto"/>
          </w:divBdr>
        </w:div>
        <w:div w:id="411700303">
          <w:marLeft w:val="360"/>
          <w:marRight w:val="0"/>
          <w:marTop w:val="200"/>
          <w:marBottom w:val="0"/>
          <w:divBdr>
            <w:top w:val="none" w:sz="0" w:space="0" w:color="auto"/>
            <w:left w:val="none" w:sz="0" w:space="0" w:color="auto"/>
            <w:bottom w:val="none" w:sz="0" w:space="0" w:color="auto"/>
            <w:right w:val="none" w:sz="0" w:space="0" w:color="auto"/>
          </w:divBdr>
        </w:div>
        <w:div w:id="558253277">
          <w:marLeft w:val="360"/>
          <w:marRight w:val="0"/>
          <w:marTop w:val="200"/>
          <w:marBottom w:val="0"/>
          <w:divBdr>
            <w:top w:val="none" w:sz="0" w:space="0" w:color="auto"/>
            <w:left w:val="none" w:sz="0" w:space="0" w:color="auto"/>
            <w:bottom w:val="none" w:sz="0" w:space="0" w:color="auto"/>
            <w:right w:val="none" w:sz="0" w:space="0" w:color="auto"/>
          </w:divBdr>
        </w:div>
        <w:div w:id="1098329090">
          <w:marLeft w:val="360"/>
          <w:marRight w:val="0"/>
          <w:marTop w:val="200"/>
          <w:marBottom w:val="0"/>
          <w:divBdr>
            <w:top w:val="none" w:sz="0" w:space="0" w:color="auto"/>
            <w:left w:val="none" w:sz="0" w:space="0" w:color="auto"/>
            <w:bottom w:val="none" w:sz="0" w:space="0" w:color="auto"/>
            <w:right w:val="none" w:sz="0" w:space="0" w:color="auto"/>
          </w:divBdr>
        </w:div>
        <w:div w:id="1372461330">
          <w:marLeft w:val="1080"/>
          <w:marRight w:val="0"/>
          <w:marTop w:val="100"/>
          <w:marBottom w:val="0"/>
          <w:divBdr>
            <w:top w:val="none" w:sz="0" w:space="0" w:color="auto"/>
            <w:left w:val="none" w:sz="0" w:space="0" w:color="auto"/>
            <w:bottom w:val="none" w:sz="0" w:space="0" w:color="auto"/>
            <w:right w:val="none" w:sz="0" w:space="0" w:color="auto"/>
          </w:divBdr>
        </w:div>
        <w:div w:id="259873480">
          <w:marLeft w:val="360"/>
          <w:marRight w:val="0"/>
          <w:marTop w:val="200"/>
          <w:marBottom w:val="0"/>
          <w:divBdr>
            <w:top w:val="none" w:sz="0" w:space="0" w:color="auto"/>
            <w:left w:val="none" w:sz="0" w:space="0" w:color="auto"/>
            <w:bottom w:val="none" w:sz="0" w:space="0" w:color="auto"/>
            <w:right w:val="none" w:sz="0" w:space="0" w:color="auto"/>
          </w:divBdr>
        </w:div>
        <w:div w:id="1952590064">
          <w:marLeft w:val="360"/>
          <w:marRight w:val="0"/>
          <w:marTop w:val="200"/>
          <w:marBottom w:val="0"/>
          <w:divBdr>
            <w:top w:val="none" w:sz="0" w:space="0" w:color="auto"/>
            <w:left w:val="none" w:sz="0" w:space="0" w:color="auto"/>
            <w:bottom w:val="none" w:sz="0" w:space="0" w:color="auto"/>
            <w:right w:val="none" w:sz="0" w:space="0" w:color="auto"/>
          </w:divBdr>
        </w:div>
        <w:div w:id="2136635736">
          <w:marLeft w:val="360"/>
          <w:marRight w:val="0"/>
          <w:marTop w:val="200"/>
          <w:marBottom w:val="0"/>
          <w:divBdr>
            <w:top w:val="none" w:sz="0" w:space="0" w:color="auto"/>
            <w:left w:val="none" w:sz="0" w:space="0" w:color="auto"/>
            <w:bottom w:val="none" w:sz="0" w:space="0" w:color="auto"/>
            <w:right w:val="none" w:sz="0" w:space="0" w:color="auto"/>
          </w:divBdr>
        </w:div>
        <w:div w:id="384262182">
          <w:marLeft w:val="360"/>
          <w:marRight w:val="0"/>
          <w:marTop w:val="200"/>
          <w:marBottom w:val="0"/>
          <w:divBdr>
            <w:top w:val="none" w:sz="0" w:space="0" w:color="auto"/>
            <w:left w:val="none" w:sz="0" w:space="0" w:color="auto"/>
            <w:bottom w:val="none" w:sz="0" w:space="0" w:color="auto"/>
            <w:right w:val="none" w:sz="0" w:space="0" w:color="auto"/>
          </w:divBdr>
        </w:div>
        <w:div w:id="1249778242">
          <w:marLeft w:val="360"/>
          <w:marRight w:val="0"/>
          <w:marTop w:val="200"/>
          <w:marBottom w:val="0"/>
          <w:divBdr>
            <w:top w:val="none" w:sz="0" w:space="0" w:color="auto"/>
            <w:left w:val="none" w:sz="0" w:space="0" w:color="auto"/>
            <w:bottom w:val="none" w:sz="0" w:space="0" w:color="auto"/>
            <w:right w:val="none" w:sz="0" w:space="0" w:color="auto"/>
          </w:divBdr>
        </w:div>
        <w:div w:id="48575736">
          <w:marLeft w:val="1080"/>
          <w:marRight w:val="0"/>
          <w:marTop w:val="100"/>
          <w:marBottom w:val="0"/>
          <w:divBdr>
            <w:top w:val="none" w:sz="0" w:space="0" w:color="auto"/>
            <w:left w:val="none" w:sz="0" w:space="0" w:color="auto"/>
            <w:bottom w:val="none" w:sz="0" w:space="0" w:color="auto"/>
            <w:right w:val="none" w:sz="0" w:space="0" w:color="auto"/>
          </w:divBdr>
        </w:div>
        <w:div w:id="211768848">
          <w:marLeft w:val="1080"/>
          <w:marRight w:val="0"/>
          <w:marTop w:val="100"/>
          <w:marBottom w:val="0"/>
          <w:divBdr>
            <w:top w:val="none" w:sz="0" w:space="0" w:color="auto"/>
            <w:left w:val="none" w:sz="0" w:space="0" w:color="auto"/>
            <w:bottom w:val="none" w:sz="0" w:space="0" w:color="auto"/>
            <w:right w:val="none" w:sz="0" w:space="0" w:color="auto"/>
          </w:divBdr>
        </w:div>
        <w:div w:id="258221494">
          <w:marLeft w:val="1080"/>
          <w:marRight w:val="0"/>
          <w:marTop w:val="100"/>
          <w:marBottom w:val="0"/>
          <w:divBdr>
            <w:top w:val="none" w:sz="0" w:space="0" w:color="auto"/>
            <w:left w:val="none" w:sz="0" w:space="0" w:color="auto"/>
            <w:bottom w:val="none" w:sz="0" w:space="0" w:color="auto"/>
            <w:right w:val="none" w:sz="0" w:space="0" w:color="auto"/>
          </w:divBdr>
        </w:div>
        <w:div w:id="569197755">
          <w:marLeft w:val="360"/>
          <w:marRight w:val="0"/>
          <w:marTop w:val="200"/>
          <w:marBottom w:val="0"/>
          <w:divBdr>
            <w:top w:val="none" w:sz="0" w:space="0" w:color="auto"/>
            <w:left w:val="none" w:sz="0" w:space="0" w:color="auto"/>
            <w:bottom w:val="none" w:sz="0" w:space="0" w:color="auto"/>
            <w:right w:val="none" w:sz="0" w:space="0" w:color="auto"/>
          </w:divBdr>
        </w:div>
        <w:div w:id="2068602344">
          <w:marLeft w:val="360"/>
          <w:marRight w:val="0"/>
          <w:marTop w:val="200"/>
          <w:marBottom w:val="0"/>
          <w:divBdr>
            <w:top w:val="none" w:sz="0" w:space="0" w:color="auto"/>
            <w:left w:val="none" w:sz="0" w:space="0" w:color="auto"/>
            <w:bottom w:val="none" w:sz="0" w:space="0" w:color="auto"/>
            <w:right w:val="none" w:sz="0" w:space="0" w:color="auto"/>
          </w:divBdr>
        </w:div>
        <w:div w:id="418216856">
          <w:marLeft w:val="360"/>
          <w:marRight w:val="0"/>
          <w:marTop w:val="200"/>
          <w:marBottom w:val="0"/>
          <w:divBdr>
            <w:top w:val="none" w:sz="0" w:space="0" w:color="auto"/>
            <w:left w:val="none" w:sz="0" w:space="0" w:color="auto"/>
            <w:bottom w:val="none" w:sz="0" w:space="0" w:color="auto"/>
            <w:right w:val="none" w:sz="0" w:space="0" w:color="auto"/>
          </w:divBdr>
        </w:div>
        <w:div w:id="1345666651">
          <w:marLeft w:val="360"/>
          <w:marRight w:val="0"/>
          <w:marTop w:val="200"/>
          <w:marBottom w:val="0"/>
          <w:divBdr>
            <w:top w:val="none" w:sz="0" w:space="0" w:color="auto"/>
            <w:left w:val="none" w:sz="0" w:space="0" w:color="auto"/>
            <w:bottom w:val="none" w:sz="0" w:space="0" w:color="auto"/>
            <w:right w:val="none" w:sz="0" w:space="0" w:color="auto"/>
          </w:divBdr>
        </w:div>
        <w:div w:id="533881558">
          <w:marLeft w:val="360"/>
          <w:marRight w:val="0"/>
          <w:marTop w:val="200"/>
          <w:marBottom w:val="0"/>
          <w:divBdr>
            <w:top w:val="none" w:sz="0" w:space="0" w:color="auto"/>
            <w:left w:val="none" w:sz="0" w:space="0" w:color="auto"/>
            <w:bottom w:val="none" w:sz="0" w:space="0" w:color="auto"/>
            <w:right w:val="none" w:sz="0" w:space="0" w:color="auto"/>
          </w:divBdr>
        </w:div>
        <w:div w:id="812866372">
          <w:marLeft w:val="360"/>
          <w:marRight w:val="0"/>
          <w:marTop w:val="200"/>
          <w:marBottom w:val="0"/>
          <w:divBdr>
            <w:top w:val="none" w:sz="0" w:space="0" w:color="auto"/>
            <w:left w:val="none" w:sz="0" w:space="0" w:color="auto"/>
            <w:bottom w:val="none" w:sz="0" w:space="0" w:color="auto"/>
            <w:right w:val="none" w:sz="0" w:space="0" w:color="auto"/>
          </w:divBdr>
        </w:div>
        <w:div w:id="1620599038">
          <w:marLeft w:val="360"/>
          <w:marRight w:val="0"/>
          <w:marTop w:val="200"/>
          <w:marBottom w:val="0"/>
          <w:divBdr>
            <w:top w:val="none" w:sz="0" w:space="0" w:color="auto"/>
            <w:left w:val="none" w:sz="0" w:space="0" w:color="auto"/>
            <w:bottom w:val="none" w:sz="0" w:space="0" w:color="auto"/>
            <w:right w:val="none" w:sz="0" w:space="0" w:color="auto"/>
          </w:divBdr>
        </w:div>
        <w:div w:id="1763068606">
          <w:marLeft w:val="360"/>
          <w:marRight w:val="0"/>
          <w:marTop w:val="200"/>
          <w:marBottom w:val="0"/>
          <w:divBdr>
            <w:top w:val="none" w:sz="0" w:space="0" w:color="auto"/>
            <w:left w:val="none" w:sz="0" w:space="0" w:color="auto"/>
            <w:bottom w:val="none" w:sz="0" w:space="0" w:color="auto"/>
            <w:right w:val="none" w:sz="0" w:space="0" w:color="auto"/>
          </w:divBdr>
        </w:div>
        <w:div w:id="1884978914">
          <w:marLeft w:val="360"/>
          <w:marRight w:val="0"/>
          <w:marTop w:val="200"/>
          <w:marBottom w:val="0"/>
          <w:divBdr>
            <w:top w:val="none" w:sz="0" w:space="0" w:color="auto"/>
            <w:left w:val="none" w:sz="0" w:space="0" w:color="auto"/>
            <w:bottom w:val="none" w:sz="0" w:space="0" w:color="auto"/>
            <w:right w:val="none" w:sz="0" w:space="0" w:color="auto"/>
          </w:divBdr>
        </w:div>
        <w:div w:id="1493251401">
          <w:marLeft w:val="360"/>
          <w:marRight w:val="0"/>
          <w:marTop w:val="200"/>
          <w:marBottom w:val="0"/>
          <w:divBdr>
            <w:top w:val="none" w:sz="0" w:space="0" w:color="auto"/>
            <w:left w:val="none" w:sz="0" w:space="0" w:color="auto"/>
            <w:bottom w:val="none" w:sz="0" w:space="0" w:color="auto"/>
            <w:right w:val="none" w:sz="0" w:space="0" w:color="auto"/>
          </w:divBdr>
        </w:div>
        <w:div w:id="165940999">
          <w:marLeft w:val="360"/>
          <w:marRight w:val="0"/>
          <w:marTop w:val="200"/>
          <w:marBottom w:val="0"/>
          <w:divBdr>
            <w:top w:val="none" w:sz="0" w:space="0" w:color="auto"/>
            <w:left w:val="none" w:sz="0" w:space="0" w:color="auto"/>
            <w:bottom w:val="none" w:sz="0" w:space="0" w:color="auto"/>
            <w:right w:val="none" w:sz="0" w:space="0" w:color="auto"/>
          </w:divBdr>
        </w:div>
        <w:div w:id="712195855">
          <w:marLeft w:val="360"/>
          <w:marRight w:val="0"/>
          <w:marTop w:val="200"/>
          <w:marBottom w:val="0"/>
          <w:divBdr>
            <w:top w:val="none" w:sz="0" w:space="0" w:color="auto"/>
            <w:left w:val="none" w:sz="0" w:space="0" w:color="auto"/>
            <w:bottom w:val="none" w:sz="0" w:space="0" w:color="auto"/>
            <w:right w:val="none" w:sz="0" w:space="0" w:color="auto"/>
          </w:divBdr>
        </w:div>
        <w:div w:id="220873903">
          <w:marLeft w:val="360"/>
          <w:marRight w:val="0"/>
          <w:marTop w:val="200"/>
          <w:marBottom w:val="0"/>
          <w:divBdr>
            <w:top w:val="none" w:sz="0" w:space="0" w:color="auto"/>
            <w:left w:val="none" w:sz="0" w:space="0" w:color="auto"/>
            <w:bottom w:val="none" w:sz="0" w:space="0" w:color="auto"/>
            <w:right w:val="none" w:sz="0" w:space="0" w:color="auto"/>
          </w:divBdr>
        </w:div>
        <w:div w:id="1489832309">
          <w:marLeft w:val="1080"/>
          <w:marRight w:val="0"/>
          <w:marTop w:val="100"/>
          <w:marBottom w:val="0"/>
          <w:divBdr>
            <w:top w:val="none" w:sz="0" w:space="0" w:color="auto"/>
            <w:left w:val="none" w:sz="0" w:space="0" w:color="auto"/>
            <w:bottom w:val="none" w:sz="0" w:space="0" w:color="auto"/>
            <w:right w:val="none" w:sz="0" w:space="0" w:color="auto"/>
          </w:divBdr>
        </w:div>
        <w:div w:id="2040861887">
          <w:marLeft w:val="360"/>
          <w:marRight w:val="0"/>
          <w:marTop w:val="200"/>
          <w:marBottom w:val="0"/>
          <w:divBdr>
            <w:top w:val="none" w:sz="0" w:space="0" w:color="auto"/>
            <w:left w:val="none" w:sz="0" w:space="0" w:color="auto"/>
            <w:bottom w:val="none" w:sz="0" w:space="0" w:color="auto"/>
            <w:right w:val="none" w:sz="0" w:space="0" w:color="auto"/>
          </w:divBdr>
        </w:div>
      </w:divsChild>
    </w:div>
    <w:div w:id="1627999957">
      <w:bodyDiv w:val="1"/>
      <w:marLeft w:val="0"/>
      <w:marRight w:val="0"/>
      <w:marTop w:val="0"/>
      <w:marBottom w:val="0"/>
      <w:divBdr>
        <w:top w:val="none" w:sz="0" w:space="0" w:color="auto"/>
        <w:left w:val="none" w:sz="0" w:space="0" w:color="auto"/>
        <w:bottom w:val="none" w:sz="0" w:space="0" w:color="auto"/>
        <w:right w:val="none" w:sz="0" w:space="0" w:color="auto"/>
      </w:divBdr>
    </w:div>
    <w:div w:id="1685549667">
      <w:bodyDiv w:val="1"/>
      <w:marLeft w:val="0"/>
      <w:marRight w:val="0"/>
      <w:marTop w:val="0"/>
      <w:marBottom w:val="0"/>
      <w:divBdr>
        <w:top w:val="none" w:sz="0" w:space="0" w:color="auto"/>
        <w:left w:val="none" w:sz="0" w:space="0" w:color="auto"/>
        <w:bottom w:val="none" w:sz="0" w:space="0" w:color="auto"/>
        <w:right w:val="none" w:sz="0" w:space="0" w:color="auto"/>
      </w:divBdr>
      <w:divsChild>
        <w:div w:id="1396195635">
          <w:marLeft w:val="360"/>
          <w:marRight w:val="0"/>
          <w:marTop w:val="200"/>
          <w:marBottom w:val="0"/>
          <w:divBdr>
            <w:top w:val="none" w:sz="0" w:space="0" w:color="auto"/>
            <w:left w:val="none" w:sz="0" w:space="0" w:color="auto"/>
            <w:bottom w:val="none" w:sz="0" w:space="0" w:color="auto"/>
            <w:right w:val="none" w:sz="0" w:space="0" w:color="auto"/>
          </w:divBdr>
        </w:div>
        <w:div w:id="198204611">
          <w:marLeft w:val="360"/>
          <w:marRight w:val="0"/>
          <w:marTop w:val="200"/>
          <w:marBottom w:val="0"/>
          <w:divBdr>
            <w:top w:val="none" w:sz="0" w:space="0" w:color="auto"/>
            <w:left w:val="none" w:sz="0" w:space="0" w:color="auto"/>
            <w:bottom w:val="none" w:sz="0" w:space="0" w:color="auto"/>
            <w:right w:val="none" w:sz="0" w:space="0" w:color="auto"/>
          </w:divBdr>
        </w:div>
        <w:div w:id="415832587">
          <w:marLeft w:val="360"/>
          <w:marRight w:val="0"/>
          <w:marTop w:val="200"/>
          <w:marBottom w:val="0"/>
          <w:divBdr>
            <w:top w:val="none" w:sz="0" w:space="0" w:color="auto"/>
            <w:left w:val="none" w:sz="0" w:space="0" w:color="auto"/>
            <w:bottom w:val="none" w:sz="0" w:space="0" w:color="auto"/>
            <w:right w:val="none" w:sz="0" w:space="0" w:color="auto"/>
          </w:divBdr>
        </w:div>
        <w:div w:id="1016615474">
          <w:marLeft w:val="360"/>
          <w:marRight w:val="0"/>
          <w:marTop w:val="200"/>
          <w:marBottom w:val="0"/>
          <w:divBdr>
            <w:top w:val="none" w:sz="0" w:space="0" w:color="auto"/>
            <w:left w:val="none" w:sz="0" w:space="0" w:color="auto"/>
            <w:bottom w:val="none" w:sz="0" w:space="0" w:color="auto"/>
            <w:right w:val="none" w:sz="0" w:space="0" w:color="auto"/>
          </w:divBdr>
        </w:div>
        <w:div w:id="1387950701">
          <w:marLeft w:val="360"/>
          <w:marRight w:val="0"/>
          <w:marTop w:val="200"/>
          <w:marBottom w:val="0"/>
          <w:divBdr>
            <w:top w:val="none" w:sz="0" w:space="0" w:color="auto"/>
            <w:left w:val="none" w:sz="0" w:space="0" w:color="auto"/>
            <w:bottom w:val="none" w:sz="0" w:space="0" w:color="auto"/>
            <w:right w:val="none" w:sz="0" w:space="0" w:color="auto"/>
          </w:divBdr>
        </w:div>
        <w:div w:id="1744719612">
          <w:marLeft w:val="360"/>
          <w:marRight w:val="0"/>
          <w:marTop w:val="200"/>
          <w:marBottom w:val="0"/>
          <w:divBdr>
            <w:top w:val="none" w:sz="0" w:space="0" w:color="auto"/>
            <w:left w:val="none" w:sz="0" w:space="0" w:color="auto"/>
            <w:bottom w:val="none" w:sz="0" w:space="0" w:color="auto"/>
            <w:right w:val="none" w:sz="0" w:space="0" w:color="auto"/>
          </w:divBdr>
        </w:div>
        <w:div w:id="484855785">
          <w:marLeft w:val="360"/>
          <w:marRight w:val="0"/>
          <w:marTop w:val="200"/>
          <w:marBottom w:val="0"/>
          <w:divBdr>
            <w:top w:val="none" w:sz="0" w:space="0" w:color="auto"/>
            <w:left w:val="none" w:sz="0" w:space="0" w:color="auto"/>
            <w:bottom w:val="none" w:sz="0" w:space="0" w:color="auto"/>
            <w:right w:val="none" w:sz="0" w:space="0" w:color="auto"/>
          </w:divBdr>
        </w:div>
        <w:div w:id="325014568">
          <w:marLeft w:val="360"/>
          <w:marRight w:val="0"/>
          <w:marTop w:val="200"/>
          <w:marBottom w:val="0"/>
          <w:divBdr>
            <w:top w:val="none" w:sz="0" w:space="0" w:color="auto"/>
            <w:left w:val="none" w:sz="0" w:space="0" w:color="auto"/>
            <w:bottom w:val="none" w:sz="0" w:space="0" w:color="auto"/>
            <w:right w:val="none" w:sz="0" w:space="0" w:color="auto"/>
          </w:divBdr>
        </w:div>
        <w:div w:id="2105686880">
          <w:marLeft w:val="1080"/>
          <w:marRight w:val="0"/>
          <w:marTop w:val="100"/>
          <w:marBottom w:val="0"/>
          <w:divBdr>
            <w:top w:val="none" w:sz="0" w:space="0" w:color="auto"/>
            <w:left w:val="none" w:sz="0" w:space="0" w:color="auto"/>
            <w:bottom w:val="none" w:sz="0" w:space="0" w:color="auto"/>
            <w:right w:val="none" w:sz="0" w:space="0" w:color="auto"/>
          </w:divBdr>
        </w:div>
        <w:div w:id="1051348062">
          <w:marLeft w:val="1080"/>
          <w:marRight w:val="0"/>
          <w:marTop w:val="100"/>
          <w:marBottom w:val="0"/>
          <w:divBdr>
            <w:top w:val="none" w:sz="0" w:space="0" w:color="auto"/>
            <w:left w:val="none" w:sz="0" w:space="0" w:color="auto"/>
            <w:bottom w:val="none" w:sz="0" w:space="0" w:color="auto"/>
            <w:right w:val="none" w:sz="0" w:space="0" w:color="auto"/>
          </w:divBdr>
        </w:div>
        <w:div w:id="765157084">
          <w:marLeft w:val="1080"/>
          <w:marRight w:val="0"/>
          <w:marTop w:val="100"/>
          <w:marBottom w:val="0"/>
          <w:divBdr>
            <w:top w:val="none" w:sz="0" w:space="0" w:color="auto"/>
            <w:left w:val="none" w:sz="0" w:space="0" w:color="auto"/>
            <w:bottom w:val="none" w:sz="0" w:space="0" w:color="auto"/>
            <w:right w:val="none" w:sz="0" w:space="0" w:color="auto"/>
          </w:divBdr>
        </w:div>
        <w:div w:id="1257859377">
          <w:marLeft w:val="1080"/>
          <w:marRight w:val="0"/>
          <w:marTop w:val="100"/>
          <w:marBottom w:val="0"/>
          <w:divBdr>
            <w:top w:val="none" w:sz="0" w:space="0" w:color="auto"/>
            <w:left w:val="none" w:sz="0" w:space="0" w:color="auto"/>
            <w:bottom w:val="none" w:sz="0" w:space="0" w:color="auto"/>
            <w:right w:val="none" w:sz="0" w:space="0" w:color="auto"/>
          </w:divBdr>
        </w:div>
        <w:div w:id="810370867">
          <w:marLeft w:val="1080"/>
          <w:marRight w:val="0"/>
          <w:marTop w:val="100"/>
          <w:marBottom w:val="0"/>
          <w:divBdr>
            <w:top w:val="none" w:sz="0" w:space="0" w:color="auto"/>
            <w:left w:val="none" w:sz="0" w:space="0" w:color="auto"/>
            <w:bottom w:val="none" w:sz="0" w:space="0" w:color="auto"/>
            <w:right w:val="none" w:sz="0" w:space="0" w:color="auto"/>
          </w:divBdr>
        </w:div>
        <w:div w:id="1690139510">
          <w:marLeft w:val="1080"/>
          <w:marRight w:val="0"/>
          <w:marTop w:val="100"/>
          <w:marBottom w:val="0"/>
          <w:divBdr>
            <w:top w:val="none" w:sz="0" w:space="0" w:color="auto"/>
            <w:left w:val="none" w:sz="0" w:space="0" w:color="auto"/>
            <w:bottom w:val="none" w:sz="0" w:space="0" w:color="auto"/>
            <w:right w:val="none" w:sz="0" w:space="0" w:color="auto"/>
          </w:divBdr>
        </w:div>
        <w:div w:id="1192958716">
          <w:marLeft w:val="360"/>
          <w:marRight w:val="0"/>
          <w:marTop w:val="200"/>
          <w:marBottom w:val="0"/>
          <w:divBdr>
            <w:top w:val="none" w:sz="0" w:space="0" w:color="auto"/>
            <w:left w:val="none" w:sz="0" w:space="0" w:color="auto"/>
            <w:bottom w:val="none" w:sz="0" w:space="0" w:color="auto"/>
            <w:right w:val="none" w:sz="0" w:space="0" w:color="auto"/>
          </w:divBdr>
        </w:div>
        <w:div w:id="301353925">
          <w:marLeft w:val="360"/>
          <w:marRight w:val="0"/>
          <w:marTop w:val="200"/>
          <w:marBottom w:val="0"/>
          <w:divBdr>
            <w:top w:val="none" w:sz="0" w:space="0" w:color="auto"/>
            <w:left w:val="none" w:sz="0" w:space="0" w:color="auto"/>
            <w:bottom w:val="none" w:sz="0" w:space="0" w:color="auto"/>
            <w:right w:val="none" w:sz="0" w:space="0" w:color="auto"/>
          </w:divBdr>
        </w:div>
        <w:div w:id="251856686">
          <w:marLeft w:val="360"/>
          <w:marRight w:val="0"/>
          <w:marTop w:val="200"/>
          <w:marBottom w:val="0"/>
          <w:divBdr>
            <w:top w:val="none" w:sz="0" w:space="0" w:color="auto"/>
            <w:left w:val="none" w:sz="0" w:space="0" w:color="auto"/>
            <w:bottom w:val="none" w:sz="0" w:space="0" w:color="auto"/>
            <w:right w:val="none" w:sz="0" w:space="0" w:color="auto"/>
          </w:divBdr>
        </w:div>
        <w:div w:id="1164979416">
          <w:marLeft w:val="360"/>
          <w:marRight w:val="0"/>
          <w:marTop w:val="200"/>
          <w:marBottom w:val="0"/>
          <w:divBdr>
            <w:top w:val="none" w:sz="0" w:space="0" w:color="auto"/>
            <w:left w:val="none" w:sz="0" w:space="0" w:color="auto"/>
            <w:bottom w:val="none" w:sz="0" w:space="0" w:color="auto"/>
            <w:right w:val="none" w:sz="0" w:space="0" w:color="auto"/>
          </w:divBdr>
        </w:div>
        <w:div w:id="968970474">
          <w:marLeft w:val="360"/>
          <w:marRight w:val="0"/>
          <w:marTop w:val="200"/>
          <w:marBottom w:val="0"/>
          <w:divBdr>
            <w:top w:val="none" w:sz="0" w:space="0" w:color="auto"/>
            <w:left w:val="none" w:sz="0" w:space="0" w:color="auto"/>
            <w:bottom w:val="none" w:sz="0" w:space="0" w:color="auto"/>
            <w:right w:val="none" w:sz="0" w:space="0" w:color="auto"/>
          </w:divBdr>
        </w:div>
        <w:div w:id="867254657">
          <w:marLeft w:val="360"/>
          <w:marRight w:val="0"/>
          <w:marTop w:val="200"/>
          <w:marBottom w:val="0"/>
          <w:divBdr>
            <w:top w:val="none" w:sz="0" w:space="0" w:color="auto"/>
            <w:left w:val="none" w:sz="0" w:space="0" w:color="auto"/>
            <w:bottom w:val="none" w:sz="0" w:space="0" w:color="auto"/>
            <w:right w:val="none" w:sz="0" w:space="0" w:color="auto"/>
          </w:divBdr>
        </w:div>
        <w:div w:id="556092198">
          <w:marLeft w:val="360"/>
          <w:marRight w:val="0"/>
          <w:marTop w:val="200"/>
          <w:marBottom w:val="0"/>
          <w:divBdr>
            <w:top w:val="none" w:sz="0" w:space="0" w:color="auto"/>
            <w:left w:val="none" w:sz="0" w:space="0" w:color="auto"/>
            <w:bottom w:val="none" w:sz="0" w:space="0" w:color="auto"/>
            <w:right w:val="none" w:sz="0" w:space="0" w:color="auto"/>
          </w:divBdr>
        </w:div>
        <w:div w:id="1910268408">
          <w:marLeft w:val="360"/>
          <w:marRight w:val="0"/>
          <w:marTop w:val="200"/>
          <w:marBottom w:val="0"/>
          <w:divBdr>
            <w:top w:val="none" w:sz="0" w:space="0" w:color="auto"/>
            <w:left w:val="none" w:sz="0" w:space="0" w:color="auto"/>
            <w:bottom w:val="none" w:sz="0" w:space="0" w:color="auto"/>
            <w:right w:val="none" w:sz="0" w:space="0" w:color="auto"/>
          </w:divBdr>
        </w:div>
        <w:div w:id="1532958253">
          <w:marLeft w:val="360"/>
          <w:marRight w:val="0"/>
          <w:marTop w:val="200"/>
          <w:marBottom w:val="0"/>
          <w:divBdr>
            <w:top w:val="none" w:sz="0" w:space="0" w:color="auto"/>
            <w:left w:val="none" w:sz="0" w:space="0" w:color="auto"/>
            <w:bottom w:val="none" w:sz="0" w:space="0" w:color="auto"/>
            <w:right w:val="none" w:sz="0" w:space="0" w:color="auto"/>
          </w:divBdr>
        </w:div>
        <w:div w:id="85731971">
          <w:marLeft w:val="360"/>
          <w:marRight w:val="0"/>
          <w:marTop w:val="200"/>
          <w:marBottom w:val="0"/>
          <w:divBdr>
            <w:top w:val="none" w:sz="0" w:space="0" w:color="auto"/>
            <w:left w:val="none" w:sz="0" w:space="0" w:color="auto"/>
            <w:bottom w:val="none" w:sz="0" w:space="0" w:color="auto"/>
            <w:right w:val="none" w:sz="0" w:space="0" w:color="auto"/>
          </w:divBdr>
        </w:div>
        <w:div w:id="1546259698">
          <w:marLeft w:val="360"/>
          <w:marRight w:val="0"/>
          <w:marTop w:val="200"/>
          <w:marBottom w:val="0"/>
          <w:divBdr>
            <w:top w:val="none" w:sz="0" w:space="0" w:color="auto"/>
            <w:left w:val="none" w:sz="0" w:space="0" w:color="auto"/>
            <w:bottom w:val="none" w:sz="0" w:space="0" w:color="auto"/>
            <w:right w:val="none" w:sz="0" w:space="0" w:color="auto"/>
          </w:divBdr>
        </w:div>
        <w:div w:id="959796325">
          <w:marLeft w:val="360"/>
          <w:marRight w:val="0"/>
          <w:marTop w:val="200"/>
          <w:marBottom w:val="0"/>
          <w:divBdr>
            <w:top w:val="none" w:sz="0" w:space="0" w:color="auto"/>
            <w:left w:val="none" w:sz="0" w:space="0" w:color="auto"/>
            <w:bottom w:val="none" w:sz="0" w:space="0" w:color="auto"/>
            <w:right w:val="none" w:sz="0" w:space="0" w:color="auto"/>
          </w:divBdr>
        </w:div>
        <w:div w:id="1522162471">
          <w:marLeft w:val="360"/>
          <w:marRight w:val="0"/>
          <w:marTop w:val="200"/>
          <w:marBottom w:val="0"/>
          <w:divBdr>
            <w:top w:val="none" w:sz="0" w:space="0" w:color="auto"/>
            <w:left w:val="none" w:sz="0" w:space="0" w:color="auto"/>
            <w:bottom w:val="none" w:sz="0" w:space="0" w:color="auto"/>
            <w:right w:val="none" w:sz="0" w:space="0" w:color="auto"/>
          </w:divBdr>
        </w:div>
        <w:div w:id="950359620">
          <w:marLeft w:val="360"/>
          <w:marRight w:val="0"/>
          <w:marTop w:val="200"/>
          <w:marBottom w:val="0"/>
          <w:divBdr>
            <w:top w:val="none" w:sz="0" w:space="0" w:color="auto"/>
            <w:left w:val="none" w:sz="0" w:space="0" w:color="auto"/>
            <w:bottom w:val="none" w:sz="0" w:space="0" w:color="auto"/>
            <w:right w:val="none" w:sz="0" w:space="0" w:color="auto"/>
          </w:divBdr>
        </w:div>
        <w:div w:id="1366523766">
          <w:marLeft w:val="360"/>
          <w:marRight w:val="0"/>
          <w:marTop w:val="200"/>
          <w:marBottom w:val="0"/>
          <w:divBdr>
            <w:top w:val="none" w:sz="0" w:space="0" w:color="auto"/>
            <w:left w:val="none" w:sz="0" w:space="0" w:color="auto"/>
            <w:bottom w:val="none" w:sz="0" w:space="0" w:color="auto"/>
            <w:right w:val="none" w:sz="0" w:space="0" w:color="auto"/>
          </w:divBdr>
        </w:div>
        <w:div w:id="490372201">
          <w:marLeft w:val="1080"/>
          <w:marRight w:val="0"/>
          <w:marTop w:val="100"/>
          <w:marBottom w:val="0"/>
          <w:divBdr>
            <w:top w:val="none" w:sz="0" w:space="0" w:color="auto"/>
            <w:left w:val="none" w:sz="0" w:space="0" w:color="auto"/>
            <w:bottom w:val="none" w:sz="0" w:space="0" w:color="auto"/>
            <w:right w:val="none" w:sz="0" w:space="0" w:color="auto"/>
          </w:divBdr>
        </w:div>
        <w:div w:id="1533574691">
          <w:marLeft w:val="1080"/>
          <w:marRight w:val="0"/>
          <w:marTop w:val="100"/>
          <w:marBottom w:val="0"/>
          <w:divBdr>
            <w:top w:val="none" w:sz="0" w:space="0" w:color="auto"/>
            <w:left w:val="none" w:sz="0" w:space="0" w:color="auto"/>
            <w:bottom w:val="none" w:sz="0" w:space="0" w:color="auto"/>
            <w:right w:val="none" w:sz="0" w:space="0" w:color="auto"/>
          </w:divBdr>
        </w:div>
        <w:div w:id="533078354">
          <w:marLeft w:val="1080"/>
          <w:marRight w:val="0"/>
          <w:marTop w:val="100"/>
          <w:marBottom w:val="0"/>
          <w:divBdr>
            <w:top w:val="none" w:sz="0" w:space="0" w:color="auto"/>
            <w:left w:val="none" w:sz="0" w:space="0" w:color="auto"/>
            <w:bottom w:val="none" w:sz="0" w:space="0" w:color="auto"/>
            <w:right w:val="none" w:sz="0" w:space="0" w:color="auto"/>
          </w:divBdr>
        </w:div>
        <w:div w:id="117994468">
          <w:marLeft w:val="360"/>
          <w:marRight w:val="0"/>
          <w:marTop w:val="200"/>
          <w:marBottom w:val="0"/>
          <w:divBdr>
            <w:top w:val="none" w:sz="0" w:space="0" w:color="auto"/>
            <w:left w:val="none" w:sz="0" w:space="0" w:color="auto"/>
            <w:bottom w:val="none" w:sz="0" w:space="0" w:color="auto"/>
            <w:right w:val="none" w:sz="0" w:space="0" w:color="auto"/>
          </w:divBdr>
        </w:div>
        <w:div w:id="1810705728">
          <w:marLeft w:val="1080"/>
          <w:marRight w:val="0"/>
          <w:marTop w:val="100"/>
          <w:marBottom w:val="0"/>
          <w:divBdr>
            <w:top w:val="none" w:sz="0" w:space="0" w:color="auto"/>
            <w:left w:val="none" w:sz="0" w:space="0" w:color="auto"/>
            <w:bottom w:val="none" w:sz="0" w:space="0" w:color="auto"/>
            <w:right w:val="none" w:sz="0" w:space="0" w:color="auto"/>
          </w:divBdr>
        </w:div>
        <w:div w:id="768895089">
          <w:marLeft w:val="1080"/>
          <w:marRight w:val="0"/>
          <w:marTop w:val="100"/>
          <w:marBottom w:val="0"/>
          <w:divBdr>
            <w:top w:val="none" w:sz="0" w:space="0" w:color="auto"/>
            <w:left w:val="none" w:sz="0" w:space="0" w:color="auto"/>
            <w:bottom w:val="none" w:sz="0" w:space="0" w:color="auto"/>
            <w:right w:val="none" w:sz="0" w:space="0" w:color="auto"/>
          </w:divBdr>
        </w:div>
        <w:div w:id="1266766495">
          <w:marLeft w:val="1080"/>
          <w:marRight w:val="0"/>
          <w:marTop w:val="100"/>
          <w:marBottom w:val="0"/>
          <w:divBdr>
            <w:top w:val="none" w:sz="0" w:space="0" w:color="auto"/>
            <w:left w:val="none" w:sz="0" w:space="0" w:color="auto"/>
            <w:bottom w:val="none" w:sz="0" w:space="0" w:color="auto"/>
            <w:right w:val="none" w:sz="0" w:space="0" w:color="auto"/>
          </w:divBdr>
        </w:div>
        <w:div w:id="360403776">
          <w:marLeft w:val="360"/>
          <w:marRight w:val="0"/>
          <w:marTop w:val="200"/>
          <w:marBottom w:val="0"/>
          <w:divBdr>
            <w:top w:val="none" w:sz="0" w:space="0" w:color="auto"/>
            <w:left w:val="none" w:sz="0" w:space="0" w:color="auto"/>
            <w:bottom w:val="none" w:sz="0" w:space="0" w:color="auto"/>
            <w:right w:val="none" w:sz="0" w:space="0" w:color="auto"/>
          </w:divBdr>
        </w:div>
        <w:div w:id="66418493">
          <w:marLeft w:val="360"/>
          <w:marRight w:val="0"/>
          <w:marTop w:val="200"/>
          <w:marBottom w:val="0"/>
          <w:divBdr>
            <w:top w:val="none" w:sz="0" w:space="0" w:color="auto"/>
            <w:left w:val="none" w:sz="0" w:space="0" w:color="auto"/>
            <w:bottom w:val="none" w:sz="0" w:space="0" w:color="auto"/>
            <w:right w:val="none" w:sz="0" w:space="0" w:color="auto"/>
          </w:divBdr>
        </w:div>
        <w:div w:id="465054485">
          <w:marLeft w:val="1080"/>
          <w:marRight w:val="0"/>
          <w:marTop w:val="100"/>
          <w:marBottom w:val="0"/>
          <w:divBdr>
            <w:top w:val="none" w:sz="0" w:space="0" w:color="auto"/>
            <w:left w:val="none" w:sz="0" w:space="0" w:color="auto"/>
            <w:bottom w:val="none" w:sz="0" w:space="0" w:color="auto"/>
            <w:right w:val="none" w:sz="0" w:space="0" w:color="auto"/>
          </w:divBdr>
        </w:div>
        <w:div w:id="617950335">
          <w:marLeft w:val="1080"/>
          <w:marRight w:val="0"/>
          <w:marTop w:val="100"/>
          <w:marBottom w:val="0"/>
          <w:divBdr>
            <w:top w:val="none" w:sz="0" w:space="0" w:color="auto"/>
            <w:left w:val="none" w:sz="0" w:space="0" w:color="auto"/>
            <w:bottom w:val="none" w:sz="0" w:space="0" w:color="auto"/>
            <w:right w:val="none" w:sz="0" w:space="0" w:color="auto"/>
          </w:divBdr>
        </w:div>
        <w:div w:id="1113746362">
          <w:marLeft w:val="360"/>
          <w:marRight w:val="0"/>
          <w:marTop w:val="200"/>
          <w:marBottom w:val="0"/>
          <w:divBdr>
            <w:top w:val="none" w:sz="0" w:space="0" w:color="auto"/>
            <w:left w:val="none" w:sz="0" w:space="0" w:color="auto"/>
            <w:bottom w:val="none" w:sz="0" w:space="0" w:color="auto"/>
            <w:right w:val="none" w:sz="0" w:space="0" w:color="auto"/>
          </w:divBdr>
        </w:div>
        <w:div w:id="863833374">
          <w:marLeft w:val="360"/>
          <w:marRight w:val="0"/>
          <w:marTop w:val="200"/>
          <w:marBottom w:val="0"/>
          <w:divBdr>
            <w:top w:val="none" w:sz="0" w:space="0" w:color="auto"/>
            <w:left w:val="none" w:sz="0" w:space="0" w:color="auto"/>
            <w:bottom w:val="none" w:sz="0" w:space="0" w:color="auto"/>
            <w:right w:val="none" w:sz="0" w:space="0" w:color="auto"/>
          </w:divBdr>
        </w:div>
        <w:div w:id="986982612">
          <w:marLeft w:val="360"/>
          <w:marRight w:val="0"/>
          <w:marTop w:val="200"/>
          <w:marBottom w:val="0"/>
          <w:divBdr>
            <w:top w:val="none" w:sz="0" w:space="0" w:color="auto"/>
            <w:left w:val="none" w:sz="0" w:space="0" w:color="auto"/>
            <w:bottom w:val="none" w:sz="0" w:space="0" w:color="auto"/>
            <w:right w:val="none" w:sz="0" w:space="0" w:color="auto"/>
          </w:divBdr>
        </w:div>
        <w:div w:id="971791506">
          <w:marLeft w:val="360"/>
          <w:marRight w:val="0"/>
          <w:marTop w:val="200"/>
          <w:marBottom w:val="0"/>
          <w:divBdr>
            <w:top w:val="none" w:sz="0" w:space="0" w:color="auto"/>
            <w:left w:val="none" w:sz="0" w:space="0" w:color="auto"/>
            <w:bottom w:val="none" w:sz="0" w:space="0" w:color="auto"/>
            <w:right w:val="none" w:sz="0" w:space="0" w:color="auto"/>
          </w:divBdr>
        </w:div>
        <w:div w:id="270087538">
          <w:marLeft w:val="360"/>
          <w:marRight w:val="0"/>
          <w:marTop w:val="200"/>
          <w:marBottom w:val="0"/>
          <w:divBdr>
            <w:top w:val="none" w:sz="0" w:space="0" w:color="auto"/>
            <w:left w:val="none" w:sz="0" w:space="0" w:color="auto"/>
            <w:bottom w:val="none" w:sz="0" w:space="0" w:color="auto"/>
            <w:right w:val="none" w:sz="0" w:space="0" w:color="auto"/>
          </w:divBdr>
        </w:div>
        <w:div w:id="1542016853">
          <w:marLeft w:val="360"/>
          <w:marRight w:val="0"/>
          <w:marTop w:val="200"/>
          <w:marBottom w:val="0"/>
          <w:divBdr>
            <w:top w:val="none" w:sz="0" w:space="0" w:color="auto"/>
            <w:left w:val="none" w:sz="0" w:space="0" w:color="auto"/>
            <w:bottom w:val="none" w:sz="0" w:space="0" w:color="auto"/>
            <w:right w:val="none" w:sz="0" w:space="0" w:color="auto"/>
          </w:divBdr>
        </w:div>
        <w:div w:id="5597578">
          <w:marLeft w:val="360"/>
          <w:marRight w:val="0"/>
          <w:marTop w:val="200"/>
          <w:marBottom w:val="0"/>
          <w:divBdr>
            <w:top w:val="none" w:sz="0" w:space="0" w:color="auto"/>
            <w:left w:val="none" w:sz="0" w:space="0" w:color="auto"/>
            <w:bottom w:val="none" w:sz="0" w:space="0" w:color="auto"/>
            <w:right w:val="none" w:sz="0" w:space="0" w:color="auto"/>
          </w:divBdr>
        </w:div>
        <w:div w:id="1118180286">
          <w:marLeft w:val="360"/>
          <w:marRight w:val="0"/>
          <w:marTop w:val="200"/>
          <w:marBottom w:val="0"/>
          <w:divBdr>
            <w:top w:val="none" w:sz="0" w:space="0" w:color="auto"/>
            <w:left w:val="none" w:sz="0" w:space="0" w:color="auto"/>
            <w:bottom w:val="none" w:sz="0" w:space="0" w:color="auto"/>
            <w:right w:val="none" w:sz="0" w:space="0" w:color="auto"/>
          </w:divBdr>
        </w:div>
        <w:div w:id="1949386564">
          <w:marLeft w:val="360"/>
          <w:marRight w:val="0"/>
          <w:marTop w:val="200"/>
          <w:marBottom w:val="0"/>
          <w:divBdr>
            <w:top w:val="none" w:sz="0" w:space="0" w:color="auto"/>
            <w:left w:val="none" w:sz="0" w:space="0" w:color="auto"/>
            <w:bottom w:val="none" w:sz="0" w:space="0" w:color="auto"/>
            <w:right w:val="none" w:sz="0" w:space="0" w:color="auto"/>
          </w:divBdr>
        </w:div>
        <w:div w:id="986012859">
          <w:marLeft w:val="360"/>
          <w:marRight w:val="0"/>
          <w:marTop w:val="200"/>
          <w:marBottom w:val="0"/>
          <w:divBdr>
            <w:top w:val="none" w:sz="0" w:space="0" w:color="auto"/>
            <w:left w:val="none" w:sz="0" w:space="0" w:color="auto"/>
            <w:bottom w:val="none" w:sz="0" w:space="0" w:color="auto"/>
            <w:right w:val="none" w:sz="0" w:space="0" w:color="auto"/>
          </w:divBdr>
        </w:div>
        <w:div w:id="51664814">
          <w:marLeft w:val="360"/>
          <w:marRight w:val="0"/>
          <w:marTop w:val="200"/>
          <w:marBottom w:val="0"/>
          <w:divBdr>
            <w:top w:val="none" w:sz="0" w:space="0" w:color="auto"/>
            <w:left w:val="none" w:sz="0" w:space="0" w:color="auto"/>
            <w:bottom w:val="none" w:sz="0" w:space="0" w:color="auto"/>
            <w:right w:val="none" w:sz="0" w:space="0" w:color="auto"/>
          </w:divBdr>
        </w:div>
        <w:div w:id="716273087">
          <w:marLeft w:val="360"/>
          <w:marRight w:val="0"/>
          <w:marTop w:val="200"/>
          <w:marBottom w:val="0"/>
          <w:divBdr>
            <w:top w:val="none" w:sz="0" w:space="0" w:color="auto"/>
            <w:left w:val="none" w:sz="0" w:space="0" w:color="auto"/>
            <w:bottom w:val="none" w:sz="0" w:space="0" w:color="auto"/>
            <w:right w:val="none" w:sz="0" w:space="0" w:color="auto"/>
          </w:divBdr>
        </w:div>
        <w:div w:id="622152215">
          <w:marLeft w:val="360"/>
          <w:marRight w:val="0"/>
          <w:marTop w:val="200"/>
          <w:marBottom w:val="0"/>
          <w:divBdr>
            <w:top w:val="none" w:sz="0" w:space="0" w:color="auto"/>
            <w:left w:val="none" w:sz="0" w:space="0" w:color="auto"/>
            <w:bottom w:val="none" w:sz="0" w:space="0" w:color="auto"/>
            <w:right w:val="none" w:sz="0" w:space="0" w:color="auto"/>
          </w:divBdr>
        </w:div>
        <w:div w:id="707219646">
          <w:marLeft w:val="360"/>
          <w:marRight w:val="0"/>
          <w:marTop w:val="200"/>
          <w:marBottom w:val="0"/>
          <w:divBdr>
            <w:top w:val="none" w:sz="0" w:space="0" w:color="auto"/>
            <w:left w:val="none" w:sz="0" w:space="0" w:color="auto"/>
            <w:bottom w:val="none" w:sz="0" w:space="0" w:color="auto"/>
            <w:right w:val="none" w:sz="0" w:space="0" w:color="auto"/>
          </w:divBdr>
        </w:div>
        <w:div w:id="1632636072">
          <w:marLeft w:val="360"/>
          <w:marRight w:val="0"/>
          <w:marTop w:val="200"/>
          <w:marBottom w:val="0"/>
          <w:divBdr>
            <w:top w:val="none" w:sz="0" w:space="0" w:color="auto"/>
            <w:left w:val="none" w:sz="0" w:space="0" w:color="auto"/>
            <w:bottom w:val="none" w:sz="0" w:space="0" w:color="auto"/>
            <w:right w:val="none" w:sz="0" w:space="0" w:color="auto"/>
          </w:divBdr>
        </w:div>
        <w:div w:id="1113936229">
          <w:marLeft w:val="360"/>
          <w:marRight w:val="0"/>
          <w:marTop w:val="200"/>
          <w:marBottom w:val="0"/>
          <w:divBdr>
            <w:top w:val="none" w:sz="0" w:space="0" w:color="auto"/>
            <w:left w:val="none" w:sz="0" w:space="0" w:color="auto"/>
            <w:bottom w:val="none" w:sz="0" w:space="0" w:color="auto"/>
            <w:right w:val="none" w:sz="0" w:space="0" w:color="auto"/>
          </w:divBdr>
        </w:div>
        <w:div w:id="1902014871">
          <w:marLeft w:val="360"/>
          <w:marRight w:val="0"/>
          <w:marTop w:val="200"/>
          <w:marBottom w:val="0"/>
          <w:divBdr>
            <w:top w:val="none" w:sz="0" w:space="0" w:color="auto"/>
            <w:left w:val="none" w:sz="0" w:space="0" w:color="auto"/>
            <w:bottom w:val="none" w:sz="0" w:space="0" w:color="auto"/>
            <w:right w:val="none" w:sz="0" w:space="0" w:color="auto"/>
          </w:divBdr>
        </w:div>
        <w:div w:id="1181354487">
          <w:marLeft w:val="360"/>
          <w:marRight w:val="0"/>
          <w:marTop w:val="200"/>
          <w:marBottom w:val="0"/>
          <w:divBdr>
            <w:top w:val="none" w:sz="0" w:space="0" w:color="auto"/>
            <w:left w:val="none" w:sz="0" w:space="0" w:color="auto"/>
            <w:bottom w:val="none" w:sz="0" w:space="0" w:color="auto"/>
            <w:right w:val="none" w:sz="0" w:space="0" w:color="auto"/>
          </w:divBdr>
        </w:div>
        <w:div w:id="519783652">
          <w:marLeft w:val="360"/>
          <w:marRight w:val="0"/>
          <w:marTop w:val="200"/>
          <w:marBottom w:val="0"/>
          <w:divBdr>
            <w:top w:val="none" w:sz="0" w:space="0" w:color="auto"/>
            <w:left w:val="none" w:sz="0" w:space="0" w:color="auto"/>
            <w:bottom w:val="none" w:sz="0" w:space="0" w:color="auto"/>
            <w:right w:val="none" w:sz="0" w:space="0" w:color="auto"/>
          </w:divBdr>
        </w:div>
        <w:div w:id="1517695113">
          <w:marLeft w:val="1080"/>
          <w:marRight w:val="0"/>
          <w:marTop w:val="100"/>
          <w:marBottom w:val="0"/>
          <w:divBdr>
            <w:top w:val="none" w:sz="0" w:space="0" w:color="auto"/>
            <w:left w:val="none" w:sz="0" w:space="0" w:color="auto"/>
            <w:bottom w:val="none" w:sz="0" w:space="0" w:color="auto"/>
            <w:right w:val="none" w:sz="0" w:space="0" w:color="auto"/>
          </w:divBdr>
        </w:div>
        <w:div w:id="1528178794">
          <w:marLeft w:val="1080"/>
          <w:marRight w:val="0"/>
          <w:marTop w:val="100"/>
          <w:marBottom w:val="0"/>
          <w:divBdr>
            <w:top w:val="none" w:sz="0" w:space="0" w:color="auto"/>
            <w:left w:val="none" w:sz="0" w:space="0" w:color="auto"/>
            <w:bottom w:val="none" w:sz="0" w:space="0" w:color="auto"/>
            <w:right w:val="none" w:sz="0" w:space="0" w:color="auto"/>
          </w:divBdr>
        </w:div>
        <w:div w:id="946083924">
          <w:marLeft w:val="1080"/>
          <w:marRight w:val="0"/>
          <w:marTop w:val="100"/>
          <w:marBottom w:val="0"/>
          <w:divBdr>
            <w:top w:val="none" w:sz="0" w:space="0" w:color="auto"/>
            <w:left w:val="none" w:sz="0" w:space="0" w:color="auto"/>
            <w:bottom w:val="none" w:sz="0" w:space="0" w:color="auto"/>
            <w:right w:val="none" w:sz="0" w:space="0" w:color="auto"/>
          </w:divBdr>
        </w:div>
        <w:div w:id="227109816">
          <w:marLeft w:val="1080"/>
          <w:marRight w:val="0"/>
          <w:marTop w:val="100"/>
          <w:marBottom w:val="0"/>
          <w:divBdr>
            <w:top w:val="none" w:sz="0" w:space="0" w:color="auto"/>
            <w:left w:val="none" w:sz="0" w:space="0" w:color="auto"/>
            <w:bottom w:val="none" w:sz="0" w:space="0" w:color="auto"/>
            <w:right w:val="none" w:sz="0" w:space="0" w:color="auto"/>
          </w:divBdr>
        </w:div>
        <w:div w:id="1131024135">
          <w:marLeft w:val="360"/>
          <w:marRight w:val="0"/>
          <w:marTop w:val="200"/>
          <w:marBottom w:val="0"/>
          <w:divBdr>
            <w:top w:val="none" w:sz="0" w:space="0" w:color="auto"/>
            <w:left w:val="none" w:sz="0" w:space="0" w:color="auto"/>
            <w:bottom w:val="none" w:sz="0" w:space="0" w:color="auto"/>
            <w:right w:val="none" w:sz="0" w:space="0" w:color="auto"/>
          </w:divBdr>
        </w:div>
        <w:div w:id="1625044167">
          <w:marLeft w:val="360"/>
          <w:marRight w:val="0"/>
          <w:marTop w:val="200"/>
          <w:marBottom w:val="0"/>
          <w:divBdr>
            <w:top w:val="none" w:sz="0" w:space="0" w:color="auto"/>
            <w:left w:val="none" w:sz="0" w:space="0" w:color="auto"/>
            <w:bottom w:val="none" w:sz="0" w:space="0" w:color="auto"/>
            <w:right w:val="none" w:sz="0" w:space="0" w:color="auto"/>
          </w:divBdr>
        </w:div>
        <w:div w:id="1167139010">
          <w:marLeft w:val="360"/>
          <w:marRight w:val="0"/>
          <w:marTop w:val="200"/>
          <w:marBottom w:val="0"/>
          <w:divBdr>
            <w:top w:val="none" w:sz="0" w:space="0" w:color="auto"/>
            <w:left w:val="none" w:sz="0" w:space="0" w:color="auto"/>
            <w:bottom w:val="none" w:sz="0" w:space="0" w:color="auto"/>
            <w:right w:val="none" w:sz="0" w:space="0" w:color="auto"/>
          </w:divBdr>
        </w:div>
        <w:div w:id="1825199936">
          <w:marLeft w:val="360"/>
          <w:marRight w:val="0"/>
          <w:marTop w:val="200"/>
          <w:marBottom w:val="0"/>
          <w:divBdr>
            <w:top w:val="none" w:sz="0" w:space="0" w:color="auto"/>
            <w:left w:val="none" w:sz="0" w:space="0" w:color="auto"/>
            <w:bottom w:val="none" w:sz="0" w:space="0" w:color="auto"/>
            <w:right w:val="none" w:sz="0" w:space="0" w:color="auto"/>
          </w:divBdr>
        </w:div>
        <w:div w:id="1225483332">
          <w:marLeft w:val="360"/>
          <w:marRight w:val="0"/>
          <w:marTop w:val="200"/>
          <w:marBottom w:val="0"/>
          <w:divBdr>
            <w:top w:val="none" w:sz="0" w:space="0" w:color="auto"/>
            <w:left w:val="none" w:sz="0" w:space="0" w:color="auto"/>
            <w:bottom w:val="none" w:sz="0" w:space="0" w:color="auto"/>
            <w:right w:val="none" w:sz="0" w:space="0" w:color="auto"/>
          </w:divBdr>
        </w:div>
        <w:div w:id="1114251306">
          <w:marLeft w:val="360"/>
          <w:marRight w:val="0"/>
          <w:marTop w:val="200"/>
          <w:marBottom w:val="0"/>
          <w:divBdr>
            <w:top w:val="none" w:sz="0" w:space="0" w:color="auto"/>
            <w:left w:val="none" w:sz="0" w:space="0" w:color="auto"/>
            <w:bottom w:val="none" w:sz="0" w:space="0" w:color="auto"/>
            <w:right w:val="none" w:sz="0" w:space="0" w:color="auto"/>
          </w:divBdr>
        </w:div>
        <w:div w:id="1364789273">
          <w:marLeft w:val="360"/>
          <w:marRight w:val="0"/>
          <w:marTop w:val="200"/>
          <w:marBottom w:val="0"/>
          <w:divBdr>
            <w:top w:val="none" w:sz="0" w:space="0" w:color="auto"/>
            <w:left w:val="none" w:sz="0" w:space="0" w:color="auto"/>
            <w:bottom w:val="none" w:sz="0" w:space="0" w:color="auto"/>
            <w:right w:val="none" w:sz="0" w:space="0" w:color="auto"/>
          </w:divBdr>
        </w:div>
        <w:div w:id="144587048">
          <w:marLeft w:val="360"/>
          <w:marRight w:val="0"/>
          <w:marTop w:val="200"/>
          <w:marBottom w:val="0"/>
          <w:divBdr>
            <w:top w:val="none" w:sz="0" w:space="0" w:color="auto"/>
            <w:left w:val="none" w:sz="0" w:space="0" w:color="auto"/>
            <w:bottom w:val="none" w:sz="0" w:space="0" w:color="auto"/>
            <w:right w:val="none" w:sz="0" w:space="0" w:color="auto"/>
          </w:divBdr>
        </w:div>
        <w:div w:id="1005548499">
          <w:marLeft w:val="360"/>
          <w:marRight w:val="0"/>
          <w:marTop w:val="200"/>
          <w:marBottom w:val="0"/>
          <w:divBdr>
            <w:top w:val="none" w:sz="0" w:space="0" w:color="auto"/>
            <w:left w:val="none" w:sz="0" w:space="0" w:color="auto"/>
            <w:bottom w:val="none" w:sz="0" w:space="0" w:color="auto"/>
            <w:right w:val="none" w:sz="0" w:space="0" w:color="auto"/>
          </w:divBdr>
        </w:div>
        <w:div w:id="873272654">
          <w:marLeft w:val="360"/>
          <w:marRight w:val="0"/>
          <w:marTop w:val="200"/>
          <w:marBottom w:val="0"/>
          <w:divBdr>
            <w:top w:val="none" w:sz="0" w:space="0" w:color="auto"/>
            <w:left w:val="none" w:sz="0" w:space="0" w:color="auto"/>
            <w:bottom w:val="none" w:sz="0" w:space="0" w:color="auto"/>
            <w:right w:val="none" w:sz="0" w:space="0" w:color="auto"/>
          </w:divBdr>
        </w:div>
        <w:div w:id="2057198962">
          <w:marLeft w:val="360"/>
          <w:marRight w:val="0"/>
          <w:marTop w:val="200"/>
          <w:marBottom w:val="0"/>
          <w:divBdr>
            <w:top w:val="none" w:sz="0" w:space="0" w:color="auto"/>
            <w:left w:val="none" w:sz="0" w:space="0" w:color="auto"/>
            <w:bottom w:val="none" w:sz="0" w:space="0" w:color="auto"/>
            <w:right w:val="none" w:sz="0" w:space="0" w:color="auto"/>
          </w:divBdr>
        </w:div>
        <w:div w:id="995035459">
          <w:marLeft w:val="360"/>
          <w:marRight w:val="0"/>
          <w:marTop w:val="200"/>
          <w:marBottom w:val="0"/>
          <w:divBdr>
            <w:top w:val="none" w:sz="0" w:space="0" w:color="auto"/>
            <w:left w:val="none" w:sz="0" w:space="0" w:color="auto"/>
            <w:bottom w:val="none" w:sz="0" w:space="0" w:color="auto"/>
            <w:right w:val="none" w:sz="0" w:space="0" w:color="auto"/>
          </w:divBdr>
        </w:div>
        <w:div w:id="944769716">
          <w:marLeft w:val="360"/>
          <w:marRight w:val="0"/>
          <w:marTop w:val="200"/>
          <w:marBottom w:val="0"/>
          <w:divBdr>
            <w:top w:val="none" w:sz="0" w:space="0" w:color="auto"/>
            <w:left w:val="none" w:sz="0" w:space="0" w:color="auto"/>
            <w:bottom w:val="none" w:sz="0" w:space="0" w:color="auto"/>
            <w:right w:val="none" w:sz="0" w:space="0" w:color="auto"/>
          </w:divBdr>
        </w:div>
        <w:div w:id="6297069">
          <w:marLeft w:val="360"/>
          <w:marRight w:val="0"/>
          <w:marTop w:val="200"/>
          <w:marBottom w:val="0"/>
          <w:divBdr>
            <w:top w:val="none" w:sz="0" w:space="0" w:color="auto"/>
            <w:left w:val="none" w:sz="0" w:space="0" w:color="auto"/>
            <w:bottom w:val="none" w:sz="0" w:space="0" w:color="auto"/>
            <w:right w:val="none" w:sz="0" w:space="0" w:color="auto"/>
          </w:divBdr>
        </w:div>
        <w:div w:id="773133457">
          <w:marLeft w:val="360"/>
          <w:marRight w:val="0"/>
          <w:marTop w:val="200"/>
          <w:marBottom w:val="0"/>
          <w:divBdr>
            <w:top w:val="none" w:sz="0" w:space="0" w:color="auto"/>
            <w:left w:val="none" w:sz="0" w:space="0" w:color="auto"/>
            <w:bottom w:val="none" w:sz="0" w:space="0" w:color="auto"/>
            <w:right w:val="none" w:sz="0" w:space="0" w:color="auto"/>
          </w:divBdr>
        </w:div>
        <w:div w:id="1504469223">
          <w:marLeft w:val="360"/>
          <w:marRight w:val="0"/>
          <w:marTop w:val="200"/>
          <w:marBottom w:val="0"/>
          <w:divBdr>
            <w:top w:val="none" w:sz="0" w:space="0" w:color="auto"/>
            <w:left w:val="none" w:sz="0" w:space="0" w:color="auto"/>
            <w:bottom w:val="none" w:sz="0" w:space="0" w:color="auto"/>
            <w:right w:val="none" w:sz="0" w:space="0" w:color="auto"/>
          </w:divBdr>
        </w:div>
        <w:div w:id="227349027">
          <w:marLeft w:val="360"/>
          <w:marRight w:val="0"/>
          <w:marTop w:val="200"/>
          <w:marBottom w:val="0"/>
          <w:divBdr>
            <w:top w:val="none" w:sz="0" w:space="0" w:color="auto"/>
            <w:left w:val="none" w:sz="0" w:space="0" w:color="auto"/>
            <w:bottom w:val="none" w:sz="0" w:space="0" w:color="auto"/>
            <w:right w:val="none" w:sz="0" w:space="0" w:color="auto"/>
          </w:divBdr>
        </w:div>
      </w:divsChild>
    </w:div>
    <w:div w:id="1689721205">
      <w:bodyDiv w:val="1"/>
      <w:marLeft w:val="0"/>
      <w:marRight w:val="0"/>
      <w:marTop w:val="0"/>
      <w:marBottom w:val="0"/>
      <w:divBdr>
        <w:top w:val="none" w:sz="0" w:space="0" w:color="auto"/>
        <w:left w:val="none" w:sz="0" w:space="0" w:color="auto"/>
        <w:bottom w:val="none" w:sz="0" w:space="0" w:color="auto"/>
        <w:right w:val="none" w:sz="0" w:space="0" w:color="auto"/>
      </w:divBdr>
      <w:divsChild>
        <w:div w:id="1259290196">
          <w:marLeft w:val="360"/>
          <w:marRight w:val="0"/>
          <w:marTop w:val="200"/>
          <w:marBottom w:val="160"/>
          <w:divBdr>
            <w:top w:val="none" w:sz="0" w:space="0" w:color="auto"/>
            <w:left w:val="none" w:sz="0" w:space="0" w:color="auto"/>
            <w:bottom w:val="none" w:sz="0" w:space="0" w:color="auto"/>
            <w:right w:val="none" w:sz="0" w:space="0" w:color="auto"/>
          </w:divBdr>
        </w:div>
        <w:div w:id="166139937">
          <w:marLeft w:val="360"/>
          <w:marRight w:val="0"/>
          <w:marTop w:val="200"/>
          <w:marBottom w:val="160"/>
          <w:divBdr>
            <w:top w:val="none" w:sz="0" w:space="0" w:color="auto"/>
            <w:left w:val="none" w:sz="0" w:space="0" w:color="auto"/>
            <w:bottom w:val="none" w:sz="0" w:space="0" w:color="auto"/>
            <w:right w:val="none" w:sz="0" w:space="0" w:color="auto"/>
          </w:divBdr>
        </w:div>
        <w:div w:id="1226449321">
          <w:marLeft w:val="360"/>
          <w:marRight w:val="0"/>
          <w:marTop w:val="200"/>
          <w:marBottom w:val="0"/>
          <w:divBdr>
            <w:top w:val="none" w:sz="0" w:space="0" w:color="auto"/>
            <w:left w:val="none" w:sz="0" w:space="0" w:color="auto"/>
            <w:bottom w:val="none" w:sz="0" w:space="0" w:color="auto"/>
            <w:right w:val="none" w:sz="0" w:space="0" w:color="auto"/>
          </w:divBdr>
        </w:div>
      </w:divsChild>
    </w:div>
    <w:div w:id="1710455329">
      <w:bodyDiv w:val="1"/>
      <w:marLeft w:val="0"/>
      <w:marRight w:val="0"/>
      <w:marTop w:val="0"/>
      <w:marBottom w:val="0"/>
      <w:divBdr>
        <w:top w:val="none" w:sz="0" w:space="0" w:color="auto"/>
        <w:left w:val="none" w:sz="0" w:space="0" w:color="auto"/>
        <w:bottom w:val="none" w:sz="0" w:space="0" w:color="auto"/>
        <w:right w:val="none" w:sz="0" w:space="0" w:color="auto"/>
      </w:divBdr>
      <w:divsChild>
        <w:div w:id="46875265">
          <w:marLeft w:val="360"/>
          <w:marRight w:val="0"/>
          <w:marTop w:val="200"/>
          <w:marBottom w:val="0"/>
          <w:divBdr>
            <w:top w:val="none" w:sz="0" w:space="0" w:color="auto"/>
            <w:left w:val="none" w:sz="0" w:space="0" w:color="auto"/>
            <w:bottom w:val="none" w:sz="0" w:space="0" w:color="auto"/>
            <w:right w:val="none" w:sz="0" w:space="0" w:color="auto"/>
          </w:divBdr>
        </w:div>
        <w:div w:id="2105879419">
          <w:marLeft w:val="360"/>
          <w:marRight w:val="0"/>
          <w:marTop w:val="200"/>
          <w:marBottom w:val="0"/>
          <w:divBdr>
            <w:top w:val="none" w:sz="0" w:space="0" w:color="auto"/>
            <w:left w:val="none" w:sz="0" w:space="0" w:color="auto"/>
            <w:bottom w:val="none" w:sz="0" w:space="0" w:color="auto"/>
            <w:right w:val="none" w:sz="0" w:space="0" w:color="auto"/>
          </w:divBdr>
        </w:div>
        <w:div w:id="1639653377">
          <w:marLeft w:val="360"/>
          <w:marRight w:val="0"/>
          <w:marTop w:val="200"/>
          <w:marBottom w:val="0"/>
          <w:divBdr>
            <w:top w:val="none" w:sz="0" w:space="0" w:color="auto"/>
            <w:left w:val="none" w:sz="0" w:space="0" w:color="auto"/>
            <w:bottom w:val="none" w:sz="0" w:space="0" w:color="auto"/>
            <w:right w:val="none" w:sz="0" w:space="0" w:color="auto"/>
          </w:divBdr>
        </w:div>
        <w:div w:id="1111321531">
          <w:marLeft w:val="360"/>
          <w:marRight w:val="0"/>
          <w:marTop w:val="200"/>
          <w:marBottom w:val="0"/>
          <w:divBdr>
            <w:top w:val="none" w:sz="0" w:space="0" w:color="auto"/>
            <w:left w:val="none" w:sz="0" w:space="0" w:color="auto"/>
            <w:bottom w:val="none" w:sz="0" w:space="0" w:color="auto"/>
            <w:right w:val="none" w:sz="0" w:space="0" w:color="auto"/>
          </w:divBdr>
        </w:div>
        <w:div w:id="472412037">
          <w:marLeft w:val="360"/>
          <w:marRight w:val="0"/>
          <w:marTop w:val="200"/>
          <w:marBottom w:val="0"/>
          <w:divBdr>
            <w:top w:val="none" w:sz="0" w:space="0" w:color="auto"/>
            <w:left w:val="none" w:sz="0" w:space="0" w:color="auto"/>
            <w:bottom w:val="none" w:sz="0" w:space="0" w:color="auto"/>
            <w:right w:val="none" w:sz="0" w:space="0" w:color="auto"/>
          </w:divBdr>
        </w:div>
        <w:div w:id="1812553037">
          <w:marLeft w:val="360"/>
          <w:marRight w:val="0"/>
          <w:marTop w:val="200"/>
          <w:marBottom w:val="0"/>
          <w:divBdr>
            <w:top w:val="none" w:sz="0" w:space="0" w:color="auto"/>
            <w:left w:val="none" w:sz="0" w:space="0" w:color="auto"/>
            <w:bottom w:val="none" w:sz="0" w:space="0" w:color="auto"/>
            <w:right w:val="none" w:sz="0" w:space="0" w:color="auto"/>
          </w:divBdr>
        </w:div>
        <w:div w:id="616833821">
          <w:marLeft w:val="360"/>
          <w:marRight w:val="0"/>
          <w:marTop w:val="200"/>
          <w:marBottom w:val="0"/>
          <w:divBdr>
            <w:top w:val="none" w:sz="0" w:space="0" w:color="auto"/>
            <w:left w:val="none" w:sz="0" w:space="0" w:color="auto"/>
            <w:bottom w:val="none" w:sz="0" w:space="0" w:color="auto"/>
            <w:right w:val="none" w:sz="0" w:space="0" w:color="auto"/>
          </w:divBdr>
        </w:div>
        <w:div w:id="482544455">
          <w:marLeft w:val="360"/>
          <w:marRight w:val="0"/>
          <w:marTop w:val="200"/>
          <w:marBottom w:val="0"/>
          <w:divBdr>
            <w:top w:val="none" w:sz="0" w:space="0" w:color="auto"/>
            <w:left w:val="none" w:sz="0" w:space="0" w:color="auto"/>
            <w:bottom w:val="none" w:sz="0" w:space="0" w:color="auto"/>
            <w:right w:val="none" w:sz="0" w:space="0" w:color="auto"/>
          </w:divBdr>
        </w:div>
        <w:div w:id="410666620">
          <w:marLeft w:val="360"/>
          <w:marRight w:val="0"/>
          <w:marTop w:val="200"/>
          <w:marBottom w:val="0"/>
          <w:divBdr>
            <w:top w:val="none" w:sz="0" w:space="0" w:color="auto"/>
            <w:left w:val="none" w:sz="0" w:space="0" w:color="auto"/>
            <w:bottom w:val="none" w:sz="0" w:space="0" w:color="auto"/>
            <w:right w:val="none" w:sz="0" w:space="0" w:color="auto"/>
          </w:divBdr>
        </w:div>
        <w:div w:id="1280380549">
          <w:marLeft w:val="360"/>
          <w:marRight w:val="0"/>
          <w:marTop w:val="200"/>
          <w:marBottom w:val="0"/>
          <w:divBdr>
            <w:top w:val="none" w:sz="0" w:space="0" w:color="auto"/>
            <w:left w:val="none" w:sz="0" w:space="0" w:color="auto"/>
            <w:bottom w:val="none" w:sz="0" w:space="0" w:color="auto"/>
            <w:right w:val="none" w:sz="0" w:space="0" w:color="auto"/>
          </w:divBdr>
        </w:div>
        <w:div w:id="72775009">
          <w:marLeft w:val="360"/>
          <w:marRight w:val="0"/>
          <w:marTop w:val="200"/>
          <w:marBottom w:val="0"/>
          <w:divBdr>
            <w:top w:val="none" w:sz="0" w:space="0" w:color="auto"/>
            <w:left w:val="none" w:sz="0" w:space="0" w:color="auto"/>
            <w:bottom w:val="none" w:sz="0" w:space="0" w:color="auto"/>
            <w:right w:val="none" w:sz="0" w:space="0" w:color="auto"/>
          </w:divBdr>
        </w:div>
        <w:div w:id="237907906">
          <w:marLeft w:val="1080"/>
          <w:marRight w:val="0"/>
          <w:marTop w:val="100"/>
          <w:marBottom w:val="0"/>
          <w:divBdr>
            <w:top w:val="none" w:sz="0" w:space="0" w:color="auto"/>
            <w:left w:val="none" w:sz="0" w:space="0" w:color="auto"/>
            <w:bottom w:val="none" w:sz="0" w:space="0" w:color="auto"/>
            <w:right w:val="none" w:sz="0" w:space="0" w:color="auto"/>
          </w:divBdr>
        </w:div>
        <w:div w:id="473059493">
          <w:marLeft w:val="360"/>
          <w:marRight w:val="0"/>
          <w:marTop w:val="200"/>
          <w:marBottom w:val="0"/>
          <w:divBdr>
            <w:top w:val="none" w:sz="0" w:space="0" w:color="auto"/>
            <w:left w:val="none" w:sz="0" w:space="0" w:color="auto"/>
            <w:bottom w:val="none" w:sz="0" w:space="0" w:color="auto"/>
            <w:right w:val="none" w:sz="0" w:space="0" w:color="auto"/>
          </w:divBdr>
        </w:div>
        <w:div w:id="207959776">
          <w:marLeft w:val="1080"/>
          <w:marRight w:val="0"/>
          <w:marTop w:val="100"/>
          <w:marBottom w:val="0"/>
          <w:divBdr>
            <w:top w:val="none" w:sz="0" w:space="0" w:color="auto"/>
            <w:left w:val="none" w:sz="0" w:space="0" w:color="auto"/>
            <w:bottom w:val="none" w:sz="0" w:space="0" w:color="auto"/>
            <w:right w:val="none" w:sz="0" w:space="0" w:color="auto"/>
          </w:divBdr>
        </w:div>
        <w:div w:id="553733411">
          <w:marLeft w:val="360"/>
          <w:marRight w:val="0"/>
          <w:marTop w:val="200"/>
          <w:marBottom w:val="0"/>
          <w:divBdr>
            <w:top w:val="none" w:sz="0" w:space="0" w:color="auto"/>
            <w:left w:val="none" w:sz="0" w:space="0" w:color="auto"/>
            <w:bottom w:val="none" w:sz="0" w:space="0" w:color="auto"/>
            <w:right w:val="none" w:sz="0" w:space="0" w:color="auto"/>
          </w:divBdr>
        </w:div>
        <w:div w:id="995769748">
          <w:marLeft w:val="360"/>
          <w:marRight w:val="0"/>
          <w:marTop w:val="200"/>
          <w:marBottom w:val="0"/>
          <w:divBdr>
            <w:top w:val="none" w:sz="0" w:space="0" w:color="auto"/>
            <w:left w:val="none" w:sz="0" w:space="0" w:color="auto"/>
            <w:bottom w:val="none" w:sz="0" w:space="0" w:color="auto"/>
            <w:right w:val="none" w:sz="0" w:space="0" w:color="auto"/>
          </w:divBdr>
        </w:div>
        <w:div w:id="2143379192">
          <w:marLeft w:val="360"/>
          <w:marRight w:val="0"/>
          <w:marTop w:val="200"/>
          <w:marBottom w:val="0"/>
          <w:divBdr>
            <w:top w:val="none" w:sz="0" w:space="0" w:color="auto"/>
            <w:left w:val="none" w:sz="0" w:space="0" w:color="auto"/>
            <w:bottom w:val="none" w:sz="0" w:space="0" w:color="auto"/>
            <w:right w:val="none" w:sz="0" w:space="0" w:color="auto"/>
          </w:divBdr>
        </w:div>
        <w:div w:id="1610890000">
          <w:marLeft w:val="360"/>
          <w:marRight w:val="0"/>
          <w:marTop w:val="200"/>
          <w:marBottom w:val="0"/>
          <w:divBdr>
            <w:top w:val="none" w:sz="0" w:space="0" w:color="auto"/>
            <w:left w:val="none" w:sz="0" w:space="0" w:color="auto"/>
            <w:bottom w:val="none" w:sz="0" w:space="0" w:color="auto"/>
            <w:right w:val="none" w:sz="0" w:space="0" w:color="auto"/>
          </w:divBdr>
        </w:div>
        <w:div w:id="1197812105">
          <w:marLeft w:val="360"/>
          <w:marRight w:val="0"/>
          <w:marTop w:val="200"/>
          <w:marBottom w:val="0"/>
          <w:divBdr>
            <w:top w:val="none" w:sz="0" w:space="0" w:color="auto"/>
            <w:left w:val="none" w:sz="0" w:space="0" w:color="auto"/>
            <w:bottom w:val="none" w:sz="0" w:space="0" w:color="auto"/>
            <w:right w:val="none" w:sz="0" w:space="0" w:color="auto"/>
          </w:divBdr>
        </w:div>
        <w:div w:id="1044407880">
          <w:marLeft w:val="360"/>
          <w:marRight w:val="0"/>
          <w:marTop w:val="200"/>
          <w:marBottom w:val="0"/>
          <w:divBdr>
            <w:top w:val="none" w:sz="0" w:space="0" w:color="auto"/>
            <w:left w:val="none" w:sz="0" w:space="0" w:color="auto"/>
            <w:bottom w:val="none" w:sz="0" w:space="0" w:color="auto"/>
            <w:right w:val="none" w:sz="0" w:space="0" w:color="auto"/>
          </w:divBdr>
        </w:div>
        <w:div w:id="2115977473">
          <w:marLeft w:val="360"/>
          <w:marRight w:val="0"/>
          <w:marTop w:val="200"/>
          <w:marBottom w:val="0"/>
          <w:divBdr>
            <w:top w:val="none" w:sz="0" w:space="0" w:color="auto"/>
            <w:left w:val="none" w:sz="0" w:space="0" w:color="auto"/>
            <w:bottom w:val="none" w:sz="0" w:space="0" w:color="auto"/>
            <w:right w:val="none" w:sz="0" w:space="0" w:color="auto"/>
          </w:divBdr>
        </w:div>
        <w:div w:id="587229516">
          <w:marLeft w:val="360"/>
          <w:marRight w:val="0"/>
          <w:marTop w:val="200"/>
          <w:marBottom w:val="0"/>
          <w:divBdr>
            <w:top w:val="none" w:sz="0" w:space="0" w:color="auto"/>
            <w:left w:val="none" w:sz="0" w:space="0" w:color="auto"/>
            <w:bottom w:val="none" w:sz="0" w:space="0" w:color="auto"/>
            <w:right w:val="none" w:sz="0" w:space="0" w:color="auto"/>
          </w:divBdr>
        </w:div>
        <w:div w:id="1158422561">
          <w:marLeft w:val="360"/>
          <w:marRight w:val="0"/>
          <w:marTop w:val="200"/>
          <w:marBottom w:val="0"/>
          <w:divBdr>
            <w:top w:val="none" w:sz="0" w:space="0" w:color="auto"/>
            <w:left w:val="none" w:sz="0" w:space="0" w:color="auto"/>
            <w:bottom w:val="none" w:sz="0" w:space="0" w:color="auto"/>
            <w:right w:val="none" w:sz="0" w:space="0" w:color="auto"/>
          </w:divBdr>
        </w:div>
        <w:div w:id="159663196">
          <w:marLeft w:val="360"/>
          <w:marRight w:val="0"/>
          <w:marTop w:val="200"/>
          <w:marBottom w:val="0"/>
          <w:divBdr>
            <w:top w:val="none" w:sz="0" w:space="0" w:color="auto"/>
            <w:left w:val="none" w:sz="0" w:space="0" w:color="auto"/>
            <w:bottom w:val="none" w:sz="0" w:space="0" w:color="auto"/>
            <w:right w:val="none" w:sz="0" w:space="0" w:color="auto"/>
          </w:divBdr>
        </w:div>
        <w:div w:id="724839751">
          <w:marLeft w:val="360"/>
          <w:marRight w:val="0"/>
          <w:marTop w:val="200"/>
          <w:marBottom w:val="0"/>
          <w:divBdr>
            <w:top w:val="none" w:sz="0" w:space="0" w:color="auto"/>
            <w:left w:val="none" w:sz="0" w:space="0" w:color="auto"/>
            <w:bottom w:val="none" w:sz="0" w:space="0" w:color="auto"/>
            <w:right w:val="none" w:sz="0" w:space="0" w:color="auto"/>
          </w:divBdr>
        </w:div>
        <w:div w:id="2051487344">
          <w:marLeft w:val="360"/>
          <w:marRight w:val="0"/>
          <w:marTop w:val="200"/>
          <w:marBottom w:val="0"/>
          <w:divBdr>
            <w:top w:val="none" w:sz="0" w:space="0" w:color="auto"/>
            <w:left w:val="none" w:sz="0" w:space="0" w:color="auto"/>
            <w:bottom w:val="none" w:sz="0" w:space="0" w:color="auto"/>
            <w:right w:val="none" w:sz="0" w:space="0" w:color="auto"/>
          </w:divBdr>
        </w:div>
        <w:div w:id="165631592">
          <w:marLeft w:val="360"/>
          <w:marRight w:val="0"/>
          <w:marTop w:val="200"/>
          <w:marBottom w:val="0"/>
          <w:divBdr>
            <w:top w:val="none" w:sz="0" w:space="0" w:color="auto"/>
            <w:left w:val="none" w:sz="0" w:space="0" w:color="auto"/>
            <w:bottom w:val="none" w:sz="0" w:space="0" w:color="auto"/>
            <w:right w:val="none" w:sz="0" w:space="0" w:color="auto"/>
          </w:divBdr>
        </w:div>
        <w:div w:id="962200397">
          <w:marLeft w:val="360"/>
          <w:marRight w:val="0"/>
          <w:marTop w:val="200"/>
          <w:marBottom w:val="0"/>
          <w:divBdr>
            <w:top w:val="none" w:sz="0" w:space="0" w:color="auto"/>
            <w:left w:val="none" w:sz="0" w:space="0" w:color="auto"/>
            <w:bottom w:val="none" w:sz="0" w:space="0" w:color="auto"/>
            <w:right w:val="none" w:sz="0" w:space="0" w:color="auto"/>
          </w:divBdr>
        </w:div>
        <w:div w:id="2138520745">
          <w:marLeft w:val="360"/>
          <w:marRight w:val="0"/>
          <w:marTop w:val="200"/>
          <w:marBottom w:val="0"/>
          <w:divBdr>
            <w:top w:val="none" w:sz="0" w:space="0" w:color="auto"/>
            <w:left w:val="none" w:sz="0" w:space="0" w:color="auto"/>
            <w:bottom w:val="none" w:sz="0" w:space="0" w:color="auto"/>
            <w:right w:val="none" w:sz="0" w:space="0" w:color="auto"/>
          </w:divBdr>
        </w:div>
        <w:div w:id="1982925954">
          <w:marLeft w:val="360"/>
          <w:marRight w:val="0"/>
          <w:marTop w:val="200"/>
          <w:marBottom w:val="0"/>
          <w:divBdr>
            <w:top w:val="none" w:sz="0" w:space="0" w:color="auto"/>
            <w:left w:val="none" w:sz="0" w:space="0" w:color="auto"/>
            <w:bottom w:val="none" w:sz="0" w:space="0" w:color="auto"/>
            <w:right w:val="none" w:sz="0" w:space="0" w:color="auto"/>
          </w:divBdr>
        </w:div>
        <w:div w:id="760375351">
          <w:marLeft w:val="360"/>
          <w:marRight w:val="0"/>
          <w:marTop w:val="200"/>
          <w:marBottom w:val="0"/>
          <w:divBdr>
            <w:top w:val="none" w:sz="0" w:space="0" w:color="auto"/>
            <w:left w:val="none" w:sz="0" w:space="0" w:color="auto"/>
            <w:bottom w:val="none" w:sz="0" w:space="0" w:color="auto"/>
            <w:right w:val="none" w:sz="0" w:space="0" w:color="auto"/>
          </w:divBdr>
        </w:div>
        <w:div w:id="1003388008">
          <w:marLeft w:val="360"/>
          <w:marRight w:val="0"/>
          <w:marTop w:val="200"/>
          <w:marBottom w:val="0"/>
          <w:divBdr>
            <w:top w:val="none" w:sz="0" w:space="0" w:color="auto"/>
            <w:left w:val="none" w:sz="0" w:space="0" w:color="auto"/>
            <w:bottom w:val="none" w:sz="0" w:space="0" w:color="auto"/>
            <w:right w:val="none" w:sz="0" w:space="0" w:color="auto"/>
          </w:divBdr>
        </w:div>
        <w:div w:id="731973825">
          <w:marLeft w:val="360"/>
          <w:marRight w:val="0"/>
          <w:marTop w:val="200"/>
          <w:marBottom w:val="0"/>
          <w:divBdr>
            <w:top w:val="none" w:sz="0" w:space="0" w:color="auto"/>
            <w:left w:val="none" w:sz="0" w:space="0" w:color="auto"/>
            <w:bottom w:val="none" w:sz="0" w:space="0" w:color="auto"/>
            <w:right w:val="none" w:sz="0" w:space="0" w:color="auto"/>
          </w:divBdr>
        </w:div>
        <w:div w:id="297762047">
          <w:marLeft w:val="360"/>
          <w:marRight w:val="0"/>
          <w:marTop w:val="200"/>
          <w:marBottom w:val="0"/>
          <w:divBdr>
            <w:top w:val="none" w:sz="0" w:space="0" w:color="auto"/>
            <w:left w:val="none" w:sz="0" w:space="0" w:color="auto"/>
            <w:bottom w:val="none" w:sz="0" w:space="0" w:color="auto"/>
            <w:right w:val="none" w:sz="0" w:space="0" w:color="auto"/>
          </w:divBdr>
        </w:div>
        <w:div w:id="1096487243">
          <w:marLeft w:val="360"/>
          <w:marRight w:val="0"/>
          <w:marTop w:val="200"/>
          <w:marBottom w:val="0"/>
          <w:divBdr>
            <w:top w:val="none" w:sz="0" w:space="0" w:color="auto"/>
            <w:left w:val="none" w:sz="0" w:space="0" w:color="auto"/>
            <w:bottom w:val="none" w:sz="0" w:space="0" w:color="auto"/>
            <w:right w:val="none" w:sz="0" w:space="0" w:color="auto"/>
          </w:divBdr>
        </w:div>
        <w:div w:id="942762791">
          <w:marLeft w:val="360"/>
          <w:marRight w:val="0"/>
          <w:marTop w:val="200"/>
          <w:marBottom w:val="0"/>
          <w:divBdr>
            <w:top w:val="none" w:sz="0" w:space="0" w:color="auto"/>
            <w:left w:val="none" w:sz="0" w:space="0" w:color="auto"/>
            <w:bottom w:val="none" w:sz="0" w:space="0" w:color="auto"/>
            <w:right w:val="none" w:sz="0" w:space="0" w:color="auto"/>
          </w:divBdr>
        </w:div>
        <w:div w:id="2029133209">
          <w:marLeft w:val="360"/>
          <w:marRight w:val="0"/>
          <w:marTop w:val="200"/>
          <w:marBottom w:val="0"/>
          <w:divBdr>
            <w:top w:val="none" w:sz="0" w:space="0" w:color="auto"/>
            <w:left w:val="none" w:sz="0" w:space="0" w:color="auto"/>
            <w:bottom w:val="none" w:sz="0" w:space="0" w:color="auto"/>
            <w:right w:val="none" w:sz="0" w:space="0" w:color="auto"/>
          </w:divBdr>
        </w:div>
        <w:div w:id="1557549179">
          <w:marLeft w:val="360"/>
          <w:marRight w:val="0"/>
          <w:marTop w:val="200"/>
          <w:marBottom w:val="0"/>
          <w:divBdr>
            <w:top w:val="none" w:sz="0" w:space="0" w:color="auto"/>
            <w:left w:val="none" w:sz="0" w:space="0" w:color="auto"/>
            <w:bottom w:val="none" w:sz="0" w:space="0" w:color="auto"/>
            <w:right w:val="none" w:sz="0" w:space="0" w:color="auto"/>
          </w:divBdr>
        </w:div>
        <w:div w:id="1687172526">
          <w:marLeft w:val="360"/>
          <w:marRight w:val="0"/>
          <w:marTop w:val="200"/>
          <w:marBottom w:val="0"/>
          <w:divBdr>
            <w:top w:val="none" w:sz="0" w:space="0" w:color="auto"/>
            <w:left w:val="none" w:sz="0" w:space="0" w:color="auto"/>
            <w:bottom w:val="none" w:sz="0" w:space="0" w:color="auto"/>
            <w:right w:val="none" w:sz="0" w:space="0" w:color="auto"/>
          </w:divBdr>
        </w:div>
        <w:div w:id="1146626806">
          <w:marLeft w:val="360"/>
          <w:marRight w:val="0"/>
          <w:marTop w:val="200"/>
          <w:marBottom w:val="0"/>
          <w:divBdr>
            <w:top w:val="none" w:sz="0" w:space="0" w:color="auto"/>
            <w:left w:val="none" w:sz="0" w:space="0" w:color="auto"/>
            <w:bottom w:val="none" w:sz="0" w:space="0" w:color="auto"/>
            <w:right w:val="none" w:sz="0" w:space="0" w:color="auto"/>
          </w:divBdr>
        </w:div>
        <w:div w:id="1445266315">
          <w:marLeft w:val="360"/>
          <w:marRight w:val="0"/>
          <w:marTop w:val="200"/>
          <w:marBottom w:val="0"/>
          <w:divBdr>
            <w:top w:val="none" w:sz="0" w:space="0" w:color="auto"/>
            <w:left w:val="none" w:sz="0" w:space="0" w:color="auto"/>
            <w:bottom w:val="none" w:sz="0" w:space="0" w:color="auto"/>
            <w:right w:val="none" w:sz="0" w:space="0" w:color="auto"/>
          </w:divBdr>
        </w:div>
      </w:divsChild>
    </w:div>
    <w:div w:id="1767800315">
      <w:bodyDiv w:val="1"/>
      <w:marLeft w:val="0"/>
      <w:marRight w:val="0"/>
      <w:marTop w:val="0"/>
      <w:marBottom w:val="0"/>
      <w:divBdr>
        <w:top w:val="none" w:sz="0" w:space="0" w:color="auto"/>
        <w:left w:val="none" w:sz="0" w:space="0" w:color="auto"/>
        <w:bottom w:val="none" w:sz="0" w:space="0" w:color="auto"/>
        <w:right w:val="none" w:sz="0" w:space="0" w:color="auto"/>
      </w:divBdr>
    </w:div>
    <w:div w:id="1771312411">
      <w:bodyDiv w:val="1"/>
      <w:marLeft w:val="0"/>
      <w:marRight w:val="0"/>
      <w:marTop w:val="0"/>
      <w:marBottom w:val="0"/>
      <w:divBdr>
        <w:top w:val="none" w:sz="0" w:space="0" w:color="auto"/>
        <w:left w:val="none" w:sz="0" w:space="0" w:color="auto"/>
        <w:bottom w:val="none" w:sz="0" w:space="0" w:color="auto"/>
        <w:right w:val="none" w:sz="0" w:space="0" w:color="auto"/>
      </w:divBdr>
    </w:div>
    <w:div w:id="1777367921">
      <w:bodyDiv w:val="1"/>
      <w:marLeft w:val="0"/>
      <w:marRight w:val="0"/>
      <w:marTop w:val="0"/>
      <w:marBottom w:val="0"/>
      <w:divBdr>
        <w:top w:val="none" w:sz="0" w:space="0" w:color="auto"/>
        <w:left w:val="none" w:sz="0" w:space="0" w:color="auto"/>
        <w:bottom w:val="none" w:sz="0" w:space="0" w:color="auto"/>
        <w:right w:val="none" w:sz="0" w:space="0" w:color="auto"/>
      </w:divBdr>
    </w:div>
    <w:div w:id="1809080489">
      <w:bodyDiv w:val="1"/>
      <w:marLeft w:val="0"/>
      <w:marRight w:val="0"/>
      <w:marTop w:val="0"/>
      <w:marBottom w:val="0"/>
      <w:divBdr>
        <w:top w:val="none" w:sz="0" w:space="0" w:color="auto"/>
        <w:left w:val="none" w:sz="0" w:space="0" w:color="auto"/>
        <w:bottom w:val="none" w:sz="0" w:space="0" w:color="auto"/>
        <w:right w:val="none" w:sz="0" w:space="0" w:color="auto"/>
      </w:divBdr>
    </w:div>
    <w:div w:id="1833986371">
      <w:bodyDiv w:val="1"/>
      <w:marLeft w:val="0"/>
      <w:marRight w:val="0"/>
      <w:marTop w:val="0"/>
      <w:marBottom w:val="0"/>
      <w:divBdr>
        <w:top w:val="none" w:sz="0" w:space="0" w:color="auto"/>
        <w:left w:val="none" w:sz="0" w:space="0" w:color="auto"/>
        <w:bottom w:val="none" w:sz="0" w:space="0" w:color="auto"/>
        <w:right w:val="none" w:sz="0" w:space="0" w:color="auto"/>
      </w:divBdr>
    </w:div>
    <w:div w:id="1845242591">
      <w:bodyDiv w:val="1"/>
      <w:marLeft w:val="0"/>
      <w:marRight w:val="0"/>
      <w:marTop w:val="0"/>
      <w:marBottom w:val="0"/>
      <w:divBdr>
        <w:top w:val="none" w:sz="0" w:space="0" w:color="auto"/>
        <w:left w:val="none" w:sz="0" w:space="0" w:color="auto"/>
        <w:bottom w:val="none" w:sz="0" w:space="0" w:color="auto"/>
        <w:right w:val="none" w:sz="0" w:space="0" w:color="auto"/>
      </w:divBdr>
    </w:div>
    <w:div w:id="1887251383">
      <w:bodyDiv w:val="1"/>
      <w:marLeft w:val="0"/>
      <w:marRight w:val="0"/>
      <w:marTop w:val="0"/>
      <w:marBottom w:val="0"/>
      <w:divBdr>
        <w:top w:val="none" w:sz="0" w:space="0" w:color="auto"/>
        <w:left w:val="none" w:sz="0" w:space="0" w:color="auto"/>
        <w:bottom w:val="none" w:sz="0" w:space="0" w:color="auto"/>
        <w:right w:val="none" w:sz="0" w:space="0" w:color="auto"/>
      </w:divBdr>
    </w:div>
    <w:div w:id="1897815399">
      <w:bodyDiv w:val="1"/>
      <w:marLeft w:val="0"/>
      <w:marRight w:val="0"/>
      <w:marTop w:val="0"/>
      <w:marBottom w:val="0"/>
      <w:divBdr>
        <w:top w:val="none" w:sz="0" w:space="0" w:color="auto"/>
        <w:left w:val="none" w:sz="0" w:space="0" w:color="auto"/>
        <w:bottom w:val="none" w:sz="0" w:space="0" w:color="auto"/>
        <w:right w:val="none" w:sz="0" w:space="0" w:color="auto"/>
      </w:divBdr>
    </w:div>
    <w:div w:id="1923682217">
      <w:bodyDiv w:val="1"/>
      <w:marLeft w:val="0"/>
      <w:marRight w:val="0"/>
      <w:marTop w:val="0"/>
      <w:marBottom w:val="0"/>
      <w:divBdr>
        <w:top w:val="none" w:sz="0" w:space="0" w:color="auto"/>
        <w:left w:val="none" w:sz="0" w:space="0" w:color="auto"/>
        <w:bottom w:val="none" w:sz="0" w:space="0" w:color="auto"/>
        <w:right w:val="none" w:sz="0" w:space="0" w:color="auto"/>
      </w:divBdr>
    </w:div>
    <w:div w:id="1939635030">
      <w:bodyDiv w:val="1"/>
      <w:marLeft w:val="0"/>
      <w:marRight w:val="0"/>
      <w:marTop w:val="0"/>
      <w:marBottom w:val="0"/>
      <w:divBdr>
        <w:top w:val="none" w:sz="0" w:space="0" w:color="auto"/>
        <w:left w:val="none" w:sz="0" w:space="0" w:color="auto"/>
        <w:bottom w:val="none" w:sz="0" w:space="0" w:color="auto"/>
        <w:right w:val="none" w:sz="0" w:space="0" w:color="auto"/>
      </w:divBdr>
    </w:div>
    <w:div w:id="1962416082">
      <w:bodyDiv w:val="1"/>
      <w:marLeft w:val="0"/>
      <w:marRight w:val="0"/>
      <w:marTop w:val="0"/>
      <w:marBottom w:val="0"/>
      <w:divBdr>
        <w:top w:val="none" w:sz="0" w:space="0" w:color="auto"/>
        <w:left w:val="none" w:sz="0" w:space="0" w:color="auto"/>
        <w:bottom w:val="none" w:sz="0" w:space="0" w:color="auto"/>
        <w:right w:val="none" w:sz="0" w:space="0" w:color="auto"/>
      </w:divBdr>
    </w:div>
    <w:div w:id="1986740900">
      <w:bodyDiv w:val="1"/>
      <w:marLeft w:val="0"/>
      <w:marRight w:val="0"/>
      <w:marTop w:val="0"/>
      <w:marBottom w:val="0"/>
      <w:divBdr>
        <w:top w:val="none" w:sz="0" w:space="0" w:color="auto"/>
        <w:left w:val="none" w:sz="0" w:space="0" w:color="auto"/>
        <w:bottom w:val="none" w:sz="0" w:space="0" w:color="auto"/>
        <w:right w:val="none" w:sz="0" w:space="0" w:color="auto"/>
      </w:divBdr>
      <w:divsChild>
        <w:div w:id="671488665">
          <w:marLeft w:val="360"/>
          <w:marRight w:val="0"/>
          <w:marTop w:val="200"/>
          <w:marBottom w:val="0"/>
          <w:divBdr>
            <w:top w:val="none" w:sz="0" w:space="0" w:color="auto"/>
            <w:left w:val="none" w:sz="0" w:space="0" w:color="auto"/>
            <w:bottom w:val="none" w:sz="0" w:space="0" w:color="auto"/>
            <w:right w:val="none" w:sz="0" w:space="0" w:color="auto"/>
          </w:divBdr>
        </w:div>
        <w:div w:id="619919135">
          <w:marLeft w:val="360"/>
          <w:marRight w:val="0"/>
          <w:marTop w:val="200"/>
          <w:marBottom w:val="0"/>
          <w:divBdr>
            <w:top w:val="none" w:sz="0" w:space="0" w:color="auto"/>
            <w:left w:val="none" w:sz="0" w:space="0" w:color="auto"/>
            <w:bottom w:val="none" w:sz="0" w:space="0" w:color="auto"/>
            <w:right w:val="none" w:sz="0" w:space="0" w:color="auto"/>
          </w:divBdr>
        </w:div>
        <w:div w:id="216820436">
          <w:marLeft w:val="360"/>
          <w:marRight w:val="0"/>
          <w:marTop w:val="200"/>
          <w:marBottom w:val="0"/>
          <w:divBdr>
            <w:top w:val="none" w:sz="0" w:space="0" w:color="auto"/>
            <w:left w:val="none" w:sz="0" w:space="0" w:color="auto"/>
            <w:bottom w:val="none" w:sz="0" w:space="0" w:color="auto"/>
            <w:right w:val="none" w:sz="0" w:space="0" w:color="auto"/>
          </w:divBdr>
        </w:div>
        <w:div w:id="459878202">
          <w:marLeft w:val="360"/>
          <w:marRight w:val="0"/>
          <w:marTop w:val="200"/>
          <w:marBottom w:val="0"/>
          <w:divBdr>
            <w:top w:val="none" w:sz="0" w:space="0" w:color="auto"/>
            <w:left w:val="none" w:sz="0" w:space="0" w:color="auto"/>
            <w:bottom w:val="none" w:sz="0" w:space="0" w:color="auto"/>
            <w:right w:val="none" w:sz="0" w:space="0" w:color="auto"/>
          </w:divBdr>
        </w:div>
        <w:div w:id="1772504329">
          <w:marLeft w:val="360"/>
          <w:marRight w:val="0"/>
          <w:marTop w:val="200"/>
          <w:marBottom w:val="0"/>
          <w:divBdr>
            <w:top w:val="none" w:sz="0" w:space="0" w:color="auto"/>
            <w:left w:val="none" w:sz="0" w:space="0" w:color="auto"/>
            <w:bottom w:val="none" w:sz="0" w:space="0" w:color="auto"/>
            <w:right w:val="none" w:sz="0" w:space="0" w:color="auto"/>
          </w:divBdr>
        </w:div>
      </w:divsChild>
    </w:div>
    <w:div w:id="1993673035">
      <w:bodyDiv w:val="1"/>
      <w:marLeft w:val="0"/>
      <w:marRight w:val="0"/>
      <w:marTop w:val="0"/>
      <w:marBottom w:val="0"/>
      <w:divBdr>
        <w:top w:val="none" w:sz="0" w:space="0" w:color="auto"/>
        <w:left w:val="none" w:sz="0" w:space="0" w:color="auto"/>
        <w:bottom w:val="none" w:sz="0" w:space="0" w:color="auto"/>
        <w:right w:val="none" w:sz="0" w:space="0" w:color="auto"/>
      </w:divBdr>
    </w:div>
    <w:div w:id="2011520499">
      <w:bodyDiv w:val="1"/>
      <w:marLeft w:val="0"/>
      <w:marRight w:val="0"/>
      <w:marTop w:val="0"/>
      <w:marBottom w:val="0"/>
      <w:divBdr>
        <w:top w:val="none" w:sz="0" w:space="0" w:color="auto"/>
        <w:left w:val="none" w:sz="0" w:space="0" w:color="auto"/>
        <w:bottom w:val="none" w:sz="0" w:space="0" w:color="auto"/>
        <w:right w:val="none" w:sz="0" w:space="0" w:color="auto"/>
      </w:divBdr>
    </w:div>
    <w:div w:id="2032294938">
      <w:bodyDiv w:val="1"/>
      <w:marLeft w:val="0"/>
      <w:marRight w:val="0"/>
      <w:marTop w:val="0"/>
      <w:marBottom w:val="0"/>
      <w:divBdr>
        <w:top w:val="none" w:sz="0" w:space="0" w:color="auto"/>
        <w:left w:val="none" w:sz="0" w:space="0" w:color="auto"/>
        <w:bottom w:val="none" w:sz="0" w:space="0" w:color="auto"/>
        <w:right w:val="none" w:sz="0" w:space="0" w:color="auto"/>
      </w:divBdr>
    </w:div>
    <w:div w:id="2068726488">
      <w:bodyDiv w:val="1"/>
      <w:marLeft w:val="0"/>
      <w:marRight w:val="0"/>
      <w:marTop w:val="0"/>
      <w:marBottom w:val="0"/>
      <w:divBdr>
        <w:top w:val="none" w:sz="0" w:space="0" w:color="auto"/>
        <w:left w:val="none" w:sz="0" w:space="0" w:color="auto"/>
        <w:bottom w:val="none" w:sz="0" w:space="0" w:color="auto"/>
        <w:right w:val="none" w:sz="0" w:space="0" w:color="auto"/>
      </w:divBdr>
    </w:div>
    <w:div w:id="2127842549">
      <w:bodyDiv w:val="1"/>
      <w:marLeft w:val="0"/>
      <w:marRight w:val="0"/>
      <w:marTop w:val="0"/>
      <w:marBottom w:val="0"/>
      <w:divBdr>
        <w:top w:val="none" w:sz="0" w:space="0" w:color="auto"/>
        <w:left w:val="none" w:sz="0" w:space="0" w:color="auto"/>
        <w:bottom w:val="none" w:sz="0" w:space="0" w:color="auto"/>
        <w:right w:val="none" w:sz="0" w:space="0" w:color="auto"/>
      </w:divBdr>
    </w:div>
    <w:div w:id="213910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hyperlink" Target="https://www.canada.ca/en/immigration-refugees-citizenship/corporate/publications-manuals/operational-bulletins-manuals/updates/2020-parent-definition.html" TargetMode="External"/><Relationship Id="rId26" Type="http://schemas.openxmlformats.org/officeDocument/2006/relationships/image" Target="media/image14.svg"/><Relationship Id="rId3" Type="http://schemas.openxmlformats.org/officeDocument/2006/relationships/styles" Target="styles.xml"/><Relationship Id="rId21" Type="http://schemas.openxmlformats.org/officeDocument/2006/relationships/hyperlink" Target="https://www.canada.ca/en/immigration-refugees-citizenship/corporate/mandate/policies-operational-instructions-agreements/excessive-demand-june-2018.html"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canada.ca/en/immigration-refugees-citizenship/services/immigrate-canada/start-visa/designated-organizations.html"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anada.ca/en/immigration-refugees-citizenship/corporate/mandate/policies-operational-instructions-agreements/excessive-demand-june-2018.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justice.gc.ca/eng/fund-fina/jsp-sjp/list-liste.html" TargetMode="External"/><Relationship Id="rId24" Type="http://schemas.openxmlformats.org/officeDocument/2006/relationships/image" Target="media/image12.sv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1.png"/><Relationship Id="rId28" Type="http://schemas.openxmlformats.org/officeDocument/2006/relationships/image" Target="media/image16.svg"/><Relationship Id="rId10" Type="http://schemas.openxmlformats.org/officeDocument/2006/relationships/image" Target="media/image5.svg"/><Relationship Id="rId19" Type="http://schemas.openxmlformats.org/officeDocument/2006/relationships/hyperlink" Target="https://www.canada.ca/en/immigration-refugees-citizenship/corporate/publications-manuals/operational-bulletins-manuals/permanent-residence/non-economic-classes/family-class-spouse/pilot-exempt-r117-r125.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hyperlink" Target="https://www.canada.ca/en/immigration-refugees-citizenship/corporate/mandate/policies-operational-instructions-agreements/excessive-demand-june-2018.html" TargetMode="External"/><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46F3B-E4A2-49F7-8FA9-53817D7FD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87</Pages>
  <Words>38997</Words>
  <Characters>222289</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 Caraballo Marrero</cp:lastModifiedBy>
  <cp:revision>10</cp:revision>
  <dcterms:created xsi:type="dcterms:W3CDTF">2021-12-10T20:25:00Z</dcterms:created>
  <dcterms:modified xsi:type="dcterms:W3CDTF">2021-12-14T01:47:00Z</dcterms:modified>
</cp:coreProperties>
</file>