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69A0F" w14:textId="77777777" w:rsidR="003F11DC" w:rsidRDefault="00EA11CC" w:rsidP="00FE7450">
      <w:pPr>
        <w:pStyle w:val="Title"/>
      </w:pPr>
      <w:r>
        <w:t>Corporations CAN – Yahya</w:t>
      </w:r>
    </w:p>
    <w:sdt>
      <w:sdtPr>
        <w:rPr>
          <w:rFonts w:asciiTheme="minorHAnsi" w:eastAsiaTheme="minorHAnsi" w:hAnsiTheme="minorHAnsi" w:cstheme="minorBidi"/>
          <w:b w:val="0"/>
          <w:bCs w:val="0"/>
          <w:color w:val="auto"/>
          <w:sz w:val="22"/>
          <w:szCs w:val="22"/>
        </w:rPr>
        <w:id w:val="-1664756512"/>
        <w:docPartObj>
          <w:docPartGallery w:val="Table of Contents"/>
          <w:docPartUnique/>
        </w:docPartObj>
      </w:sdtPr>
      <w:sdtEndPr/>
      <w:sdtContent>
        <w:p w14:paraId="31269A10" w14:textId="77777777" w:rsidR="00193936" w:rsidRDefault="00193936">
          <w:pPr>
            <w:pStyle w:val="TOCHeading"/>
          </w:pPr>
          <w:r>
            <w:t>Table of Contents</w:t>
          </w:r>
        </w:p>
        <w:p w14:paraId="20D3E200" w14:textId="35227132" w:rsidR="003730F3" w:rsidRDefault="00255F64">
          <w:pPr>
            <w:pStyle w:val="TOC1"/>
            <w:tabs>
              <w:tab w:val="right" w:leader="dot" w:pos="11078"/>
            </w:tabs>
            <w:rPr>
              <w:rFonts w:eastAsiaTheme="minorEastAsia"/>
              <w:noProof/>
              <w:lang w:val="en-CA" w:eastAsia="en-CA"/>
            </w:rPr>
          </w:pPr>
          <w:r>
            <w:fldChar w:fldCharType="begin"/>
          </w:r>
          <w:r w:rsidR="00193936">
            <w:instrText xml:space="preserve"> TOC \o "1-3" \h \z \u </w:instrText>
          </w:r>
          <w:r>
            <w:fldChar w:fldCharType="separate"/>
          </w:r>
          <w:hyperlink w:anchor="_Toc89336586" w:history="1">
            <w:r w:rsidR="003730F3" w:rsidRPr="0003679C">
              <w:rPr>
                <w:rStyle w:val="Hyperlink"/>
                <w:noProof/>
              </w:rPr>
              <w:t>Chapter 1: Choosing the Form of Business Enterprise</w:t>
            </w:r>
            <w:r w:rsidR="003730F3">
              <w:rPr>
                <w:noProof/>
                <w:webHidden/>
              </w:rPr>
              <w:tab/>
            </w:r>
            <w:r w:rsidR="003730F3">
              <w:rPr>
                <w:noProof/>
                <w:webHidden/>
              </w:rPr>
              <w:fldChar w:fldCharType="begin"/>
            </w:r>
            <w:r w:rsidR="003730F3">
              <w:rPr>
                <w:noProof/>
                <w:webHidden/>
              </w:rPr>
              <w:instrText xml:space="preserve"> PAGEREF _Toc89336586 \h </w:instrText>
            </w:r>
            <w:r w:rsidR="003730F3">
              <w:rPr>
                <w:noProof/>
                <w:webHidden/>
              </w:rPr>
            </w:r>
            <w:r w:rsidR="003730F3">
              <w:rPr>
                <w:noProof/>
                <w:webHidden/>
              </w:rPr>
              <w:fldChar w:fldCharType="separate"/>
            </w:r>
            <w:r w:rsidR="003730F3">
              <w:rPr>
                <w:noProof/>
                <w:webHidden/>
              </w:rPr>
              <w:t>4</w:t>
            </w:r>
            <w:r w:rsidR="003730F3">
              <w:rPr>
                <w:noProof/>
                <w:webHidden/>
              </w:rPr>
              <w:fldChar w:fldCharType="end"/>
            </w:r>
          </w:hyperlink>
        </w:p>
        <w:p w14:paraId="7B91E5E6" w14:textId="7CFAB0E1" w:rsidR="003730F3" w:rsidRDefault="00AA4101">
          <w:pPr>
            <w:pStyle w:val="TOC2"/>
            <w:tabs>
              <w:tab w:val="right" w:leader="dot" w:pos="11078"/>
            </w:tabs>
            <w:rPr>
              <w:rFonts w:eastAsiaTheme="minorEastAsia"/>
              <w:noProof/>
              <w:lang w:val="en-CA" w:eastAsia="en-CA"/>
            </w:rPr>
          </w:pPr>
          <w:hyperlink w:anchor="_Toc89336587" w:history="1">
            <w:r w:rsidR="003730F3" w:rsidRPr="0003679C">
              <w:rPr>
                <w:rStyle w:val="Hyperlink"/>
                <w:noProof/>
              </w:rPr>
              <w:t>Types of Business Vehicles</w:t>
            </w:r>
            <w:r w:rsidR="003730F3">
              <w:rPr>
                <w:noProof/>
                <w:webHidden/>
              </w:rPr>
              <w:tab/>
            </w:r>
            <w:r w:rsidR="003730F3">
              <w:rPr>
                <w:noProof/>
                <w:webHidden/>
              </w:rPr>
              <w:fldChar w:fldCharType="begin"/>
            </w:r>
            <w:r w:rsidR="003730F3">
              <w:rPr>
                <w:noProof/>
                <w:webHidden/>
              </w:rPr>
              <w:instrText xml:space="preserve"> PAGEREF _Toc89336587 \h </w:instrText>
            </w:r>
            <w:r w:rsidR="003730F3">
              <w:rPr>
                <w:noProof/>
                <w:webHidden/>
              </w:rPr>
            </w:r>
            <w:r w:rsidR="003730F3">
              <w:rPr>
                <w:noProof/>
                <w:webHidden/>
              </w:rPr>
              <w:fldChar w:fldCharType="separate"/>
            </w:r>
            <w:r w:rsidR="003730F3">
              <w:rPr>
                <w:noProof/>
                <w:webHidden/>
              </w:rPr>
              <w:t>4</w:t>
            </w:r>
            <w:r w:rsidR="003730F3">
              <w:rPr>
                <w:noProof/>
                <w:webHidden/>
              </w:rPr>
              <w:fldChar w:fldCharType="end"/>
            </w:r>
          </w:hyperlink>
        </w:p>
        <w:p w14:paraId="272DA8D5" w14:textId="03CF6D7C" w:rsidR="003730F3" w:rsidRDefault="00AA4101">
          <w:pPr>
            <w:pStyle w:val="TOC3"/>
            <w:tabs>
              <w:tab w:val="right" w:leader="dot" w:pos="11078"/>
            </w:tabs>
            <w:rPr>
              <w:rFonts w:eastAsiaTheme="minorEastAsia"/>
              <w:noProof/>
              <w:lang w:val="en-CA" w:eastAsia="en-CA"/>
            </w:rPr>
          </w:pPr>
          <w:hyperlink w:anchor="_Toc89336588" w:history="1">
            <w:r w:rsidR="003730F3" w:rsidRPr="0003679C">
              <w:rPr>
                <w:rStyle w:val="Hyperlink"/>
                <w:noProof/>
              </w:rPr>
              <w:t>Sole Proprietorship</w:t>
            </w:r>
            <w:r w:rsidR="003730F3">
              <w:rPr>
                <w:noProof/>
                <w:webHidden/>
              </w:rPr>
              <w:tab/>
            </w:r>
            <w:r w:rsidR="003730F3">
              <w:rPr>
                <w:noProof/>
                <w:webHidden/>
              </w:rPr>
              <w:fldChar w:fldCharType="begin"/>
            </w:r>
            <w:r w:rsidR="003730F3">
              <w:rPr>
                <w:noProof/>
                <w:webHidden/>
              </w:rPr>
              <w:instrText xml:space="preserve"> PAGEREF _Toc89336588 \h </w:instrText>
            </w:r>
            <w:r w:rsidR="003730F3">
              <w:rPr>
                <w:noProof/>
                <w:webHidden/>
              </w:rPr>
            </w:r>
            <w:r w:rsidR="003730F3">
              <w:rPr>
                <w:noProof/>
                <w:webHidden/>
              </w:rPr>
              <w:fldChar w:fldCharType="separate"/>
            </w:r>
            <w:r w:rsidR="003730F3">
              <w:rPr>
                <w:noProof/>
                <w:webHidden/>
              </w:rPr>
              <w:t>4</w:t>
            </w:r>
            <w:r w:rsidR="003730F3">
              <w:rPr>
                <w:noProof/>
                <w:webHidden/>
              </w:rPr>
              <w:fldChar w:fldCharType="end"/>
            </w:r>
          </w:hyperlink>
        </w:p>
        <w:p w14:paraId="1DB2CC06" w14:textId="798739F0" w:rsidR="003730F3" w:rsidRDefault="00AA4101">
          <w:pPr>
            <w:pStyle w:val="TOC3"/>
            <w:tabs>
              <w:tab w:val="right" w:leader="dot" w:pos="11078"/>
            </w:tabs>
            <w:rPr>
              <w:rFonts w:eastAsiaTheme="minorEastAsia"/>
              <w:noProof/>
              <w:lang w:val="en-CA" w:eastAsia="en-CA"/>
            </w:rPr>
          </w:pPr>
          <w:hyperlink w:anchor="_Toc89336589" w:history="1">
            <w:r w:rsidR="003730F3" w:rsidRPr="0003679C">
              <w:rPr>
                <w:rStyle w:val="Hyperlink"/>
                <w:noProof/>
              </w:rPr>
              <w:t>Unlimited Liability Corporations (NOT ON EXAM)</w:t>
            </w:r>
            <w:r w:rsidR="003730F3">
              <w:rPr>
                <w:noProof/>
                <w:webHidden/>
              </w:rPr>
              <w:tab/>
            </w:r>
            <w:r w:rsidR="003730F3">
              <w:rPr>
                <w:noProof/>
                <w:webHidden/>
              </w:rPr>
              <w:fldChar w:fldCharType="begin"/>
            </w:r>
            <w:r w:rsidR="003730F3">
              <w:rPr>
                <w:noProof/>
                <w:webHidden/>
              </w:rPr>
              <w:instrText xml:space="preserve"> PAGEREF _Toc89336589 \h </w:instrText>
            </w:r>
            <w:r w:rsidR="003730F3">
              <w:rPr>
                <w:noProof/>
                <w:webHidden/>
              </w:rPr>
            </w:r>
            <w:r w:rsidR="003730F3">
              <w:rPr>
                <w:noProof/>
                <w:webHidden/>
              </w:rPr>
              <w:fldChar w:fldCharType="separate"/>
            </w:r>
            <w:r w:rsidR="003730F3">
              <w:rPr>
                <w:noProof/>
                <w:webHidden/>
              </w:rPr>
              <w:t>4</w:t>
            </w:r>
            <w:r w:rsidR="003730F3">
              <w:rPr>
                <w:noProof/>
                <w:webHidden/>
              </w:rPr>
              <w:fldChar w:fldCharType="end"/>
            </w:r>
          </w:hyperlink>
        </w:p>
        <w:p w14:paraId="6F49B115" w14:textId="05FDA496" w:rsidR="003730F3" w:rsidRDefault="00AA4101">
          <w:pPr>
            <w:pStyle w:val="TOC3"/>
            <w:tabs>
              <w:tab w:val="right" w:leader="dot" w:pos="11078"/>
            </w:tabs>
            <w:rPr>
              <w:rFonts w:eastAsiaTheme="minorEastAsia"/>
              <w:noProof/>
              <w:lang w:val="en-CA" w:eastAsia="en-CA"/>
            </w:rPr>
          </w:pPr>
          <w:hyperlink w:anchor="_Toc89336590" w:history="1">
            <w:r w:rsidR="003730F3" w:rsidRPr="0003679C">
              <w:rPr>
                <w:rStyle w:val="Hyperlink"/>
                <w:noProof/>
              </w:rPr>
              <w:t>Partnerships</w:t>
            </w:r>
            <w:r w:rsidR="003730F3">
              <w:rPr>
                <w:noProof/>
                <w:webHidden/>
              </w:rPr>
              <w:tab/>
            </w:r>
            <w:r w:rsidR="003730F3">
              <w:rPr>
                <w:noProof/>
                <w:webHidden/>
              </w:rPr>
              <w:fldChar w:fldCharType="begin"/>
            </w:r>
            <w:r w:rsidR="003730F3">
              <w:rPr>
                <w:noProof/>
                <w:webHidden/>
              </w:rPr>
              <w:instrText xml:space="preserve"> PAGEREF _Toc89336590 \h </w:instrText>
            </w:r>
            <w:r w:rsidR="003730F3">
              <w:rPr>
                <w:noProof/>
                <w:webHidden/>
              </w:rPr>
            </w:r>
            <w:r w:rsidR="003730F3">
              <w:rPr>
                <w:noProof/>
                <w:webHidden/>
              </w:rPr>
              <w:fldChar w:fldCharType="separate"/>
            </w:r>
            <w:r w:rsidR="003730F3">
              <w:rPr>
                <w:noProof/>
                <w:webHidden/>
              </w:rPr>
              <w:t>4</w:t>
            </w:r>
            <w:r w:rsidR="003730F3">
              <w:rPr>
                <w:noProof/>
                <w:webHidden/>
              </w:rPr>
              <w:fldChar w:fldCharType="end"/>
            </w:r>
          </w:hyperlink>
        </w:p>
        <w:p w14:paraId="791B6797" w14:textId="504F5B16" w:rsidR="003730F3" w:rsidRDefault="00AA4101">
          <w:pPr>
            <w:pStyle w:val="TOC3"/>
            <w:tabs>
              <w:tab w:val="right" w:leader="dot" w:pos="11078"/>
            </w:tabs>
            <w:rPr>
              <w:rFonts w:eastAsiaTheme="minorEastAsia"/>
              <w:noProof/>
              <w:lang w:val="en-CA" w:eastAsia="en-CA"/>
            </w:rPr>
          </w:pPr>
          <w:hyperlink w:anchor="_Toc89336591" w:history="1">
            <w:r w:rsidR="003730F3" w:rsidRPr="0003679C">
              <w:rPr>
                <w:rStyle w:val="Hyperlink"/>
                <w:noProof/>
              </w:rPr>
              <w:t>Corporation</w:t>
            </w:r>
            <w:r w:rsidR="003730F3">
              <w:rPr>
                <w:noProof/>
                <w:webHidden/>
              </w:rPr>
              <w:tab/>
            </w:r>
            <w:r w:rsidR="003730F3">
              <w:rPr>
                <w:noProof/>
                <w:webHidden/>
              </w:rPr>
              <w:fldChar w:fldCharType="begin"/>
            </w:r>
            <w:r w:rsidR="003730F3">
              <w:rPr>
                <w:noProof/>
                <w:webHidden/>
              </w:rPr>
              <w:instrText xml:space="preserve"> PAGEREF _Toc89336591 \h </w:instrText>
            </w:r>
            <w:r w:rsidR="003730F3">
              <w:rPr>
                <w:noProof/>
                <w:webHidden/>
              </w:rPr>
            </w:r>
            <w:r w:rsidR="003730F3">
              <w:rPr>
                <w:noProof/>
                <w:webHidden/>
              </w:rPr>
              <w:fldChar w:fldCharType="separate"/>
            </w:r>
            <w:r w:rsidR="003730F3">
              <w:rPr>
                <w:noProof/>
                <w:webHidden/>
              </w:rPr>
              <w:t>5</w:t>
            </w:r>
            <w:r w:rsidR="003730F3">
              <w:rPr>
                <w:noProof/>
                <w:webHidden/>
              </w:rPr>
              <w:fldChar w:fldCharType="end"/>
            </w:r>
          </w:hyperlink>
        </w:p>
        <w:p w14:paraId="2B61FA87" w14:textId="3B689281" w:rsidR="003730F3" w:rsidRDefault="00AA4101">
          <w:pPr>
            <w:pStyle w:val="TOC2"/>
            <w:tabs>
              <w:tab w:val="right" w:leader="dot" w:pos="11078"/>
            </w:tabs>
            <w:rPr>
              <w:rFonts w:eastAsiaTheme="minorEastAsia"/>
              <w:noProof/>
              <w:lang w:val="en-CA" w:eastAsia="en-CA"/>
            </w:rPr>
          </w:pPr>
          <w:hyperlink w:anchor="_Toc89336592" w:history="1">
            <w:r w:rsidR="003730F3" w:rsidRPr="0003679C">
              <w:rPr>
                <w:rStyle w:val="Hyperlink"/>
                <w:noProof/>
              </w:rPr>
              <w:t>Agency</w:t>
            </w:r>
            <w:r w:rsidR="003730F3">
              <w:rPr>
                <w:noProof/>
                <w:webHidden/>
              </w:rPr>
              <w:tab/>
            </w:r>
            <w:r w:rsidR="003730F3">
              <w:rPr>
                <w:noProof/>
                <w:webHidden/>
              </w:rPr>
              <w:fldChar w:fldCharType="begin"/>
            </w:r>
            <w:r w:rsidR="003730F3">
              <w:rPr>
                <w:noProof/>
                <w:webHidden/>
              </w:rPr>
              <w:instrText xml:space="preserve"> PAGEREF _Toc89336592 \h </w:instrText>
            </w:r>
            <w:r w:rsidR="003730F3">
              <w:rPr>
                <w:noProof/>
                <w:webHidden/>
              </w:rPr>
            </w:r>
            <w:r w:rsidR="003730F3">
              <w:rPr>
                <w:noProof/>
                <w:webHidden/>
              </w:rPr>
              <w:fldChar w:fldCharType="separate"/>
            </w:r>
            <w:r w:rsidR="003730F3">
              <w:rPr>
                <w:noProof/>
                <w:webHidden/>
              </w:rPr>
              <w:t>5</w:t>
            </w:r>
            <w:r w:rsidR="003730F3">
              <w:rPr>
                <w:noProof/>
                <w:webHidden/>
              </w:rPr>
              <w:fldChar w:fldCharType="end"/>
            </w:r>
          </w:hyperlink>
        </w:p>
        <w:p w14:paraId="68D4CB75" w14:textId="17A6D987" w:rsidR="003730F3" w:rsidRDefault="00AA4101">
          <w:pPr>
            <w:pStyle w:val="TOC2"/>
            <w:tabs>
              <w:tab w:val="right" w:leader="dot" w:pos="11078"/>
            </w:tabs>
            <w:rPr>
              <w:rFonts w:eastAsiaTheme="minorEastAsia"/>
              <w:noProof/>
              <w:lang w:val="en-CA" w:eastAsia="en-CA"/>
            </w:rPr>
          </w:pPr>
          <w:hyperlink w:anchor="_Toc89336593" w:history="1">
            <w:r w:rsidR="003730F3" w:rsidRPr="0003679C">
              <w:rPr>
                <w:rStyle w:val="Hyperlink"/>
                <w:noProof/>
              </w:rPr>
              <w:t>Partnership</w:t>
            </w:r>
            <w:r w:rsidR="003730F3">
              <w:rPr>
                <w:noProof/>
                <w:webHidden/>
              </w:rPr>
              <w:tab/>
            </w:r>
            <w:r w:rsidR="003730F3">
              <w:rPr>
                <w:noProof/>
                <w:webHidden/>
              </w:rPr>
              <w:fldChar w:fldCharType="begin"/>
            </w:r>
            <w:r w:rsidR="003730F3">
              <w:rPr>
                <w:noProof/>
                <w:webHidden/>
              </w:rPr>
              <w:instrText xml:space="preserve"> PAGEREF _Toc89336593 \h </w:instrText>
            </w:r>
            <w:r w:rsidR="003730F3">
              <w:rPr>
                <w:noProof/>
                <w:webHidden/>
              </w:rPr>
            </w:r>
            <w:r w:rsidR="003730F3">
              <w:rPr>
                <w:noProof/>
                <w:webHidden/>
              </w:rPr>
              <w:fldChar w:fldCharType="separate"/>
            </w:r>
            <w:r w:rsidR="003730F3">
              <w:rPr>
                <w:noProof/>
                <w:webHidden/>
              </w:rPr>
              <w:t>6</w:t>
            </w:r>
            <w:r w:rsidR="003730F3">
              <w:rPr>
                <w:noProof/>
                <w:webHidden/>
              </w:rPr>
              <w:fldChar w:fldCharType="end"/>
            </w:r>
          </w:hyperlink>
        </w:p>
        <w:p w14:paraId="468E2D1B" w14:textId="576702DE" w:rsidR="003730F3" w:rsidRDefault="00AA4101">
          <w:pPr>
            <w:pStyle w:val="TOC1"/>
            <w:tabs>
              <w:tab w:val="right" w:leader="dot" w:pos="11078"/>
            </w:tabs>
            <w:rPr>
              <w:rFonts w:eastAsiaTheme="minorEastAsia"/>
              <w:noProof/>
              <w:lang w:val="en-CA" w:eastAsia="en-CA"/>
            </w:rPr>
          </w:pPr>
          <w:hyperlink w:anchor="_Toc89336594" w:history="1">
            <w:r w:rsidR="003730F3" w:rsidRPr="0003679C">
              <w:rPr>
                <w:rStyle w:val="Hyperlink"/>
                <w:noProof/>
              </w:rPr>
              <w:t>Chapter 2: A Backgrounder to Corporations</w:t>
            </w:r>
            <w:r w:rsidR="003730F3">
              <w:rPr>
                <w:noProof/>
                <w:webHidden/>
              </w:rPr>
              <w:tab/>
            </w:r>
            <w:r w:rsidR="003730F3">
              <w:rPr>
                <w:noProof/>
                <w:webHidden/>
              </w:rPr>
              <w:fldChar w:fldCharType="begin"/>
            </w:r>
            <w:r w:rsidR="003730F3">
              <w:rPr>
                <w:noProof/>
                <w:webHidden/>
              </w:rPr>
              <w:instrText xml:space="preserve"> PAGEREF _Toc89336594 \h </w:instrText>
            </w:r>
            <w:r w:rsidR="003730F3">
              <w:rPr>
                <w:noProof/>
                <w:webHidden/>
              </w:rPr>
            </w:r>
            <w:r w:rsidR="003730F3">
              <w:rPr>
                <w:noProof/>
                <w:webHidden/>
              </w:rPr>
              <w:fldChar w:fldCharType="separate"/>
            </w:r>
            <w:r w:rsidR="003730F3">
              <w:rPr>
                <w:noProof/>
                <w:webHidden/>
              </w:rPr>
              <w:t>8</w:t>
            </w:r>
            <w:r w:rsidR="003730F3">
              <w:rPr>
                <w:noProof/>
                <w:webHidden/>
              </w:rPr>
              <w:fldChar w:fldCharType="end"/>
            </w:r>
          </w:hyperlink>
        </w:p>
        <w:p w14:paraId="57654A56" w14:textId="186A068B" w:rsidR="003730F3" w:rsidRDefault="00AA4101">
          <w:pPr>
            <w:pStyle w:val="TOC2"/>
            <w:tabs>
              <w:tab w:val="right" w:leader="dot" w:pos="11078"/>
            </w:tabs>
            <w:rPr>
              <w:rFonts w:eastAsiaTheme="minorEastAsia"/>
              <w:noProof/>
              <w:lang w:val="en-CA" w:eastAsia="en-CA"/>
            </w:rPr>
          </w:pPr>
          <w:hyperlink w:anchor="_Toc89336595" w:history="1">
            <w:r w:rsidR="003730F3" w:rsidRPr="0003679C">
              <w:rPr>
                <w:rStyle w:val="Hyperlink"/>
                <w:noProof/>
              </w:rPr>
              <w:t xml:space="preserve">Salomon v Salomon &amp; Co Ltd </w:t>
            </w:r>
            <w:r w:rsidR="003730F3" w:rsidRPr="0003679C">
              <w:rPr>
                <w:rStyle w:val="Hyperlink"/>
                <w:i/>
                <w:iCs/>
                <w:noProof/>
              </w:rPr>
              <w:t>(Foundational case that created the principle that a corp = separate legal entity)</w:t>
            </w:r>
            <w:r w:rsidR="003730F3">
              <w:rPr>
                <w:noProof/>
                <w:webHidden/>
              </w:rPr>
              <w:tab/>
            </w:r>
            <w:r w:rsidR="003730F3">
              <w:rPr>
                <w:noProof/>
                <w:webHidden/>
              </w:rPr>
              <w:fldChar w:fldCharType="begin"/>
            </w:r>
            <w:r w:rsidR="003730F3">
              <w:rPr>
                <w:noProof/>
                <w:webHidden/>
              </w:rPr>
              <w:instrText xml:space="preserve"> PAGEREF _Toc89336595 \h </w:instrText>
            </w:r>
            <w:r w:rsidR="003730F3">
              <w:rPr>
                <w:noProof/>
                <w:webHidden/>
              </w:rPr>
            </w:r>
            <w:r w:rsidR="003730F3">
              <w:rPr>
                <w:noProof/>
                <w:webHidden/>
              </w:rPr>
              <w:fldChar w:fldCharType="separate"/>
            </w:r>
            <w:r w:rsidR="003730F3">
              <w:rPr>
                <w:noProof/>
                <w:webHidden/>
              </w:rPr>
              <w:t>8</w:t>
            </w:r>
            <w:r w:rsidR="003730F3">
              <w:rPr>
                <w:noProof/>
                <w:webHidden/>
              </w:rPr>
              <w:fldChar w:fldCharType="end"/>
            </w:r>
          </w:hyperlink>
        </w:p>
        <w:p w14:paraId="63E1A3CD" w14:textId="069A6CF2" w:rsidR="003730F3" w:rsidRDefault="00AA4101">
          <w:pPr>
            <w:pStyle w:val="TOC1"/>
            <w:tabs>
              <w:tab w:val="right" w:leader="dot" w:pos="11078"/>
            </w:tabs>
            <w:rPr>
              <w:rFonts w:eastAsiaTheme="minorEastAsia"/>
              <w:noProof/>
              <w:lang w:val="en-CA" w:eastAsia="en-CA"/>
            </w:rPr>
          </w:pPr>
          <w:hyperlink w:anchor="_Toc89336596" w:history="1">
            <w:r w:rsidR="003730F3" w:rsidRPr="0003679C">
              <w:rPr>
                <w:rStyle w:val="Hyperlink"/>
                <w:noProof/>
              </w:rPr>
              <w:t>Chapter 3: The Process of Incorporation</w:t>
            </w:r>
            <w:r w:rsidR="003730F3">
              <w:rPr>
                <w:noProof/>
                <w:webHidden/>
              </w:rPr>
              <w:tab/>
            </w:r>
            <w:r w:rsidR="003730F3">
              <w:rPr>
                <w:noProof/>
                <w:webHidden/>
              </w:rPr>
              <w:fldChar w:fldCharType="begin"/>
            </w:r>
            <w:r w:rsidR="003730F3">
              <w:rPr>
                <w:noProof/>
                <w:webHidden/>
              </w:rPr>
              <w:instrText xml:space="preserve"> PAGEREF _Toc89336596 \h </w:instrText>
            </w:r>
            <w:r w:rsidR="003730F3">
              <w:rPr>
                <w:noProof/>
                <w:webHidden/>
              </w:rPr>
            </w:r>
            <w:r w:rsidR="003730F3">
              <w:rPr>
                <w:noProof/>
                <w:webHidden/>
              </w:rPr>
              <w:fldChar w:fldCharType="separate"/>
            </w:r>
            <w:r w:rsidR="003730F3">
              <w:rPr>
                <w:noProof/>
                <w:webHidden/>
              </w:rPr>
              <w:t>8</w:t>
            </w:r>
            <w:r w:rsidR="003730F3">
              <w:rPr>
                <w:noProof/>
                <w:webHidden/>
              </w:rPr>
              <w:fldChar w:fldCharType="end"/>
            </w:r>
          </w:hyperlink>
        </w:p>
        <w:p w14:paraId="6255D227" w14:textId="22453F14" w:rsidR="003730F3" w:rsidRDefault="00AA4101">
          <w:pPr>
            <w:pStyle w:val="TOC2"/>
            <w:tabs>
              <w:tab w:val="right" w:leader="dot" w:pos="11078"/>
            </w:tabs>
            <w:rPr>
              <w:rFonts w:eastAsiaTheme="minorEastAsia"/>
              <w:noProof/>
              <w:lang w:val="en-CA" w:eastAsia="en-CA"/>
            </w:rPr>
          </w:pPr>
          <w:hyperlink w:anchor="_Toc89336597" w:history="1">
            <w:r w:rsidR="003730F3" w:rsidRPr="0003679C">
              <w:rPr>
                <w:rStyle w:val="Hyperlink"/>
                <w:noProof/>
              </w:rPr>
              <w:t>Process of Incorporation – Preliminary Matters</w:t>
            </w:r>
            <w:r w:rsidR="003730F3">
              <w:rPr>
                <w:noProof/>
                <w:webHidden/>
              </w:rPr>
              <w:tab/>
            </w:r>
            <w:r w:rsidR="003730F3">
              <w:rPr>
                <w:noProof/>
                <w:webHidden/>
              </w:rPr>
              <w:fldChar w:fldCharType="begin"/>
            </w:r>
            <w:r w:rsidR="003730F3">
              <w:rPr>
                <w:noProof/>
                <w:webHidden/>
              </w:rPr>
              <w:instrText xml:space="preserve"> PAGEREF _Toc89336597 \h </w:instrText>
            </w:r>
            <w:r w:rsidR="003730F3">
              <w:rPr>
                <w:noProof/>
                <w:webHidden/>
              </w:rPr>
            </w:r>
            <w:r w:rsidR="003730F3">
              <w:rPr>
                <w:noProof/>
                <w:webHidden/>
              </w:rPr>
              <w:fldChar w:fldCharType="separate"/>
            </w:r>
            <w:r w:rsidR="003730F3">
              <w:rPr>
                <w:noProof/>
                <w:webHidden/>
              </w:rPr>
              <w:t>8</w:t>
            </w:r>
            <w:r w:rsidR="003730F3">
              <w:rPr>
                <w:noProof/>
                <w:webHidden/>
              </w:rPr>
              <w:fldChar w:fldCharType="end"/>
            </w:r>
          </w:hyperlink>
        </w:p>
        <w:p w14:paraId="116C047A" w14:textId="04763B61" w:rsidR="003730F3" w:rsidRDefault="00AA4101">
          <w:pPr>
            <w:pStyle w:val="TOC2"/>
            <w:tabs>
              <w:tab w:val="right" w:leader="dot" w:pos="11078"/>
            </w:tabs>
            <w:rPr>
              <w:rFonts w:eastAsiaTheme="minorEastAsia"/>
              <w:noProof/>
              <w:lang w:val="en-CA" w:eastAsia="en-CA"/>
            </w:rPr>
          </w:pPr>
          <w:hyperlink w:anchor="_Toc89336598" w:history="1">
            <w:r w:rsidR="003730F3" w:rsidRPr="0003679C">
              <w:rPr>
                <w:rStyle w:val="Hyperlink"/>
                <w:noProof/>
              </w:rPr>
              <w:t>Process of Incorporation – Procedure</w:t>
            </w:r>
            <w:r w:rsidR="003730F3">
              <w:rPr>
                <w:noProof/>
                <w:webHidden/>
              </w:rPr>
              <w:tab/>
            </w:r>
            <w:r w:rsidR="003730F3">
              <w:rPr>
                <w:noProof/>
                <w:webHidden/>
              </w:rPr>
              <w:fldChar w:fldCharType="begin"/>
            </w:r>
            <w:r w:rsidR="003730F3">
              <w:rPr>
                <w:noProof/>
                <w:webHidden/>
              </w:rPr>
              <w:instrText xml:space="preserve"> PAGEREF _Toc89336598 \h </w:instrText>
            </w:r>
            <w:r w:rsidR="003730F3">
              <w:rPr>
                <w:noProof/>
                <w:webHidden/>
              </w:rPr>
            </w:r>
            <w:r w:rsidR="003730F3">
              <w:rPr>
                <w:noProof/>
                <w:webHidden/>
              </w:rPr>
              <w:fldChar w:fldCharType="separate"/>
            </w:r>
            <w:r w:rsidR="003730F3">
              <w:rPr>
                <w:noProof/>
                <w:webHidden/>
              </w:rPr>
              <w:t>9</w:t>
            </w:r>
            <w:r w:rsidR="003730F3">
              <w:rPr>
                <w:noProof/>
                <w:webHidden/>
              </w:rPr>
              <w:fldChar w:fldCharType="end"/>
            </w:r>
          </w:hyperlink>
        </w:p>
        <w:p w14:paraId="77F47BC8" w14:textId="42655173" w:rsidR="003730F3" w:rsidRDefault="00AA4101">
          <w:pPr>
            <w:pStyle w:val="TOC3"/>
            <w:tabs>
              <w:tab w:val="right" w:leader="dot" w:pos="11078"/>
            </w:tabs>
            <w:rPr>
              <w:rFonts w:eastAsiaTheme="minorEastAsia"/>
              <w:noProof/>
              <w:lang w:val="en-CA" w:eastAsia="en-CA"/>
            </w:rPr>
          </w:pPr>
          <w:hyperlink w:anchor="_Toc89336599" w:history="1">
            <w:r w:rsidR="003730F3" w:rsidRPr="0003679C">
              <w:rPr>
                <w:rStyle w:val="Hyperlink"/>
                <w:noProof/>
              </w:rPr>
              <w:t>Basics of Corporate Control</w:t>
            </w:r>
            <w:r w:rsidR="003730F3">
              <w:rPr>
                <w:noProof/>
                <w:webHidden/>
              </w:rPr>
              <w:tab/>
            </w:r>
            <w:r w:rsidR="003730F3">
              <w:rPr>
                <w:noProof/>
                <w:webHidden/>
              </w:rPr>
              <w:fldChar w:fldCharType="begin"/>
            </w:r>
            <w:r w:rsidR="003730F3">
              <w:rPr>
                <w:noProof/>
                <w:webHidden/>
              </w:rPr>
              <w:instrText xml:space="preserve"> PAGEREF _Toc89336599 \h </w:instrText>
            </w:r>
            <w:r w:rsidR="003730F3">
              <w:rPr>
                <w:noProof/>
                <w:webHidden/>
              </w:rPr>
            </w:r>
            <w:r w:rsidR="003730F3">
              <w:rPr>
                <w:noProof/>
                <w:webHidden/>
              </w:rPr>
              <w:fldChar w:fldCharType="separate"/>
            </w:r>
            <w:r w:rsidR="003730F3">
              <w:rPr>
                <w:noProof/>
                <w:webHidden/>
              </w:rPr>
              <w:t>9</w:t>
            </w:r>
            <w:r w:rsidR="003730F3">
              <w:rPr>
                <w:noProof/>
                <w:webHidden/>
              </w:rPr>
              <w:fldChar w:fldCharType="end"/>
            </w:r>
          </w:hyperlink>
        </w:p>
        <w:p w14:paraId="793DA216" w14:textId="13DDA459" w:rsidR="003730F3" w:rsidRDefault="00AA4101">
          <w:pPr>
            <w:pStyle w:val="TOC3"/>
            <w:tabs>
              <w:tab w:val="right" w:leader="dot" w:pos="11078"/>
            </w:tabs>
            <w:rPr>
              <w:rFonts w:eastAsiaTheme="minorEastAsia"/>
              <w:noProof/>
              <w:lang w:val="en-CA" w:eastAsia="en-CA"/>
            </w:rPr>
          </w:pPr>
          <w:hyperlink w:anchor="_Toc89336600" w:history="1">
            <w:r w:rsidR="003730F3" w:rsidRPr="0003679C">
              <w:rPr>
                <w:rStyle w:val="Hyperlink"/>
                <w:noProof/>
              </w:rPr>
              <w:t>Directors</w:t>
            </w:r>
            <w:r w:rsidR="003730F3">
              <w:rPr>
                <w:noProof/>
                <w:webHidden/>
              </w:rPr>
              <w:tab/>
            </w:r>
            <w:r w:rsidR="003730F3">
              <w:rPr>
                <w:noProof/>
                <w:webHidden/>
              </w:rPr>
              <w:fldChar w:fldCharType="begin"/>
            </w:r>
            <w:r w:rsidR="003730F3">
              <w:rPr>
                <w:noProof/>
                <w:webHidden/>
              </w:rPr>
              <w:instrText xml:space="preserve"> PAGEREF _Toc89336600 \h </w:instrText>
            </w:r>
            <w:r w:rsidR="003730F3">
              <w:rPr>
                <w:noProof/>
                <w:webHidden/>
              </w:rPr>
            </w:r>
            <w:r w:rsidR="003730F3">
              <w:rPr>
                <w:noProof/>
                <w:webHidden/>
              </w:rPr>
              <w:fldChar w:fldCharType="separate"/>
            </w:r>
            <w:r w:rsidR="003730F3">
              <w:rPr>
                <w:noProof/>
                <w:webHidden/>
              </w:rPr>
              <w:t>10</w:t>
            </w:r>
            <w:r w:rsidR="003730F3">
              <w:rPr>
                <w:noProof/>
                <w:webHidden/>
              </w:rPr>
              <w:fldChar w:fldCharType="end"/>
            </w:r>
          </w:hyperlink>
        </w:p>
        <w:p w14:paraId="4C801EB4" w14:textId="4924796A" w:rsidR="003730F3" w:rsidRDefault="00AA4101">
          <w:pPr>
            <w:pStyle w:val="TOC3"/>
            <w:tabs>
              <w:tab w:val="right" w:leader="dot" w:pos="11078"/>
            </w:tabs>
            <w:rPr>
              <w:rFonts w:eastAsiaTheme="minorEastAsia"/>
              <w:noProof/>
              <w:lang w:val="en-CA" w:eastAsia="en-CA"/>
            </w:rPr>
          </w:pPr>
          <w:hyperlink w:anchor="_Toc89336601" w:history="1">
            <w:r w:rsidR="003730F3" w:rsidRPr="0003679C">
              <w:rPr>
                <w:rStyle w:val="Hyperlink"/>
                <w:noProof/>
              </w:rPr>
              <w:t>Officers</w:t>
            </w:r>
            <w:r w:rsidR="003730F3">
              <w:rPr>
                <w:noProof/>
                <w:webHidden/>
              </w:rPr>
              <w:tab/>
            </w:r>
            <w:r w:rsidR="003730F3">
              <w:rPr>
                <w:noProof/>
                <w:webHidden/>
              </w:rPr>
              <w:fldChar w:fldCharType="begin"/>
            </w:r>
            <w:r w:rsidR="003730F3">
              <w:rPr>
                <w:noProof/>
                <w:webHidden/>
              </w:rPr>
              <w:instrText xml:space="preserve"> PAGEREF _Toc89336601 \h </w:instrText>
            </w:r>
            <w:r w:rsidR="003730F3">
              <w:rPr>
                <w:noProof/>
                <w:webHidden/>
              </w:rPr>
            </w:r>
            <w:r w:rsidR="003730F3">
              <w:rPr>
                <w:noProof/>
                <w:webHidden/>
              </w:rPr>
              <w:fldChar w:fldCharType="separate"/>
            </w:r>
            <w:r w:rsidR="003730F3">
              <w:rPr>
                <w:noProof/>
                <w:webHidden/>
              </w:rPr>
              <w:t>10</w:t>
            </w:r>
            <w:r w:rsidR="003730F3">
              <w:rPr>
                <w:noProof/>
                <w:webHidden/>
              </w:rPr>
              <w:fldChar w:fldCharType="end"/>
            </w:r>
          </w:hyperlink>
        </w:p>
        <w:p w14:paraId="6A26AAD7" w14:textId="575971B3" w:rsidR="003730F3" w:rsidRDefault="00AA4101">
          <w:pPr>
            <w:pStyle w:val="TOC3"/>
            <w:tabs>
              <w:tab w:val="right" w:leader="dot" w:pos="11078"/>
            </w:tabs>
            <w:rPr>
              <w:rFonts w:eastAsiaTheme="minorEastAsia"/>
              <w:noProof/>
              <w:lang w:val="en-CA" w:eastAsia="en-CA"/>
            </w:rPr>
          </w:pPr>
          <w:hyperlink w:anchor="_Toc89336602" w:history="1">
            <w:r w:rsidR="003730F3" w:rsidRPr="0003679C">
              <w:rPr>
                <w:rStyle w:val="Hyperlink"/>
                <w:noProof/>
              </w:rPr>
              <w:t>Formation Issues</w:t>
            </w:r>
            <w:r w:rsidR="003730F3">
              <w:rPr>
                <w:noProof/>
                <w:webHidden/>
              </w:rPr>
              <w:tab/>
            </w:r>
            <w:r w:rsidR="003730F3">
              <w:rPr>
                <w:noProof/>
                <w:webHidden/>
              </w:rPr>
              <w:fldChar w:fldCharType="begin"/>
            </w:r>
            <w:r w:rsidR="003730F3">
              <w:rPr>
                <w:noProof/>
                <w:webHidden/>
              </w:rPr>
              <w:instrText xml:space="preserve"> PAGEREF _Toc89336602 \h </w:instrText>
            </w:r>
            <w:r w:rsidR="003730F3">
              <w:rPr>
                <w:noProof/>
                <w:webHidden/>
              </w:rPr>
            </w:r>
            <w:r w:rsidR="003730F3">
              <w:rPr>
                <w:noProof/>
                <w:webHidden/>
              </w:rPr>
              <w:fldChar w:fldCharType="separate"/>
            </w:r>
            <w:r w:rsidR="003730F3">
              <w:rPr>
                <w:noProof/>
                <w:webHidden/>
              </w:rPr>
              <w:t>10</w:t>
            </w:r>
            <w:r w:rsidR="003730F3">
              <w:rPr>
                <w:noProof/>
                <w:webHidden/>
              </w:rPr>
              <w:fldChar w:fldCharType="end"/>
            </w:r>
          </w:hyperlink>
        </w:p>
        <w:p w14:paraId="6874F6EF" w14:textId="7CF4F2BD" w:rsidR="003730F3" w:rsidRDefault="00AA4101">
          <w:pPr>
            <w:pStyle w:val="TOC3"/>
            <w:tabs>
              <w:tab w:val="right" w:leader="dot" w:pos="11078"/>
            </w:tabs>
            <w:rPr>
              <w:rFonts w:eastAsiaTheme="minorEastAsia"/>
              <w:noProof/>
              <w:lang w:val="en-CA" w:eastAsia="en-CA"/>
            </w:rPr>
          </w:pPr>
          <w:hyperlink w:anchor="_Toc89336603" w:history="1">
            <w:r w:rsidR="003730F3" w:rsidRPr="0003679C">
              <w:rPr>
                <w:rStyle w:val="Hyperlink"/>
                <w:noProof/>
              </w:rPr>
              <w:t>Ultra Vires</w:t>
            </w:r>
            <w:r w:rsidR="003730F3">
              <w:rPr>
                <w:noProof/>
                <w:webHidden/>
              </w:rPr>
              <w:tab/>
            </w:r>
            <w:r w:rsidR="003730F3">
              <w:rPr>
                <w:noProof/>
                <w:webHidden/>
              </w:rPr>
              <w:fldChar w:fldCharType="begin"/>
            </w:r>
            <w:r w:rsidR="003730F3">
              <w:rPr>
                <w:noProof/>
                <w:webHidden/>
              </w:rPr>
              <w:instrText xml:space="preserve"> PAGEREF _Toc89336603 \h </w:instrText>
            </w:r>
            <w:r w:rsidR="003730F3">
              <w:rPr>
                <w:noProof/>
                <w:webHidden/>
              </w:rPr>
            </w:r>
            <w:r w:rsidR="003730F3">
              <w:rPr>
                <w:noProof/>
                <w:webHidden/>
              </w:rPr>
              <w:fldChar w:fldCharType="separate"/>
            </w:r>
            <w:r w:rsidR="003730F3">
              <w:rPr>
                <w:noProof/>
                <w:webHidden/>
              </w:rPr>
              <w:t>11</w:t>
            </w:r>
            <w:r w:rsidR="003730F3">
              <w:rPr>
                <w:noProof/>
                <w:webHidden/>
              </w:rPr>
              <w:fldChar w:fldCharType="end"/>
            </w:r>
          </w:hyperlink>
        </w:p>
        <w:p w14:paraId="6A322030" w14:textId="0BB05257" w:rsidR="003730F3" w:rsidRDefault="00AA4101">
          <w:pPr>
            <w:pStyle w:val="TOC2"/>
            <w:tabs>
              <w:tab w:val="right" w:leader="dot" w:pos="11078"/>
            </w:tabs>
            <w:rPr>
              <w:rFonts w:eastAsiaTheme="minorEastAsia"/>
              <w:noProof/>
              <w:lang w:val="en-CA" w:eastAsia="en-CA"/>
            </w:rPr>
          </w:pPr>
          <w:hyperlink w:anchor="_Toc89336604" w:history="1">
            <w:r w:rsidR="003730F3" w:rsidRPr="0003679C">
              <w:rPr>
                <w:rStyle w:val="Hyperlink"/>
                <w:noProof/>
              </w:rPr>
              <w:t>Promoter Liability/Pre-Incorporation Liability</w:t>
            </w:r>
            <w:r w:rsidR="003730F3">
              <w:rPr>
                <w:noProof/>
                <w:webHidden/>
              </w:rPr>
              <w:tab/>
            </w:r>
            <w:r w:rsidR="003730F3">
              <w:rPr>
                <w:noProof/>
                <w:webHidden/>
              </w:rPr>
              <w:fldChar w:fldCharType="begin"/>
            </w:r>
            <w:r w:rsidR="003730F3">
              <w:rPr>
                <w:noProof/>
                <w:webHidden/>
              </w:rPr>
              <w:instrText xml:space="preserve"> PAGEREF _Toc89336604 \h </w:instrText>
            </w:r>
            <w:r w:rsidR="003730F3">
              <w:rPr>
                <w:noProof/>
                <w:webHidden/>
              </w:rPr>
            </w:r>
            <w:r w:rsidR="003730F3">
              <w:rPr>
                <w:noProof/>
                <w:webHidden/>
              </w:rPr>
              <w:fldChar w:fldCharType="separate"/>
            </w:r>
            <w:r w:rsidR="003730F3">
              <w:rPr>
                <w:noProof/>
                <w:webHidden/>
              </w:rPr>
              <w:t>11</w:t>
            </w:r>
            <w:r w:rsidR="003730F3">
              <w:rPr>
                <w:noProof/>
                <w:webHidden/>
              </w:rPr>
              <w:fldChar w:fldCharType="end"/>
            </w:r>
          </w:hyperlink>
        </w:p>
        <w:p w14:paraId="2009CAD3" w14:textId="3FCD5F18" w:rsidR="003730F3" w:rsidRDefault="00AA4101">
          <w:pPr>
            <w:pStyle w:val="TOC3"/>
            <w:tabs>
              <w:tab w:val="right" w:leader="dot" w:pos="11078"/>
            </w:tabs>
            <w:rPr>
              <w:rFonts w:eastAsiaTheme="minorEastAsia"/>
              <w:noProof/>
              <w:lang w:val="en-CA" w:eastAsia="en-CA"/>
            </w:rPr>
          </w:pPr>
          <w:hyperlink w:anchor="_Toc89336605" w:history="1">
            <w:r w:rsidR="003730F3" w:rsidRPr="0003679C">
              <w:rPr>
                <w:rStyle w:val="Hyperlink"/>
                <w:noProof/>
              </w:rPr>
              <w:t>Common Law Treatment</w:t>
            </w:r>
            <w:r w:rsidR="003730F3">
              <w:rPr>
                <w:noProof/>
                <w:webHidden/>
              </w:rPr>
              <w:tab/>
            </w:r>
            <w:r w:rsidR="003730F3">
              <w:rPr>
                <w:noProof/>
                <w:webHidden/>
              </w:rPr>
              <w:fldChar w:fldCharType="begin"/>
            </w:r>
            <w:r w:rsidR="003730F3">
              <w:rPr>
                <w:noProof/>
                <w:webHidden/>
              </w:rPr>
              <w:instrText xml:space="preserve"> PAGEREF _Toc89336605 \h </w:instrText>
            </w:r>
            <w:r w:rsidR="003730F3">
              <w:rPr>
                <w:noProof/>
                <w:webHidden/>
              </w:rPr>
            </w:r>
            <w:r w:rsidR="003730F3">
              <w:rPr>
                <w:noProof/>
                <w:webHidden/>
              </w:rPr>
              <w:fldChar w:fldCharType="separate"/>
            </w:r>
            <w:r w:rsidR="003730F3">
              <w:rPr>
                <w:noProof/>
                <w:webHidden/>
              </w:rPr>
              <w:t>11</w:t>
            </w:r>
            <w:r w:rsidR="003730F3">
              <w:rPr>
                <w:noProof/>
                <w:webHidden/>
              </w:rPr>
              <w:fldChar w:fldCharType="end"/>
            </w:r>
          </w:hyperlink>
        </w:p>
        <w:p w14:paraId="32B6BE05" w14:textId="36BDDBD1" w:rsidR="003730F3" w:rsidRDefault="00AA4101">
          <w:pPr>
            <w:pStyle w:val="TOC3"/>
            <w:tabs>
              <w:tab w:val="right" w:leader="dot" w:pos="11078"/>
            </w:tabs>
            <w:rPr>
              <w:rFonts w:eastAsiaTheme="minorEastAsia"/>
              <w:noProof/>
              <w:lang w:val="en-CA" w:eastAsia="en-CA"/>
            </w:rPr>
          </w:pPr>
          <w:hyperlink w:anchor="_Toc89336606" w:history="1">
            <w:r w:rsidR="003730F3" w:rsidRPr="0003679C">
              <w:rPr>
                <w:rStyle w:val="Hyperlink"/>
                <w:noProof/>
              </w:rPr>
              <w:t>Legislative/Statutory Reform</w:t>
            </w:r>
            <w:r w:rsidR="003730F3">
              <w:rPr>
                <w:noProof/>
                <w:webHidden/>
              </w:rPr>
              <w:tab/>
            </w:r>
            <w:r w:rsidR="003730F3">
              <w:rPr>
                <w:noProof/>
                <w:webHidden/>
              </w:rPr>
              <w:fldChar w:fldCharType="begin"/>
            </w:r>
            <w:r w:rsidR="003730F3">
              <w:rPr>
                <w:noProof/>
                <w:webHidden/>
              </w:rPr>
              <w:instrText xml:space="preserve"> PAGEREF _Toc89336606 \h </w:instrText>
            </w:r>
            <w:r w:rsidR="003730F3">
              <w:rPr>
                <w:noProof/>
                <w:webHidden/>
              </w:rPr>
            </w:r>
            <w:r w:rsidR="003730F3">
              <w:rPr>
                <w:noProof/>
                <w:webHidden/>
              </w:rPr>
              <w:fldChar w:fldCharType="separate"/>
            </w:r>
            <w:r w:rsidR="003730F3">
              <w:rPr>
                <w:noProof/>
                <w:webHidden/>
              </w:rPr>
              <w:t>11</w:t>
            </w:r>
            <w:r w:rsidR="003730F3">
              <w:rPr>
                <w:noProof/>
                <w:webHidden/>
              </w:rPr>
              <w:fldChar w:fldCharType="end"/>
            </w:r>
          </w:hyperlink>
        </w:p>
        <w:p w14:paraId="27A49697" w14:textId="74FE57D6" w:rsidR="003730F3" w:rsidRDefault="00AA4101">
          <w:pPr>
            <w:pStyle w:val="TOC1"/>
            <w:tabs>
              <w:tab w:val="right" w:leader="dot" w:pos="11078"/>
            </w:tabs>
            <w:rPr>
              <w:rFonts w:eastAsiaTheme="minorEastAsia"/>
              <w:noProof/>
              <w:lang w:val="en-CA" w:eastAsia="en-CA"/>
            </w:rPr>
          </w:pPr>
          <w:hyperlink w:anchor="_Toc89336607" w:history="1">
            <w:r w:rsidR="003730F3" w:rsidRPr="0003679C">
              <w:rPr>
                <w:rStyle w:val="Hyperlink"/>
                <w:noProof/>
              </w:rPr>
              <w:t>Chapter 4: The Corporation as a Legal Person</w:t>
            </w:r>
            <w:r w:rsidR="003730F3">
              <w:rPr>
                <w:noProof/>
                <w:webHidden/>
              </w:rPr>
              <w:tab/>
            </w:r>
            <w:r w:rsidR="003730F3">
              <w:rPr>
                <w:noProof/>
                <w:webHidden/>
              </w:rPr>
              <w:fldChar w:fldCharType="begin"/>
            </w:r>
            <w:r w:rsidR="003730F3">
              <w:rPr>
                <w:noProof/>
                <w:webHidden/>
              </w:rPr>
              <w:instrText xml:space="preserve"> PAGEREF _Toc89336607 \h </w:instrText>
            </w:r>
            <w:r w:rsidR="003730F3">
              <w:rPr>
                <w:noProof/>
                <w:webHidden/>
              </w:rPr>
            </w:r>
            <w:r w:rsidR="003730F3">
              <w:rPr>
                <w:noProof/>
                <w:webHidden/>
              </w:rPr>
              <w:fldChar w:fldCharType="separate"/>
            </w:r>
            <w:r w:rsidR="003730F3">
              <w:rPr>
                <w:noProof/>
                <w:webHidden/>
              </w:rPr>
              <w:t>13</w:t>
            </w:r>
            <w:r w:rsidR="003730F3">
              <w:rPr>
                <w:noProof/>
                <w:webHidden/>
              </w:rPr>
              <w:fldChar w:fldCharType="end"/>
            </w:r>
          </w:hyperlink>
        </w:p>
        <w:p w14:paraId="7031F159" w14:textId="40BBCA77" w:rsidR="003730F3" w:rsidRDefault="00AA4101">
          <w:pPr>
            <w:pStyle w:val="TOC1"/>
            <w:tabs>
              <w:tab w:val="right" w:leader="dot" w:pos="11078"/>
            </w:tabs>
            <w:rPr>
              <w:rFonts w:eastAsiaTheme="minorEastAsia"/>
              <w:noProof/>
              <w:lang w:val="en-CA" w:eastAsia="en-CA"/>
            </w:rPr>
          </w:pPr>
          <w:hyperlink w:anchor="_Toc89336608" w:history="1">
            <w:r w:rsidR="003730F3" w:rsidRPr="0003679C">
              <w:rPr>
                <w:rStyle w:val="Hyperlink"/>
                <w:noProof/>
              </w:rPr>
              <w:t>Chapter 5: Tortious, Criminal, Regulatory &amp; Contractual Liability of the Corporation</w:t>
            </w:r>
            <w:r w:rsidR="003730F3">
              <w:rPr>
                <w:noProof/>
                <w:webHidden/>
              </w:rPr>
              <w:tab/>
            </w:r>
            <w:r w:rsidR="003730F3">
              <w:rPr>
                <w:noProof/>
                <w:webHidden/>
              </w:rPr>
              <w:fldChar w:fldCharType="begin"/>
            </w:r>
            <w:r w:rsidR="003730F3">
              <w:rPr>
                <w:noProof/>
                <w:webHidden/>
              </w:rPr>
              <w:instrText xml:space="preserve"> PAGEREF _Toc89336608 \h </w:instrText>
            </w:r>
            <w:r w:rsidR="003730F3">
              <w:rPr>
                <w:noProof/>
                <w:webHidden/>
              </w:rPr>
            </w:r>
            <w:r w:rsidR="003730F3">
              <w:rPr>
                <w:noProof/>
                <w:webHidden/>
              </w:rPr>
              <w:fldChar w:fldCharType="separate"/>
            </w:r>
            <w:r w:rsidR="003730F3">
              <w:rPr>
                <w:noProof/>
                <w:webHidden/>
              </w:rPr>
              <w:t>16</w:t>
            </w:r>
            <w:r w:rsidR="003730F3">
              <w:rPr>
                <w:noProof/>
                <w:webHidden/>
              </w:rPr>
              <w:fldChar w:fldCharType="end"/>
            </w:r>
          </w:hyperlink>
        </w:p>
        <w:p w14:paraId="4704E302" w14:textId="5FE7BE98" w:rsidR="003730F3" w:rsidRDefault="00AA4101">
          <w:pPr>
            <w:pStyle w:val="TOC2"/>
            <w:tabs>
              <w:tab w:val="right" w:leader="dot" w:pos="11078"/>
            </w:tabs>
            <w:rPr>
              <w:rFonts w:eastAsiaTheme="minorEastAsia"/>
              <w:noProof/>
              <w:lang w:val="en-CA" w:eastAsia="en-CA"/>
            </w:rPr>
          </w:pPr>
          <w:hyperlink w:anchor="_Toc89336609" w:history="1">
            <w:r w:rsidR="003730F3" w:rsidRPr="0003679C">
              <w:rPr>
                <w:rStyle w:val="Hyperlink"/>
                <w:noProof/>
              </w:rPr>
              <w:t>Tortious Liability</w:t>
            </w:r>
            <w:r w:rsidR="003730F3">
              <w:rPr>
                <w:noProof/>
                <w:webHidden/>
              </w:rPr>
              <w:tab/>
            </w:r>
            <w:r w:rsidR="003730F3">
              <w:rPr>
                <w:noProof/>
                <w:webHidden/>
              </w:rPr>
              <w:fldChar w:fldCharType="begin"/>
            </w:r>
            <w:r w:rsidR="003730F3">
              <w:rPr>
                <w:noProof/>
                <w:webHidden/>
              </w:rPr>
              <w:instrText xml:space="preserve"> PAGEREF _Toc89336609 \h </w:instrText>
            </w:r>
            <w:r w:rsidR="003730F3">
              <w:rPr>
                <w:noProof/>
                <w:webHidden/>
              </w:rPr>
            </w:r>
            <w:r w:rsidR="003730F3">
              <w:rPr>
                <w:noProof/>
                <w:webHidden/>
              </w:rPr>
              <w:fldChar w:fldCharType="separate"/>
            </w:r>
            <w:r w:rsidR="003730F3">
              <w:rPr>
                <w:noProof/>
                <w:webHidden/>
              </w:rPr>
              <w:t>16</w:t>
            </w:r>
            <w:r w:rsidR="003730F3">
              <w:rPr>
                <w:noProof/>
                <w:webHidden/>
              </w:rPr>
              <w:fldChar w:fldCharType="end"/>
            </w:r>
          </w:hyperlink>
        </w:p>
        <w:p w14:paraId="2185B159" w14:textId="0A625142" w:rsidR="003730F3" w:rsidRDefault="00AA4101">
          <w:pPr>
            <w:pStyle w:val="TOC3"/>
            <w:tabs>
              <w:tab w:val="right" w:leader="dot" w:pos="11078"/>
            </w:tabs>
            <w:rPr>
              <w:rFonts w:eastAsiaTheme="minorEastAsia"/>
              <w:noProof/>
              <w:lang w:val="en-CA" w:eastAsia="en-CA"/>
            </w:rPr>
          </w:pPr>
          <w:hyperlink w:anchor="_Toc89336610" w:history="1">
            <w:r w:rsidR="003730F3" w:rsidRPr="0003679C">
              <w:rPr>
                <w:rStyle w:val="Hyperlink"/>
                <w:noProof/>
              </w:rPr>
              <w:t>The “Rhone” v The “Peter A.B. Widener” - def’n of directing mind</w:t>
            </w:r>
            <w:r w:rsidR="003730F3">
              <w:rPr>
                <w:noProof/>
                <w:webHidden/>
              </w:rPr>
              <w:tab/>
            </w:r>
            <w:r w:rsidR="003730F3">
              <w:rPr>
                <w:noProof/>
                <w:webHidden/>
              </w:rPr>
              <w:fldChar w:fldCharType="begin"/>
            </w:r>
            <w:r w:rsidR="003730F3">
              <w:rPr>
                <w:noProof/>
                <w:webHidden/>
              </w:rPr>
              <w:instrText xml:space="preserve"> PAGEREF _Toc89336610 \h </w:instrText>
            </w:r>
            <w:r w:rsidR="003730F3">
              <w:rPr>
                <w:noProof/>
                <w:webHidden/>
              </w:rPr>
            </w:r>
            <w:r w:rsidR="003730F3">
              <w:rPr>
                <w:noProof/>
                <w:webHidden/>
              </w:rPr>
              <w:fldChar w:fldCharType="separate"/>
            </w:r>
            <w:r w:rsidR="003730F3">
              <w:rPr>
                <w:noProof/>
                <w:webHidden/>
              </w:rPr>
              <w:t>16</w:t>
            </w:r>
            <w:r w:rsidR="003730F3">
              <w:rPr>
                <w:noProof/>
                <w:webHidden/>
              </w:rPr>
              <w:fldChar w:fldCharType="end"/>
            </w:r>
          </w:hyperlink>
        </w:p>
        <w:p w14:paraId="20F17335" w14:textId="4B241C15" w:rsidR="003730F3" w:rsidRDefault="00AA4101">
          <w:pPr>
            <w:pStyle w:val="TOC3"/>
            <w:tabs>
              <w:tab w:val="right" w:leader="dot" w:pos="11078"/>
            </w:tabs>
            <w:rPr>
              <w:rFonts w:eastAsiaTheme="minorEastAsia"/>
              <w:noProof/>
              <w:lang w:val="en-CA" w:eastAsia="en-CA"/>
            </w:rPr>
          </w:pPr>
          <w:hyperlink w:anchor="_Toc89336611" w:history="1">
            <w:r w:rsidR="003730F3" w:rsidRPr="0003679C">
              <w:rPr>
                <w:rStyle w:val="Hyperlink"/>
                <w:noProof/>
              </w:rPr>
              <w:t>Deloitte &amp; Touch v Livent Inc (Receiver Of) – test for finding liability for the corp</w:t>
            </w:r>
            <w:r w:rsidR="003730F3">
              <w:rPr>
                <w:noProof/>
                <w:webHidden/>
              </w:rPr>
              <w:tab/>
            </w:r>
            <w:r w:rsidR="003730F3">
              <w:rPr>
                <w:noProof/>
                <w:webHidden/>
              </w:rPr>
              <w:fldChar w:fldCharType="begin"/>
            </w:r>
            <w:r w:rsidR="003730F3">
              <w:rPr>
                <w:noProof/>
                <w:webHidden/>
              </w:rPr>
              <w:instrText xml:space="preserve"> PAGEREF _Toc89336611 \h </w:instrText>
            </w:r>
            <w:r w:rsidR="003730F3">
              <w:rPr>
                <w:noProof/>
                <w:webHidden/>
              </w:rPr>
            </w:r>
            <w:r w:rsidR="003730F3">
              <w:rPr>
                <w:noProof/>
                <w:webHidden/>
              </w:rPr>
              <w:fldChar w:fldCharType="separate"/>
            </w:r>
            <w:r w:rsidR="003730F3">
              <w:rPr>
                <w:noProof/>
                <w:webHidden/>
              </w:rPr>
              <w:t>16</w:t>
            </w:r>
            <w:r w:rsidR="003730F3">
              <w:rPr>
                <w:noProof/>
                <w:webHidden/>
              </w:rPr>
              <w:fldChar w:fldCharType="end"/>
            </w:r>
          </w:hyperlink>
        </w:p>
        <w:p w14:paraId="69DD83DB" w14:textId="229F3DEE" w:rsidR="003730F3" w:rsidRDefault="00AA4101">
          <w:pPr>
            <w:pStyle w:val="TOC2"/>
            <w:tabs>
              <w:tab w:val="right" w:leader="dot" w:pos="11078"/>
            </w:tabs>
            <w:rPr>
              <w:rFonts w:eastAsiaTheme="minorEastAsia"/>
              <w:noProof/>
              <w:lang w:val="en-CA" w:eastAsia="en-CA"/>
            </w:rPr>
          </w:pPr>
          <w:hyperlink w:anchor="_Toc89336612" w:history="1">
            <w:r w:rsidR="003730F3" w:rsidRPr="0003679C">
              <w:rPr>
                <w:rStyle w:val="Hyperlink"/>
                <w:noProof/>
              </w:rPr>
              <w:t>Criminal Liability</w:t>
            </w:r>
            <w:r w:rsidR="003730F3">
              <w:rPr>
                <w:noProof/>
                <w:webHidden/>
              </w:rPr>
              <w:tab/>
            </w:r>
            <w:r w:rsidR="003730F3">
              <w:rPr>
                <w:noProof/>
                <w:webHidden/>
              </w:rPr>
              <w:fldChar w:fldCharType="begin"/>
            </w:r>
            <w:r w:rsidR="003730F3">
              <w:rPr>
                <w:noProof/>
                <w:webHidden/>
              </w:rPr>
              <w:instrText xml:space="preserve"> PAGEREF _Toc89336612 \h </w:instrText>
            </w:r>
            <w:r w:rsidR="003730F3">
              <w:rPr>
                <w:noProof/>
                <w:webHidden/>
              </w:rPr>
            </w:r>
            <w:r w:rsidR="003730F3">
              <w:rPr>
                <w:noProof/>
                <w:webHidden/>
              </w:rPr>
              <w:fldChar w:fldCharType="separate"/>
            </w:r>
            <w:r w:rsidR="003730F3">
              <w:rPr>
                <w:noProof/>
                <w:webHidden/>
              </w:rPr>
              <w:t>17</w:t>
            </w:r>
            <w:r w:rsidR="003730F3">
              <w:rPr>
                <w:noProof/>
                <w:webHidden/>
              </w:rPr>
              <w:fldChar w:fldCharType="end"/>
            </w:r>
          </w:hyperlink>
        </w:p>
        <w:p w14:paraId="72184CF6" w14:textId="49E64EFA" w:rsidR="003730F3" w:rsidRDefault="00AA4101">
          <w:pPr>
            <w:pStyle w:val="TOC3"/>
            <w:tabs>
              <w:tab w:val="right" w:leader="dot" w:pos="11078"/>
            </w:tabs>
            <w:rPr>
              <w:rFonts w:eastAsiaTheme="minorEastAsia"/>
              <w:noProof/>
              <w:lang w:val="en-CA" w:eastAsia="en-CA"/>
            </w:rPr>
          </w:pPr>
          <w:hyperlink w:anchor="_Toc89336613" w:history="1">
            <w:r w:rsidR="003730F3" w:rsidRPr="0003679C">
              <w:rPr>
                <w:rStyle w:val="Hyperlink"/>
                <w:noProof/>
              </w:rPr>
              <w:t>Metron</w:t>
            </w:r>
            <w:r w:rsidR="003730F3">
              <w:rPr>
                <w:noProof/>
                <w:webHidden/>
              </w:rPr>
              <w:tab/>
            </w:r>
            <w:r w:rsidR="003730F3">
              <w:rPr>
                <w:noProof/>
                <w:webHidden/>
              </w:rPr>
              <w:fldChar w:fldCharType="begin"/>
            </w:r>
            <w:r w:rsidR="003730F3">
              <w:rPr>
                <w:noProof/>
                <w:webHidden/>
              </w:rPr>
              <w:instrText xml:space="preserve"> PAGEREF _Toc89336613 \h </w:instrText>
            </w:r>
            <w:r w:rsidR="003730F3">
              <w:rPr>
                <w:noProof/>
                <w:webHidden/>
              </w:rPr>
            </w:r>
            <w:r w:rsidR="003730F3">
              <w:rPr>
                <w:noProof/>
                <w:webHidden/>
              </w:rPr>
              <w:fldChar w:fldCharType="separate"/>
            </w:r>
            <w:r w:rsidR="003730F3">
              <w:rPr>
                <w:noProof/>
                <w:webHidden/>
              </w:rPr>
              <w:t>17</w:t>
            </w:r>
            <w:r w:rsidR="003730F3">
              <w:rPr>
                <w:noProof/>
                <w:webHidden/>
              </w:rPr>
              <w:fldChar w:fldCharType="end"/>
            </w:r>
          </w:hyperlink>
        </w:p>
        <w:p w14:paraId="294D627E" w14:textId="4136F03D" w:rsidR="003730F3" w:rsidRDefault="00AA4101">
          <w:pPr>
            <w:pStyle w:val="TOC2"/>
            <w:tabs>
              <w:tab w:val="right" w:leader="dot" w:pos="11078"/>
            </w:tabs>
            <w:rPr>
              <w:rFonts w:eastAsiaTheme="minorEastAsia"/>
              <w:noProof/>
              <w:lang w:val="en-CA" w:eastAsia="en-CA"/>
            </w:rPr>
          </w:pPr>
          <w:hyperlink w:anchor="_Toc89336614" w:history="1">
            <w:r w:rsidR="003730F3" w:rsidRPr="0003679C">
              <w:rPr>
                <w:rStyle w:val="Hyperlink"/>
                <w:noProof/>
              </w:rPr>
              <w:t>Regulatory Offences</w:t>
            </w:r>
            <w:r w:rsidR="003730F3">
              <w:rPr>
                <w:noProof/>
                <w:webHidden/>
              </w:rPr>
              <w:tab/>
            </w:r>
            <w:r w:rsidR="003730F3">
              <w:rPr>
                <w:noProof/>
                <w:webHidden/>
              </w:rPr>
              <w:fldChar w:fldCharType="begin"/>
            </w:r>
            <w:r w:rsidR="003730F3">
              <w:rPr>
                <w:noProof/>
                <w:webHidden/>
              </w:rPr>
              <w:instrText xml:space="preserve"> PAGEREF _Toc89336614 \h </w:instrText>
            </w:r>
            <w:r w:rsidR="003730F3">
              <w:rPr>
                <w:noProof/>
                <w:webHidden/>
              </w:rPr>
            </w:r>
            <w:r w:rsidR="003730F3">
              <w:rPr>
                <w:noProof/>
                <w:webHidden/>
              </w:rPr>
              <w:fldChar w:fldCharType="separate"/>
            </w:r>
            <w:r w:rsidR="003730F3">
              <w:rPr>
                <w:noProof/>
                <w:webHidden/>
              </w:rPr>
              <w:t>17</w:t>
            </w:r>
            <w:r w:rsidR="003730F3">
              <w:rPr>
                <w:noProof/>
                <w:webHidden/>
              </w:rPr>
              <w:fldChar w:fldCharType="end"/>
            </w:r>
          </w:hyperlink>
        </w:p>
        <w:p w14:paraId="18C84F9F" w14:textId="2C2EF951" w:rsidR="003730F3" w:rsidRDefault="00AA4101">
          <w:pPr>
            <w:pStyle w:val="TOC3"/>
            <w:tabs>
              <w:tab w:val="right" w:leader="dot" w:pos="11078"/>
            </w:tabs>
            <w:rPr>
              <w:rFonts w:eastAsiaTheme="minorEastAsia"/>
              <w:noProof/>
              <w:lang w:val="en-CA" w:eastAsia="en-CA"/>
            </w:rPr>
          </w:pPr>
          <w:hyperlink w:anchor="_Toc89336615" w:history="1">
            <w:r w:rsidR="003730F3" w:rsidRPr="0003679C">
              <w:rPr>
                <w:rStyle w:val="Hyperlink"/>
                <w:noProof/>
              </w:rPr>
              <w:t>R v Bata</w:t>
            </w:r>
            <w:r w:rsidR="003730F3">
              <w:rPr>
                <w:noProof/>
                <w:webHidden/>
              </w:rPr>
              <w:tab/>
            </w:r>
            <w:r w:rsidR="003730F3">
              <w:rPr>
                <w:noProof/>
                <w:webHidden/>
              </w:rPr>
              <w:fldChar w:fldCharType="begin"/>
            </w:r>
            <w:r w:rsidR="003730F3">
              <w:rPr>
                <w:noProof/>
                <w:webHidden/>
              </w:rPr>
              <w:instrText xml:space="preserve"> PAGEREF _Toc89336615 \h </w:instrText>
            </w:r>
            <w:r w:rsidR="003730F3">
              <w:rPr>
                <w:noProof/>
                <w:webHidden/>
              </w:rPr>
            </w:r>
            <w:r w:rsidR="003730F3">
              <w:rPr>
                <w:noProof/>
                <w:webHidden/>
              </w:rPr>
              <w:fldChar w:fldCharType="separate"/>
            </w:r>
            <w:r w:rsidR="003730F3">
              <w:rPr>
                <w:noProof/>
                <w:webHidden/>
              </w:rPr>
              <w:t>18</w:t>
            </w:r>
            <w:r w:rsidR="003730F3">
              <w:rPr>
                <w:noProof/>
                <w:webHidden/>
              </w:rPr>
              <w:fldChar w:fldCharType="end"/>
            </w:r>
          </w:hyperlink>
        </w:p>
        <w:p w14:paraId="57A3440D" w14:textId="2F7AE398" w:rsidR="003730F3" w:rsidRDefault="00AA4101">
          <w:pPr>
            <w:pStyle w:val="TOC3"/>
            <w:tabs>
              <w:tab w:val="right" w:leader="dot" w:pos="11078"/>
            </w:tabs>
            <w:rPr>
              <w:rFonts w:eastAsiaTheme="minorEastAsia"/>
              <w:noProof/>
              <w:lang w:val="en-CA" w:eastAsia="en-CA"/>
            </w:rPr>
          </w:pPr>
          <w:hyperlink w:anchor="_Toc89336616" w:history="1">
            <w:r w:rsidR="003730F3" w:rsidRPr="0003679C">
              <w:rPr>
                <w:rStyle w:val="Hyperlink"/>
                <w:noProof/>
              </w:rPr>
              <w:t>Syncrude</w:t>
            </w:r>
            <w:r w:rsidR="003730F3">
              <w:rPr>
                <w:noProof/>
                <w:webHidden/>
              </w:rPr>
              <w:tab/>
            </w:r>
            <w:r w:rsidR="003730F3">
              <w:rPr>
                <w:noProof/>
                <w:webHidden/>
              </w:rPr>
              <w:fldChar w:fldCharType="begin"/>
            </w:r>
            <w:r w:rsidR="003730F3">
              <w:rPr>
                <w:noProof/>
                <w:webHidden/>
              </w:rPr>
              <w:instrText xml:space="preserve"> PAGEREF _Toc89336616 \h </w:instrText>
            </w:r>
            <w:r w:rsidR="003730F3">
              <w:rPr>
                <w:noProof/>
                <w:webHidden/>
              </w:rPr>
            </w:r>
            <w:r w:rsidR="003730F3">
              <w:rPr>
                <w:noProof/>
                <w:webHidden/>
              </w:rPr>
              <w:fldChar w:fldCharType="separate"/>
            </w:r>
            <w:r w:rsidR="003730F3">
              <w:rPr>
                <w:noProof/>
                <w:webHidden/>
              </w:rPr>
              <w:t>18</w:t>
            </w:r>
            <w:r w:rsidR="003730F3">
              <w:rPr>
                <w:noProof/>
                <w:webHidden/>
              </w:rPr>
              <w:fldChar w:fldCharType="end"/>
            </w:r>
          </w:hyperlink>
        </w:p>
        <w:p w14:paraId="2D7696E4" w14:textId="413F586F" w:rsidR="003730F3" w:rsidRDefault="00AA4101">
          <w:pPr>
            <w:pStyle w:val="TOC2"/>
            <w:tabs>
              <w:tab w:val="right" w:leader="dot" w:pos="11078"/>
            </w:tabs>
            <w:rPr>
              <w:rFonts w:eastAsiaTheme="minorEastAsia"/>
              <w:noProof/>
              <w:lang w:val="en-CA" w:eastAsia="en-CA"/>
            </w:rPr>
          </w:pPr>
          <w:hyperlink w:anchor="_Toc89336617" w:history="1">
            <w:r w:rsidR="003730F3" w:rsidRPr="0003679C">
              <w:rPr>
                <w:rStyle w:val="Hyperlink"/>
                <w:noProof/>
              </w:rPr>
              <w:t>Contractual Liability</w:t>
            </w:r>
            <w:r w:rsidR="003730F3">
              <w:rPr>
                <w:noProof/>
                <w:webHidden/>
              </w:rPr>
              <w:tab/>
            </w:r>
            <w:r w:rsidR="003730F3">
              <w:rPr>
                <w:noProof/>
                <w:webHidden/>
              </w:rPr>
              <w:fldChar w:fldCharType="begin"/>
            </w:r>
            <w:r w:rsidR="003730F3">
              <w:rPr>
                <w:noProof/>
                <w:webHidden/>
              </w:rPr>
              <w:instrText xml:space="preserve"> PAGEREF _Toc89336617 \h </w:instrText>
            </w:r>
            <w:r w:rsidR="003730F3">
              <w:rPr>
                <w:noProof/>
                <w:webHidden/>
              </w:rPr>
            </w:r>
            <w:r w:rsidR="003730F3">
              <w:rPr>
                <w:noProof/>
                <w:webHidden/>
              </w:rPr>
              <w:fldChar w:fldCharType="separate"/>
            </w:r>
            <w:r w:rsidR="003730F3">
              <w:rPr>
                <w:noProof/>
                <w:webHidden/>
              </w:rPr>
              <w:t>18</w:t>
            </w:r>
            <w:r w:rsidR="003730F3">
              <w:rPr>
                <w:noProof/>
                <w:webHidden/>
              </w:rPr>
              <w:fldChar w:fldCharType="end"/>
            </w:r>
          </w:hyperlink>
        </w:p>
        <w:p w14:paraId="39877F72" w14:textId="4DFBE619" w:rsidR="003730F3" w:rsidRDefault="00AA4101">
          <w:pPr>
            <w:pStyle w:val="TOC2"/>
            <w:tabs>
              <w:tab w:val="right" w:leader="dot" w:pos="11078"/>
            </w:tabs>
            <w:rPr>
              <w:rFonts w:eastAsiaTheme="minorEastAsia"/>
              <w:noProof/>
              <w:lang w:val="en-CA" w:eastAsia="en-CA"/>
            </w:rPr>
          </w:pPr>
          <w:hyperlink w:anchor="_Toc89336618" w:history="1">
            <w:r w:rsidR="003730F3" w:rsidRPr="0003679C">
              <w:rPr>
                <w:rStyle w:val="Hyperlink"/>
                <w:i/>
                <w:noProof/>
              </w:rPr>
              <w:t>DOCTRINE OF ULTRA VIRES (Came from the common-law but nullified by ABCA, s. 17(3))</w:t>
            </w:r>
            <w:r w:rsidR="003730F3">
              <w:rPr>
                <w:noProof/>
                <w:webHidden/>
              </w:rPr>
              <w:tab/>
            </w:r>
            <w:r w:rsidR="003730F3">
              <w:rPr>
                <w:noProof/>
                <w:webHidden/>
              </w:rPr>
              <w:fldChar w:fldCharType="begin"/>
            </w:r>
            <w:r w:rsidR="003730F3">
              <w:rPr>
                <w:noProof/>
                <w:webHidden/>
              </w:rPr>
              <w:instrText xml:space="preserve"> PAGEREF _Toc89336618 \h </w:instrText>
            </w:r>
            <w:r w:rsidR="003730F3">
              <w:rPr>
                <w:noProof/>
                <w:webHidden/>
              </w:rPr>
            </w:r>
            <w:r w:rsidR="003730F3">
              <w:rPr>
                <w:noProof/>
                <w:webHidden/>
              </w:rPr>
              <w:fldChar w:fldCharType="separate"/>
            </w:r>
            <w:r w:rsidR="003730F3">
              <w:rPr>
                <w:noProof/>
                <w:webHidden/>
              </w:rPr>
              <w:t>18</w:t>
            </w:r>
            <w:r w:rsidR="003730F3">
              <w:rPr>
                <w:noProof/>
                <w:webHidden/>
              </w:rPr>
              <w:fldChar w:fldCharType="end"/>
            </w:r>
          </w:hyperlink>
        </w:p>
        <w:p w14:paraId="1E31115B" w14:textId="14C3F96B" w:rsidR="003730F3" w:rsidRDefault="00AA4101">
          <w:pPr>
            <w:pStyle w:val="TOC2"/>
            <w:tabs>
              <w:tab w:val="right" w:leader="dot" w:pos="11078"/>
            </w:tabs>
            <w:rPr>
              <w:rFonts w:eastAsiaTheme="minorEastAsia"/>
              <w:noProof/>
              <w:lang w:val="en-CA" w:eastAsia="en-CA"/>
            </w:rPr>
          </w:pPr>
          <w:hyperlink w:anchor="_Toc89336619" w:history="1">
            <w:r w:rsidR="003730F3" w:rsidRPr="0003679C">
              <w:rPr>
                <w:rStyle w:val="Hyperlink"/>
                <w:i/>
                <w:noProof/>
              </w:rPr>
              <w:t>DOCTRINE OF CONSTRUCTIVE NOTICE (Came from the common-law but limited by s. 18 ABCA)</w:t>
            </w:r>
            <w:r w:rsidR="003730F3">
              <w:rPr>
                <w:noProof/>
                <w:webHidden/>
              </w:rPr>
              <w:tab/>
            </w:r>
            <w:r w:rsidR="003730F3">
              <w:rPr>
                <w:noProof/>
                <w:webHidden/>
              </w:rPr>
              <w:fldChar w:fldCharType="begin"/>
            </w:r>
            <w:r w:rsidR="003730F3">
              <w:rPr>
                <w:noProof/>
                <w:webHidden/>
              </w:rPr>
              <w:instrText xml:space="preserve"> PAGEREF _Toc89336619 \h </w:instrText>
            </w:r>
            <w:r w:rsidR="003730F3">
              <w:rPr>
                <w:noProof/>
                <w:webHidden/>
              </w:rPr>
            </w:r>
            <w:r w:rsidR="003730F3">
              <w:rPr>
                <w:noProof/>
                <w:webHidden/>
              </w:rPr>
              <w:fldChar w:fldCharType="separate"/>
            </w:r>
            <w:r w:rsidR="003730F3">
              <w:rPr>
                <w:noProof/>
                <w:webHidden/>
              </w:rPr>
              <w:t>18</w:t>
            </w:r>
            <w:r w:rsidR="003730F3">
              <w:rPr>
                <w:noProof/>
                <w:webHidden/>
              </w:rPr>
              <w:fldChar w:fldCharType="end"/>
            </w:r>
          </w:hyperlink>
        </w:p>
        <w:p w14:paraId="5B739AD6" w14:textId="5C0D2A0A" w:rsidR="003730F3" w:rsidRDefault="00AA4101">
          <w:pPr>
            <w:pStyle w:val="TOC3"/>
            <w:tabs>
              <w:tab w:val="right" w:leader="dot" w:pos="11078"/>
            </w:tabs>
            <w:rPr>
              <w:rFonts w:eastAsiaTheme="minorEastAsia"/>
              <w:noProof/>
              <w:lang w:val="en-CA" w:eastAsia="en-CA"/>
            </w:rPr>
          </w:pPr>
          <w:hyperlink w:anchor="_Toc89336620" w:history="1">
            <w:r w:rsidR="003730F3" w:rsidRPr="0003679C">
              <w:rPr>
                <w:rStyle w:val="Hyperlink"/>
                <w:noProof/>
              </w:rPr>
              <w:t>Jon Beaforte – corp acting ultra vires can’t get money back/contract can be voided</w:t>
            </w:r>
            <w:r w:rsidR="003730F3">
              <w:rPr>
                <w:noProof/>
                <w:webHidden/>
              </w:rPr>
              <w:tab/>
            </w:r>
            <w:r w:rsidR="003730F3">
              <w:rPr>
                <w:noProof/>
                <w:webHidden/>
              </w:rPr>
              <w:fldChar w:fldCharType="begin"/>
            </w:r>
            <w:r w:rsidR="003730F3">
              <w:rPr>
                <w:noProof/>
                <w:webHidden/>
              </w:rPr>
              <w:instrText xml:space="preserve"> PAGEREF _Toc89336620 \h </w:instrText>
            </w:r>
            <w:r w:rsidR="003730F3">
              <w:rPr>
                <w:noProof/>
                <w:webHidden/>
              </w:rPr>
            </w:r>
            <w:r w:rsidR="003730F3">
              <w:rPr>
                <w:noProof/>
                <w:webHidden/>
              </w:rPr>
              <w:fldChar w:fldCharType="separate"/>
            </w:r>
            <w:r w:rsidR="003730F3">
              <w:rPr>
                <w:noProof/>
                <w:webHidden/>
              </w:rPr>
              <w:t>19</w:t>
            </w:r>
            <w:r w:rsidR="003730F3">
              <w:rPr>
                <w:noProof/>
                <w:webHidden/>
              </w:rPr>
              <w:fldChar w:fldCharType="end"/>
            </w:r>
          </w:hyperlink>
        </w:p>
        <w:p w14:paraId="7D07E838" w14:textId="10BDD446" w:rsidR="003730F3" w:rsidRDefault="00AA4101">
          <w:pPr>
            <w:pStyle w:val="TOC3"/>
            <w:tabs>
              <w:tab w:val="right" w:leader="dot" w:pos="11078"/>
            </w:tabs>
            <w:rPr>
              <w:rFonts w:eastAsiaTheme="minorEastAsia"/>
              <w:noProof/>
              <w:lang w:val="en-CA" w:eastAsia="en-CA"/>
            </w:rPr>
          </w:pPr>
          <w:hyperlink w:anchor="_Toc89336621" w:history="1">
            <w:r w:rsidR="003730F3" w:rsidRPr="0003679C">
              <w:rPr>
                <w:rStyle w:val="Hyperlink"/>
                <w:noProof/>
              </w:rPr>
              <w:t>Canadian Pickles Corp – regular corps, ultra vires doesn’t nullify contract; crown corps ultra vires still applies</w:t>
            </w:r>
            <w:r w:rsidR="003730F3">
              <w:rPr>
                <w:noProof/>
                <w:webHidden/>
              </w:rPr>
              <w:tab/>
            </w:r>
            <w:r w:rsidR="003730F3">
              <w:rPr>
                <w:noProof/>
                <w:webHidden/>
              </w:rPr>
              <w:fldChar w:fldCharType="begin"/>
            </w:r>
            <w:r w:rsidR="003730F3">
              <w:rPr>
                <w:noProof/>
                <w:webHidden/>
              </w:rPr>
              <w:instrText xml:space="preserve"> PAGEREF _Toc89336621 \h </w:instrText>
            </w:r>
            <w:r w:rsidR="003730F3">
              <w:rPr>
                <w:noProof/>
                <w:webHidden/>
              </w:rPr>
            </w:r>
            <w:r w:rsidR="003730F3">
              <w:rPr>
                <w:noProof/>
                <w:webHidden/>
              </w:rPr>
              <w:fldChar w:fldCharType="separate"/>
            </w:r>
            <w:r w:rsidR="003730F3">
              <w:rPr>
                <w:noProof/>
                <w:webHidden/>
              </w:rPr>
              <w:t>19</w:t>
            </w:r>
            <w:r w:rsidR="003730F3">
              <w:rPr>
                <w:noProof/>
                <w:webHidden/>
              </w:rPr>
              <w:fldChar w:fldCharType="end"/>
            </w:r>
          </w:hyperlink>
        </w:p>
        <w:p w14:paraId="33649C70" w14:textId="24070935" w:rsidR="003730F3" w:rsidRDefault="00AA4101">
          <w:pPr>
            <w:pStyle w:val="TOC2"/>
            <w:tabs>
              <w:tab w:val="right" w:leader="dot" w:pos="11078"/>
            </w:tabs>
            <w:rPr>
              <w:rFonts w:eastAsiaTheme="minorEastAsia"/>
              <w:noProof/>
              <w:lang w:val="en-CA" w:eastAsia="en-CA"/>
            </w:rPr>
          </w:pPr>
          <w:hyperlink w:anchor="_Toc89336622" w:history="1">
            <w:r w:rsidR="003730F3" w:rsidRPr="0003679C">
              <w:rPr>
                <w:rStyle w:val="Hyperlink"/>
                <w:noProof/>
              </w:rPr>
              <w:t>Contracting with Agents of the Corporation</w:t>
            </w:r>
            <w:r w:rsidR="003730F3">
              <w:rPr>
                <w:noProof/>
                <w:webHidden/>
              </w:rPr>
              <w:tab/>
            </w:r>
            <w:r w:rsidR="003730F3">
              <w:rPr>
                <w:noProof/>
                <w:webHidden/>
              </w:rPr>
              <w:fldChar w:fldCharType="begin"/>
            </w:r>
            <w:r w:rsidR="003730F3">
              <w:rPr>
                <w:noProof/>
                <w:webHidden/>
              </w:rPr>
              <w:instrText xml:space="preserve"> PAGEREF _Toc89336622 \h </w:instrText>
            </w:r>
            <w:r w:rsidR="003730F3">
              <w:rPr>
                <w:noProof/>
                <w:webHidden/>
              </w:rPr>
            </w:r>
            <w:r w:rsidR="003730F3">
              <w:rPr>
                <w:noProof/>
                <w:webHidden/>
              </w:rPr>
              <w:fldChar w:fldCharType="separate"/>
            </w:r>
            <w:r w:rsidR="003730F3">
              <w:rPr>
                <w:noProof/>
                <w:webHidden/>
              </w:rPr>
              <w:t>19</w:t>
            </w:r>
            <w:r w:rsidR="003730F3">
              <w:rPr>
                <w:noProof/>
                <w:webHidden/>
              </w:rPr>
              <w:fldChar w:fldCharType="end"/>
            </w:r>
          </w:hyperlink>
        </w:p>
        <w:p w14:paraId="35D24456" w14:textId="3B3D6752" w:rsidR="003730F3" w:rsidRDefault="00AA4101">
          <w:pPr>
            <w:pStyle w:val="TOC3"/>
            <w:tabs>
              <w:tab w:val="right" w:leader="dot" w:pos="11078"/>
            </w:tabs>
            <w:rPr>
              <w:rFonts w:eastAsiaTheme="minorEastAsia"/>
              <w:noProof/>
              <w:lang w:val="en-CA" w:eastAsia="en-CA"/>
            </w:rPr>
          </w:pPr>
          <w:hyperlink w:anchor="_Toc89336623" w:history="1">
            <w:r w:rsidR="003730F3" w:rsidRPr="0003679C">
              <w:rPr>
                <w:rStyle w:val="Hyperlink"/>
                <w:noProof/>
              </w:rPr>
              <w:t>Panorama Developments – actual authority can be found the higher you are in a corp</w:t>
            </w:r>
            <w:r w:rsidR="003730F3">
              <w:rPr>
                <w:noProof/>
                <w:webHidden/>
              </w:rPr>
              <w:tab/>
            </w:r>
            <w:r w:rsidR="003730F3">
              <w:rPr>
                <w:noProof/>
                <w:webHidden/>
              </w:rPr>
              <w:fldChar w:fldCharType="begin"/>
            </w:r>
            <w:r w:rsidR="003730F3">
              <w:rPr>
                <w:noProof/>
                <w:webHidden/>
              </w:rPr>
              <w:instrText xml:space="preserve"> PAGEREF _Toc89336623 \h </w:instrText>
            </w:r>
            <w:r w:rsidR="003730F3">
              <w:rPr>
                <w:noProof/>
                <w:webHidden/>
              </w:rPr>
            </w:r>
            <w:r w:rsidR="003730F3">
              <w:rPr>
                <w:noProof/>
                <w:webHidden/>
              </w:rPr>
              <w:fldChar w:fldCharType="separate"/>
            </w:r>
            <w:r w:rsidR="003730F3">
              <w:rPr>
                <w:noProof/>
                <w:webHidden/>
              </w:rPr>
              <w:t>20</w:t>
            </w:r>
            <w:r w:rsidR="003730F3">
              <w:rPr>
                <w:noProof/>
                <w:webHidden/>
              </w:rPr>
              <w:fldChar w:fldCharType="end"/>
            </w:r>
          </w:hyperlink>
        </w:p>
        <w:p w14:paraId="5E94744D" w14:textId="7ED2B286" w:rsidR="003730F3" w:rsidRDefault="00AA4101">
          <w:pPr>
            <w:pStyle w:val="TOC3"/>
            <w:tabs>
              <w:tab w:val="right" w:leader="dot" w:pos="11078"/>
            </w:tabs>
            <w:rPr>
              <w:rFonts w:eastAsiaTheme="minorEastAsia"/>
              <w:noProof/>
              <w:lang w:val="en-CA" w:eastAsia="en-CA"/>
            </w:rPr>
          </w:pPr>
          <w:hyperlink w:anchor="_Toc89336624" w:history="1">
            <w:r w:rsidR="003730F3" w:rsidRPr="0003679C">
              <w:rPr>
                <w:rStyle w:val="Hyperlink"/>
                <w:noProof/>
              </w:rPr>
              <w:t>Freeman and Lockyer – apparent authority test</w:t>
            </w:r>
            <w:r w:rsidR="003730F3">
              <w:rPr>
                <w:noProof/>
                <w:webHidden/>
              </w:rPr>
              <w:tab/>
            </w:r>
            <w:r w:rsidR="003730F3">
              <w:rPr>
                <w:noProof/>
                <w:webHidden/>
              </w:rPr>
              <w:fldChar w:fldCharType="begin"/>
            </w:r>
            <w:r w:rsidR="003730F3">
              <w:rPr>
                <w:noProof/>
                <w:webHidden/>
              </w:rPr>
              <w:instrText xml:space="preserve"> PAGEREF _Toc89336624 \h </w:instrText>
            </w:r>
            <w:r w:rsidR="003730F3">
              <w:rPr>
                <w:noProof/>
                <w:webHidden/>
              </w:rPr>
            </w:r>
            <w:r w:rsidR="003730F3">
              <w:rPr>
                <w:noProof/>
                <w:webHidden/>
              </w:rPr>
              <w:fldChar w:fldCharType="separate"/>
            </w:r>
            <w:r w:rsidR="003730F3">
              <w:rPr>
                <w:noProof/>
                <w:webHidden/>
              </w:rPr>
              <w:t>20</w:t>
            </w:r>
            <w:r w:rsidR="003730F3">
              <w:rPr>
                <w:noProof/>
                <w:webHidden/>
              </w:rPr>
              <w:fldChar w:fldCharType="end"/>
            </w:r>
          </w:hyperlink>
        </w:p>
        <w:p w14:paraId="003E9EBE" w14:textId="321DB81F" w:rsidR="003730F3" w:rsidRDefault="00AA4101">
          <w:pPr>
            <w:pStyle w:val="TOC3"/>
            <w:tabs>
              <w:tab w:val="right" w:leader="dot" w:pos="11078"/>
            </w:tabs>
            <w:rPr>
              <w:rFonts w:eastAsiaTheme="minorEastAsia"/>
              <w:noProof/>
              <w:lang w:val="en-CA" w:eastAsia="en-CA"/>
            </w:rPr>
          </w:pPr>
          <w:hyperlink w:anchor="_Toc89336625" w:history="1">
            <w:r w:rsidR="003730F3" w:rsidRPr="0003679C">
              <w:rPr>
                <w:rStyle w:val="Hyperlink"/>
                <w:noProof/>
              </w:rPr>
              <w:t>Doiron v Mfg Life Ins. – used apparent authority test; reaffirmed that if apparent authority then liable</w:t>
            </w:r>
            <w:r w:rsidR="003730F3">
              <w:rPr>
                <w:noProof/>
                <w:webHidden/>
              </w:rPr>
              <w:tab/>
            </w:r>
            <w:r w:rsidR="003730F3">
              <w:rPr>
                <w:noProof/>
                <w:webHidden/>
              </w:rPr>
              <w:fldChar w:fldCharType="begin"/>
            </w:r>
            <w:r w:rsidR="003730F3">
              <w:rPr>
                <w:noProof/>
                <w:webHidden/>
              </w:rPr>
              <w:instrText xml:space="preserve"> PAGEREF _Toc89336625 \h </w:instrText>
            </w:r>
            <w:r w:rsidR="003730F3">
              <w:rPr>
                <w:noProof/>
                <w:webHidden/>
              </w:rPr>
            </w:r>
            <w:r w:rsidR="003730F3">
              <w:rPr>
                <w:noProof/>
                <w:webHidden/>
              </w:rPr>
              <w:fldChar w:fldCharType="separate"/>
            </w:r>
            <w:r w:rsidR="003730F3">
              <w:rPr>
                <w:noProof/>
                <w:webHidden/>
              </w:rPr>
              <w:t>20</w:t>
            </w:r>
            <w:r w:rsidR="003730F3">
              <w:rPr>
                <w:noProof/>
                <w:webHidden/>
              </w:rPr>
              <w:fldChar w:fldCharType="end"/>
            </w:r>
          </w:hyperlink>
        </w:p>
        <w:p w14:paraId="7D5CA0A8" w14:textId="38CB9329" w:rsidR="003730F3" w:rsidRDefault="00AA4101">
          <w:pPr>
            <w:pStyle w:val="TOC3"/>
            <w:tabs>
              <w:tab w:val="right" w:leader="dot" w:pos="11078"/>
            </w:tabs>
            <w:rPr>
              <w:rFonts w:eastAsiaTheme="minorEastAsia"/>
              <w:noProof/>
              <w:lang w:val="en-CA" w:eastAsia="en-CA"/>
            </w:rPr>
          </w:pPr>
          <w:hyperlink w:anchor="_Toc89336626" w:history="1">
            <w:r w:rsidR="003730F3" w:rsidRPr="0003679C">
              <w:rPr>
                <w:rStyle w:val="Hyperlink"/>
                <w:noProof/>
              </w:rPr>
              <w:t>Canadian Laboratory – lower level employee confirmations can also give apparent authority</w:t>
            </w:r>
            <w:r w:rsidR="003730F3">
              <w:rPr>
                <w:noProof/>
                <w:webHidden/>
              </w:rPr>
              <w:tab/>
            </w:r>
            <w:r w:rsidR="003730F3">
              <w:rPr>
                <w:noProof/>
                <w:webHidden/>
              </w:rPr>
              <w:fldChar w:fldCharType="begin"/>
            </w:r>
            <w:r w:rsidR="003730F3">
              <w:rPr>
                <w:noProof/>
                <w:webHidden/>
              </w:rPr>
              <w:instrText xml:space="preserve"> PAGEREF _Toc89336626 \h </w:instrText>
            </w:r>
            <w:r w:rsidR="003730F3">
              <w:rPr>
                <w:noProof/>
                <w:webHidden/>
              </w:rPr>
            </w:r>
            <w:r w:rsidR="003730F3">
              <w:rPr>
                <w:noProof/>
                <w:webHidden/>
              </w:rPr>
              <w:fldChar w:fldCharType="separate"/>
            </w:r>
            <w:r w:rsidR="003730F3">
              <w:rPr>
                <w:noProof/>
                <w:webHidden/>
              </w:rPr>
              <w:t>21</w:t>
            </w:r>
            <w:r w:rsidR="003730F3">
              <w:rPr>
                <w:noProof/>
                <w:webHidden/>
              </w:rPr>
              <w:fldChar w:fldCharType="end"/>
            </w:r>
          </w:hyperlink>
        </w:p>
        <w:p w14:paraId="658C51BB" w14:textId="355CE82B" w:rsidR="003730F3" w:rsidRDefault="00AA4101">
          <w:pPr>
            <w:pStyle w:val="TOC1"/>
            <w:tabs>
              <w:tab w:val="right" w:leader="dot" w:pos="11078"/>
            </w:tabs>
            <w:rPr>
              <w:rFonts w:eastAsiaTheme="minorEastAsia"/>
              <w:noProof/>
              <w:lang w:val="en-CA" w:eastAsia="en-CA"/>
            </w:rPr>
          </w:pPr>
          <w:hyperlink w:anchor="_Toc89336627" w:history="1">
            <w:r w:rsidR="003730F3" w:rsidRPr="0003679C">
              <w:rPr>
                <w:rStyle w:val="Hyperlink"/>
                <w:noProof/>
              </w:rPr>
              <w:t>Chapter 6: Corporate Governance</w:t>
            </w:r>
            <w:r w:rsidR="003730F3">
              <w:rPr>
                <w:noProof/>
                <w:webHidden/>
              </w:rPr>
              <w:tab/>
            </w:r>
            <w:r w:rsidR="003730F3">
              <w:rPr>
                <w:noProof/>
                <w:webHidden/>
              </w:rPr>
              <w:fldChar w:fldCharType="begin"/>
            </w:r>
            <w:r w:rsidR="003730F3">
              <w:rPr>
                <w:noProof/>
                <w:webHidden/>
              </w:rPr>
              <w:instrText xml:space="preserve"> PAGEREF _Toc89336627 \h </w:instrText>
            </w:r>
            <w:r w:rsidR="003730F3">
              <w:rPr>
                <w:noProof/>
                <w:webHidden/>
              </w:rPr>
            </w:r>
            <w:r w:rsidR="003730F3">
              <w:rPr>
                <w:noProof/>
                <w:webHidden/>
              </w:rPr>
              <w:fldChar w:fldCharType="separate"/>
            </w:r>
            <w:r w:rsidR="003730F3">
              <w:rPr>
                <w:noProof/>
                <w:webHidden/>
              </w:rPr>
              <w:t>21</w:t>
            </w:r>
            <w:r w:rsidR="003730F3">
              <w:rPr>
                <w:noProof/>
                <w:webHidden/>
              </w:rPr>
              <w:fldChar w:fldCharType="end"/>
            </w:r>
          </w:hyperlink>
        </w:p>
        <w:p w14:paraId="53284F2B" w14:textId="2DA9FBAC" w:rsidR="003730F3" w:rsidRDefault="00AA4101">
          <w:pPr>
            <w:pStyle w:val="TOC2"/>
            <w:tabs>
              <w:tab w:val="right" w:leader="dot" w:pos="11078"/>
            </w:tabs>
            <w:rPr>
              <w:rFonts w:eastAsiaTheme="minorEastAsia"/>
              <w:noProof/>
              <w:lang w:val="en-CA" w:eastAsia="en-CA"/>
            </w:rPr>
          </w:pPr>
          <w:hyperlink w:anchor="_Toc89336628" w:history="1">
            <w:r w:rsidR="003730F3" w:rsidRPr="0003679C">
              <w:rPr>
                <w:rStyle w:val="Hyperlink"/>
                <w:i/>
                <w:noProof/>
              </w:rPr>
              <w:t>Fiduciary Duties</w:t>
            </w:r>
            <w:r w:rsidR="003730F3">
              <w:rPr>
                <w:noProof/>
                <w:webHidden/>
              </w:rPr>
              <w:tab/>
            </w:r>
            <w:r w:rsidR="003730F3">
              <w:rPr>
                <w:noProof/>
                <w:webHidden/>
              </w:rPr>
              <w:fldChar w:fldCharType="begin"/>
            </w:r>
            <w:r w:rsidR="003730F3">
              <w:rPr>
                <w:noProof/>
                <w:webHidden/>
              </w:rPr>
              <w:instrText xml:space="preserve"> PAGEREF _Toc89336628 \h </w:instrText>
            </w:r>
            <w:r w:rsidR="003730F3">
              <w:rPr>
                <w:noProof/>
                <w:webHidden/>
              </w:rPr>
            </w:r>
            <w:r w:rsidR="003730F3">
              <w:rPr>
                <w:noProof/>
                <w:webHidden/>
              </w:rPr>
              <w:fldChar w:fldCharType="separate"/>
            </w:r>
            <w:r w:rsidR="003730F3">
              <w:rPr>
                <w:noProof/>
                <w:webHidden/>
              </w:rPr>
              <w:t>21</w:t>
            </w:r>
            <w:r w:rsidR="003730F3">
              <w:rPr>
                <w:noProof/>
                <w:webHidden/>
              </w:rPr>
              <w:fldChar w:fldCharType="end"/>
            </w:r>
          </w:hyperlink>
        </w:p>
        <w:p w14:paraId="4C721576" w14:textId="1B71B528" w:rsidR="003730F3" w:rsidRDefault="00AA4101">
          <w:pPr>
            <w:pStyle w:val="TOC2"/>
            <w:tabs>
              <w:tab w:val="right" w:leader="dot" w:pos="11078"/>
            </w:tabs>
            <w:rPr>
              <w:rFonts w:eastAsiaTheme="minorEastAsia"/>
              <w:noProof/>
              <w:lang w:val="en-CA" w:eastAsia="en-CA"/>
            </w:rPr>
          </w:pPr>
          <w:hyperlink w:anchor="_Toc89336629" w:history="1">
            <w:r w:rsidR="003730F3" w:rsidRPr="0003679C">
              <w:rPr>
                <w:rStyle w:val="Hyperlink"/>
                <w:i/>
                <w:noProof/>
              </w:rPr>
              <w:t>Business Judgment Rule (Canada: Duty of Care)</w:t>
            </w:r>
            <w:r w:rsidR="003730F3">
              <w:rPr>
                <w:noProof/>
                <w:webHidden/>
              </w:rPr>
              <w:tab/>
            </w:r>
            <w:r w:rsidR="003730F3">
              <w:rPr>
                <w:noProof/>
                <w:webHidden/>
              </w:rPr>
              <w:fldChar w:fldCharType="begin"/>
            </w:r>
            <w:r w:rsidR="003730F3">
              <w:rPr>
                <w:noProof/>
                <w:webHidden/>
              </w:rPr>
              <w:instrText xml:space="preserve"> PAGEREF _Toc89336629 \h </w:instrText>
            </w:r>
            <w:r w:rsidR="003730F3">
              <w:rPr>
                <w:noProof/>
                <w:webHidden/>
              </w:rPr>
            </w:r>
            <w:r w:rsidR="003730F3">
              <w:rPr>
                <w:noProof/>
                <w:webHidden/>
              </w:rPr>
              <w:fldChar w:fldCharType="separate"/>
            </w:r>
            <w:r w:rsidR="003730F3">
              <w:rPr>
                <w:noProof/>
                <w:webHidden/>
              </w:rPr>
              <w:t>22</w:t>
            </w:r>
            <w:r w:rsidR="003730F3">
              <w:rPr>
                <w:noProof/>
                <w:webHidden/>
              </w:rPr>
              <w:fldChar w:fldCharType="end"/>
            </w:r>
          </w:hyperlink>
        </w:p>
        <w:p w14:paraId="4FAE3ED6" w14:textId="28B326EA" w:rsidR="003730F3" w:rsidRDefault="00AA4101">
          <w:pPr>
            <w:pStyle w:val="TOC2"/>
            <w:tabs>
              <w:tab w:val="right" w:leader="dot" w:pos="11078"/>
            </w:tabs>
            <w:rPr>
              <w:rFonts w:eastAsiaTheme="minorEastAsia"/>
              <w:noProof/>
              <w:lang w:val="en-CA" w:eastAsia="en-CA"/>
            </w:rPr>
          </w:pPr>
          <w:hyperlink w:anchor="_Toc89336630" w:history="1">
            <w:r w:rsidR="003730F3" w:rsidRPr="0003679C">
              <w:rPr>
                <w:rStyle w:val="Hyperlink"/>
                <w:noProof/>
              </w:rPr>
              <w:t>Introduction to Directors’ Fiduciary Duty &amp; Duty of Care and the Business Judgment Rule</w:t>
            </w:r>
            <w:r w:rsidR="003730F3">
              <w:rPr>
                <w:noProof/>
                <w:webHidden/>
              </w:rPr>
              <w:tab/>
            </w:r>
            <w:r w:rsidR="003730F3">
              <w:rPr>
                <w:noProof/>
                <w:webHidden/>
              </w:rPr>
              <w:fldChar w:fldCharType="begin"/>
            </w:r>
            <w:r w:rsidR="003730F3">
              <w:rPr>
                <w:noProof/>
                <w:webHidden/>
              </w:rPr>
              <w:instrText xml:space="preserve"> PAGEREF _Toc89336630 \h </w:instrText>
            </w:r>
            <w:r w:rsidR="003730F3">
              <w:rPr>
                <w:noProof/>
                <w:webHidden/>
              </w:rPr>
            </w:r>
            <w:r w:rsidR="003730F3">
              <w:rPr>
                <w:noProof/>
                <w:webHidden/>
              </w:rPr>
              <w:fldChar w:fldCharType="separate"/>
            </w:r>
            <w:r w:rsidR="003730F3">
              <w:rPr>
                <w:noProof/>
                <w:webHidden/>
              </w:rPr>
              <w:t>22</w:t>
            </w:r>
            <w:r w:rsidR="003730F3">
              <w:rPr>
                <w:noProof/>
                <w:webHidden/>
              </w:rPr>
              <w:fldChar w:fldCharType="end"/>
            </w:r>
          </w:hyperlink>
        </w:p>
        <w:p w14:paraId="6AAD71F4" w14:textId="13731D20" w:rsidR="003730F3" w:rsidRDefault="00AA4101">
          <w:pPr>
            <w:pStyle w:val="TOC3"/>
            <w:tabs>
              <w:tab w:val="right" w:leader="dot" w:pos="11078"/>
            </w:tabs>
            <w:rPr>
              <w:rFonts w:eastAsiaTheme="minorEastAsia"/>
              <w:noProof/>
              <w:lang w:val="en-CA" w:eastAsia="en-CA"/>
            </w:rPr>
          </w:pPr>
          <w:hyperlink w:anchor="_Toc89336631" w:history="1">
            <w:r w:rsidR="003730F3" w:rsidRPr="0003679C">
              <w:rPr>
                <w:rStyle w:val="Hyperlink"/>
                <w:noProof/>
              </w:rPr>
              <w:t>Peoples – No duty owed to creditors; BJR applies</w:t>
            </w:r>
            <w:r w:rsidR="003730F3">
              <w:rPr>
                <w:noProof/>
                <w:webHidden/>
              </w:rPr>
              <w:tab/>
            </w:r>
            <w:r w:rsidR="003730F3">
              <w:rPr>
                <w:noProof/>
                <w:webHidden/>
              </w:rPr>
              <w:fldChar w:fldCharType="begin"/>
            </w:r>
            <w:r w:rsidR="003730F3">
              <w:rPr>
                <w:noProof/>
                <w:webHidden/>
              </w:rPr>
              <w:instrText xml:space="preserve"> PAGEREF _Toc89336631 \h </w:instrText>
            </w:r>
            <w:r w:rsidR="003730F3">
              <w:rPr>
                <w:noProof/>
                <w:webHidden/>
              </w:rPr>
            </w:r>
            <w:r w:rsidR="003730F3">
              <w:rPr>
                <w:noProof/>
                <w:webHidden/>
              </w:rPr>
              <w:fldChar w:fldCharType="separate"/>
            </w:r>
            <w:r w:rsidR="003730F3">
              <w:rPr>
                <w:noProof/>
                <w:webHidden/>
              </w:rPr>
              <w:t>22</w:t>
            </w:r>
            <w:r w:rsidR="003730F3">
              <w:rPr>
                <w:noProof/>
                <w:webHidden/>
              </w:rPr>
              <w:fldChar w:fldCharType="end"/>
            </w:r>
          </w:hyperlink>
        </w:p>
        <w:p w14:paraId="1AF99228" w14:textId="6C668FE9" w:rsidR="003730F3" w:rsidRDefault="00AA4101">
          <w:pPr>
            <w:pStyle w:val="TOC3"/>
            <w:tabs>
              <w:tab w:val="right" w:leader="dot" w:pos="11078"/>
            </w:tabs>
            <w:rPr>
              <w:rFonts w:eastAsiaTheme="minorEastAsia"/>
              <w:noProof/>
              <w:lang w:val="en-CA" w:eastAsia="en-CA"/>
            </w:rPr>
          </w:pPr>
          <w:hyperlink w:anchor="_Toc89336632" w:history="1">
            <w:r w:rsidR="003730F3" w:rsidRPr="0003679C">
              <w:rPr>
                <w:rStyle w:val="Hyperlink"/>
                <w:noProof/>
              </w:rPr>
              <w:t>BCE Inc v 1976 Debentureholders – BJR applies</w:t>
            </w:r>
            <w:r w:rsidR="003730F3">
              <w:rPr>
                <w:noProof/>
                <w:webHidden/>
              </w:rPr>
              <w:tab/>
            </w:r>
            <w:r w:rsidR="003730F3">
              <w:rPr>
                <w:noProof/>
                <w:webHidden/>
              </w:rPr>
              <w:fldChar w:fldCharType="begin"/>
            </w:r>
            <w:r w:rsidR="003730F3">
              <w:rPr>
                <w:noProof/>
                <w:webHidden/>
              </w:rPr>
              <w:instrText xml:space="preserve"> PAGEREF _Toc89336632 \h </w:instrText>
            </w:r>
            <w:r w:rsidR="003730F3">
              <w:rPr>
                <w:noProof/>
                <w:webHidden/>
              </w:rPr>
            </w:r>
            <w:r w:rsidR="003730F3">
              <w:rPr>
                <w:noProof/>
                <w:webHidden/>
              </w:rPr>
              <w:fldChar w:fldCharType="separate"/>
            </w:r>
            <w:r w:rsidR="003730F3">
              <w:rPr>
                <w:noProof/>
                <w:webHidden/>
              </w:rPr>
              <w:t>23</w:t>
            </w:r>
            <w:r w:rsidR="003730F3">
              <w:rPr>
                <w:noProof/>
                <w:webHidden/>
              </w:rPr>
              <w:fldChar w:fldCharType="end"/>
            </w:r>
          </w:hyperlink>
        </w:p>
        <w:p w14:paraId="7368CD50" w14:textId="7C1990B0" w:rsidR="003730F3" w:rsidRDefault="00AA4101">
          <w:pPr>
            <w:pStyle w:val="TOC3"/>
            <w:tabs>
              <w:tab w:val="right" w:leader="dot" w:pos="11078"/>
            </w:tabs>
            <w:rPr>
              <w:rFonts w:eastAsiaTheme="minorEastAsia"/>
              <w:noProof/>
              <w:lang w:val="en-CA" w:eastAsia="en-CA"/>
            </w:rPr>
          </w:pPr>
          <w:hyperlink w:anchor="_Toc89336633" w:history="1">
            <w:r w:rsidR="003730F3" w:rsidRPr="0003679C">
              <w:rPr>
                <w:rStyle w:val="Hyperlink"/>
                <w:noProof/>
              </w:rPr>
              <w:t>Smith v Van Gorkom – first major case where courts ignored BJR</w:t>
            </w:r>
            <w:r w:rsidR="003730F3">
              <w:rPr>
                <w:noProof/>
                <w:webHidden/>
              </w:rPr>
              <w:tab/>
            </w:r>
            <w:r w:rsidR="003730F3">
              <w:rPr>
                <w:noProof/>
                <w:webHidden/>
              </w:rPr>
              <w:fldChar w:fldCharType="begin"/>
            </w:r>
            <w:r w:rsidR="003730F3">
              <w:rPr>
                <w:noProof/>
                <w:webHidden/>
              </w:rPr>
              <w:instrText xml:space="preserve"> PAGEREF _Toc89336633 \h </w:instrText>
            </w:r>
            <w:r w:rsidR="003730F3">
              <w:rPr>
                <w:noProof/>
                <w:webHidden/>
              </w:rPr>
            </w:r>
            <w:r w:rsidR="003730F3">
              <w:rPr>
                <w:noProof/>
                <w:webHidden/>
              </w:rPr>
              <w:fldChar w:fldCharType="separate"/>
            </w:r>
            <w:r w:rsidR="003730F3">
              <w:rPr>
                <w:noProof/>
                <w:webHidden/>
              </w:rPr>
              <w:t>23</w:t>
            </w:r>
            <w:r w:rsidR="003730F3">
              <w:rPr>
                <w:noProof/>
                <w:webHidden/>
              </w:rPr>
              <w:fldChar w:fldCharType="end"/>
            </w:r>
          </w:hyperlink>
        </w:p>
        <w:p w14:paraId="16996C87" w14:textId="29457A13" w:rsidR="003730F3" w:rsidRDefault="00AA4101">
          <w:pPr>
            <w:pStyle w:val="TOC2"/>
            <w:tabs>
              <w:tab w:val="right" w:leader="dot" w:pos="11078"/>
            </w:tabs>
            <w:rPr>
              <w:rFonts w:eastAsiaTheme="minorEastAsia"/>
              <w:noProof/>
              <w:lang w:val="en-CA" w:eastAsia="en-CA"/>
            </w:rPr>
          </w:pPr>
          <w:hyperlink w:anchor="_Toc89336634" w:history="1">
            <w:r w:rsidR="003730F3" w:rsidRPr="0003679C">
              <w:rPr>
                <w:rStyle w:val="Hyperlink"/>
                <w:noProof/>
              </w:rPr>
              <w:t>Fiduciary Duties</w:t>
            </w:r>
            <w:r w:rsidR="003730F3">
              <w:rPr>
                <w:noProof/>
                <w:webHidden/>
              </w:rPr>
              <w:tab/>
            </w:r>
            <w:r w:rsidR="003730F3">
              <w:rPr>
                <w:noProof/>
                <w:webHidden/>
              </w:rPr>
              <w:fldChar w:fldCharType="begin"/>
            </w:r>
            <w:r w:rsidR="003730F3">
              <w:rPr>
                <w:noProof/>
                <w:webHidden/>
              </w:rPr>
              <w:instrText xml:space="preserve"> PAGEREF _Toc89336634 \h </w:instrText>
            </w:r>
            <w:r w:rsidR="003730F3">
              <w:rPr>
                <w:noProof/>
                <w:webHidden/>
              </w:rPr>
            </w:r>
            <w:r w:rsidR="003730F3">
              <w:rPr>
                <w:noProof/>
                <w:webHidden/>
              </w:rPr>
              <w:fldChar w:fldCharType="separate"/>
            </w:r>
            <w:r w:rsidR="003730F3">
              <w:rPr>
                <w:noProof/>
                <w:webHidden/>
              </w:rPr>
              <w:t>23</w:t>
            </w:r>
            <w:r w:rsidR="003730F3">
              <w:rPr>
                <w:noProof/>
                <w:webHidden/>
              </w:rPr>
              <w:fldChar w:fldCharType="end"/>
            </w:r>
          </w:hyperlink>
        </w:p>
        <w:p w14:paraId="16E53144" w14:textId="027086A7" w:rsidR="003730F3" w:rsidRDefault="00AA4101">
          <w:pPr>
            <w:pStyle w:val="TOC3"/>
            <w:tabs>
              <w:tab w:val="right" w:leader="dot" w:pos="11078"/>
            </w:tabs>
            <w:rPr>
              <w:rFonts w:eastAsiaTheme="minorEastAsia"/>
              <w:noProof/>
              <w:lang w:val="en-CA" w:eastAsia="en-CA"/>
            </w:rPr>
          </w:pPr>
          <w:hyperlink w:anchor="_Toc89336635" w:history="1">
            <w:r w:rsidR="003730F3" w:rsidRPr="0003679C">
              <w:rPr>
                <w:rStyle w:val="Hyperlink"/>
                <w:noProof/>
              </w:rPr>
              <w:t>Cook v Deeks</w:t>
            </w:r>
            <w:r w:rsidR="003730F3">
              <w:rPr>
                <w:noProof/>
                <w:webHidden/>
              </w:rPr>
              <w:tab/>
            </w:r>
            <w:r w:rsidR="003730F3">
              <w:rPr>
                <w:noProof/>
                <w:webHidden/>
              </w:rPr>
              <w:fldChar w:fldCharType="begin"/>
            </w:r>
            <w:r w:rsidR="003730F3">
              <w:rPr>
                <w:noProof/>
                <w:webHidden/>
              </w:rPr>
              <w:instrText xml:space="preserve"> PAGEREF _Toc89336635 \h </w:instrText>
            </w:r>
            <w:r w:rsidR="003730F3">
              <w:rPr>
                <w:noProof/>
                <w:webHidden/>
              </w:rPr>
            </w:r>
            <w:r w:rsidR="003730F3">
              <w:rPr>
                <w:noProof/>
                <w:webHidden/>
              </w:rPr>
              <w:fldChar w:fldCharType="separate"/>
            </w:r>
            <w:r w:rsidR="003730F3">
              <w:rPr>
                <w:noProof/>
                <w:webHidden/>
              </w:rPr>
              <w:t>23</w:t>
            </w:r>
            <w:r w:rsidR="003730F3">
              <w:rPr>
                <w:noProof/>
                <w:webHidden/>
              </w:rPr>
              <w:fldChar w:fldCharType="end"/>
            </w:r>
          </w:hyperlink>
        </w:p>
        <w:p w14:paraId="719FB659" w14:textId="28BDE654" w:rsidR="003730F3" w:rsidRDefault="00AA4101">
          <w:pPr>
            <w:pStyle w:val="TOC3"/>
            <w:tabs>
              <w:tab w:val="right" w:leader="dot" w:pos="11078"/>
            </w:tabs>
            <w:rPr>
              <w:rFonts w:eastAsiaTheme="minorEastAsia"/>
              <w:noProof/>
              <w:lang w:val="en-CA" w:eastAsia="en-CA"/>
            </w:rPr>
          </w:pPr>
          <w:hyperlink w:anchor="_Toc89336636" w:history="1">
            <w:r w:rsidR="003730F3" w:rsidRPr="0003679C">
              <w:rPr>
                <w:rStyle w:val="Hyperlink"/>
                <w:noProof/>
              </w:rPr>
              <w:t>Canadian Aero Service Ltd v O’Malley</w:t>
            </w:r>
            <w:r w:rsidR="003730F3">
              <w:rPr>
                <w:noProof/>
                <w:webHidden/>
              </w:rPr>
              <w:tab/>
            </w:r>
            <w:r w:rsidR="003730F3">
              <w:rPr>
                <w:noProof/>
                <w:webHidden/>
              </w:rPr>
              <w:fldChar w:fldCharType="begin"/>
            </w:r>
            <w:r w:rsidR="003730F3">
              <w:rPr>
                <w:noProof/>
                <w:webHidden/>
              </w:rPr>
              <w:instrText xml:space="preserve"> PAGEREF _Toc89336636 \h </w:instrText>
            </w:r>
            <w:r w:rsidR="003730F3">
              <w:rPr>
                <w:noProof/>
                <w:webHidden/>
              </w:rPr>
            </w:r>
            <w:r w:rsidR="003730F3">
              <w:rPr>
                <w:noProof/>
                <w:webHidden/>
              </w:rPr>
              <w:fldChar w:fldCharType="separate"/>
            </w:r>
            <w:r w:rsidR="003730F3">
              <w:rPr>
                <w:noProof/>
                <w:webHidden/>
              </w:rPr>
              <w:t>24</w:t>
            </w:r>
            <w:r w:rsidR="003730F3">
              <w:rPr>
                <w:noProof/>
                <w:webHidden/>
              </w:rPr>
              <w:fldChar w:fldCharType="end"/>
            </w:r>
          </w:hyperlink>
        </w:p>
        <w:p w14:paraId="17235A76" w14:textId="36B0DC12" w:rsidR="003730F3" w:rsidRDefault="00AA4101">
          <w:pPr>
            <w:pStyle w:val="TOC3"/>
            <w:tabs>
              <w:tab w:val="right" w:leader="dot" w:pos="11078"/>
            </w:tabs>
            <w:rPr>
              <w:rFonts w:eastAsiaTheme="minorEastAsia"/>
              <w:noProof/>
              <w:lang w:val="en-CA" w:eastAsia="en-CA"/>
            </w:rPr>
          </w:pPr>
          <w:hyperlink w:anchor="_Toc89336637" w:history="1">
            <w:r w:rsidR="003730F3" w:rsidRPr="0003679C">
              <w:rPr>
                <w:rStyle w:val="Hyperlink"/>
                <w:noProof/>
              </w:rPr>
              <w:t>Aberdeen Railway v Blaikie Bros – all self-dealing tx = invalid</w:t>
            </w:r>
            <w:r w:rsidR="003730F3">
              <w:rPr>
                <w:noProof/>
                <w:webHidden/>
              </w:rPr>
              <w:tab/>
            </w:r>
            <w:r w:rsidR="003730F3">
              <w:rPr>
                <w:noProof/>
                <w:webHidden/>
              </w:rPr>
              <w:fldChar w:fldCharType="begin"/>
            </w:r>
            <w:r w:rsidR="003730F3">
              <w:rPr>
                <w:noProof/>
                <w:webHidden/>
              </w:rPr>
              <w:instrText xml:space="preserve"> PAGEREF _Toc89336637 \h </w:instrText>
            </w:r>
            <w:r w:rsidR="003730F3">
              <w:rPr>
                <w:noProof/>
                <w:webHidden/>
              </w:rPr>
            </w:r>
            <w:r w:rsidR="003730F3">
              <w:rPr>
                <w:noProof/>
                <w:webHidden/>
              </w:rPr>
              <w:fldChar w:fldCharType="separate"/>
            </w:r>
            <w:r w:rsidR="003730F3">
              <w:rPr>
                <w:noProof/>
                <w:webHidden/>
              </w:rPr>
              <w:t>24</w:t>
            </w:r>
            <w:r w:rsidR="003730F3">
              <w:rPr>
                <w:noProof/>
                <w:webHidden/>
              </w:rPr>
              <w:fldChar w:fldCharType="end"/>
            </w:r>
          </w:hyperlink>
        </w:p>
        <w:p w14:paraId="42522A86" w14:textId="55BD6050" w:rsidR="003730F3" w:rsidRDefault="00AA4101">
          <w:pPr>
            <w:pStyle w:val="TOC3"/>
            <w:tabs>
              <w:tab w:val="right" w:leader="dot" w:pos="11078"/>
            </w:tabs>
            <w:rPr>
              <w:rFonts w:eastAsiaTheme="minorEastAsia"/>
              <w:noProof/>
              <w:lang w:val="en-CA" w:eastAsia="en-CA"/>
            </w:rPr>
          </w:pPr>
          <w:hyperlink w:anchor="_Toc89336638" w:history="1">
            <w:r w:rsidR="003730F3" w:rsidRPr="0003679C">
              <w:rPr>
                <w:rStyle w:val="Hyperlink"/>
                <w:noProof/>
              </w:rPr>
              <w:t>North-West Transportation Company Ltd v Beatty – self-dealing invalid UNLESS ratified w/ no fraud/oppression</w:t>
            </w:r>
            <w:r w:rsidR="003730F3">
              <w:rPr>
                <w:noProof/>
                <w:webHidden/>
              </w:rPr>
              <w:tab/>
            </w:r>
            <w:r w:rsidR="003730F3">
              <w:rPr>
                <w:noProof/>
                <w:webHidden/>
              </w:rPr>
              <w:fldChar w:fldCharType="begin"/>
            </w:r>
            <w:r w:rsidR="003730F3">
              <w:rPr>
                <w:noProof/>
                <w:webHidden/>
              </w:rPr>
              <w:instrText xml:space="preserve"> PAGEREF _Toc89336638 \h </w:instrText>
            </w:r>
            <w:r w:rsidR="003730F3">
              <w:rPr>
                <w:noProof/>
                <w:webHidden/>
              </w:rPr>
            </w:r>
            <w:r w:rsidR="003730F3">
              <w:rPr>
                <w:noProof/>
                <w:webHidden/>
              </w:rPr>
              <w:fldChar w:fldCharType="separate"/>
            </w:r>
            <w:r w:rsidR="003730F3">
              <w:rPr>
                <w:noProof/>
                <w:webHidden/>
              </w:rPr>
              <w:t>25</w:t>
            </w:r>
            <w:r w:rsidR="003730F3">
              <w:rPr>
                <w:noProof/>
                <w:webHidden/>
              </w:rPr>
              <w:fldChar w:fldCharType="end"/>
            </w:r>
          </w:hyperlink>
        </w:p>
        <w:p w14:paraId="65361F5C" w14:textId="6BC561AD" w:rsidR="003730F3" w:rsidRDefault="00AA4101">
          <w:pPr>
            <w:pStyle w:val="TOC3"/>
            <w:tabs>
              <w:tab w:val="right" w:leader="dot" w:pos="11078"/>
            </w:tabs>
            <w:rPr>
              <w:rFonts w:eastAsiaTheme="minorEastAsia"/>
              <w:noProof/>
              <w:lang w:val="en-CA" w:eastAsia="en-CA"/>
            </w:rPr>
          </w:pPr>
          <w:hyperlink w:anchor="_Toc89336639" w:history="1">
            <w:r w:rsidR="003730F3" w:rsidRPr="0003679C">
              <w:rPr>
                <w:rStyle w:val="Hyperlink"/>
                <w:noProof/>
              </w:rPr>
              <w:t>Dimo Holdings Ltd v H Jager Developments Inc</w:t>
            </w:r>
            <w:r w:rsidR="003730F3">
              <w:rPr>
                <w:noProof/>
                <w:webHidden/>
              </w:rPr>
              <w:tab/>
            </w:r>
            <w:r w:rsidR="003730F3">
              <w:rPr>
                <w:noProof/>
                <w:webHidden/>
              </w:rPr>
              <w:fldChar w:fldCharType="begin"/>
            </w:r>
            <w:r w:rsidR="003730F3">
              <w:rPr>
                <w:noProof/>
                <w:webHidden/>
              </w:rPr>
              <w:instrText xml:space="preserve"> PAGEREF _Toc89336639 \h </w:instrText>
            </w:r>
            <w:r w:rsidR="003730F3">
              <w:rPr>
                <w:noProof/>
                <w:webHidden/>
              </w:rPr>
            </w:r>
            <w:r w:rsidR="003730F3">
              <w:rPr>
                <w:noProof/>
                <w:webHidden/>
              </w:rPr>
              <w:fldChar w:fldCharType="separate"/>
            </w:r>
            <w:r w:rsidR="003730F3">
              <w:rPr>
                <w:noProof/>
                <w:webHidden/>
              </w:rPr>
              <w:t>26</w:t>
            </w:r>
            <w:r w:rsidR="003730F3">
              <w:rPr>
                <w:noProof/>
                <w:webHidden/>
              </w:rPr>
              <w:fldChar w:fldCharType="end"/>
            </w:r>
          </w:hyperlink>
        </w:p>
        <w:p w14:paraId="685DED9A" w14:textId="74E1B0B0" w:rsidR="003730F3" w:rsidRDefault="00AA4101">
          <w:pPr>
            <w:pStyle w:val="TOC3"/>
            <w:tabs>
              <w:tab w:val="right" w:leader="dot" w:pos="11078"/>
            </w:tabs>
            <w:rPr>
              <w:rFonts w:eastAsiaTheme="minorEastAsia"/>
              <w:noProof/>
              <w:lang w:val="en-CA" w:eastAsia="en-CA"/>
            </w:rPr>
          </w:pPr>
          <w:hyperlink w:anchor="_Toc89336640" w:history="1">
            <w:r w:rsidR="003730F3" w:rsidRPr="0003679C">
              <w:rPr>
                <w:rStyle w:val="Hyperlink"/>
                <w:noProof/>
              </w:rPr>
              <w:t>Zysko v Thorarinson</w:t>
            </w:r>
            <w:r w:rsidR="003730F3">
              <w:rPr>
                <w:noProof/>
                <w:webHidden/>
              </w:rPr>
              <w:tab/>
            </w:r>
            <w:r w:rsidR="003730F3">
              <w:rPr>
                <w:noProof/>
                <w:webHidden/>
              </w:rPr>
              <w:fldChar w:fldCharType="begin"/>
            </w:r>
            <w:r w:rsidR="003730F3">
              <w:rPr>
                <w:noProof/>
                <w:webHidden/>
              </w:rPr>
              <w:instrText xml:space="preserve"> PAGEREF _Toc89336640 \h </w:instrText>
            </w:r>
            <w:r w:rsidR="003730F3">
              <w:rPr>
                <w:noProof/>
                <w:webHidden/>
              </w:rPr>
            </w:r>
            <w:r w:rsidR="003730F3">
              <w:rPr>
                <w:noProof/>
                <w:webHidden/>
              </w:rPr>
              <w:fldChar w:fldCharType="separate"/>
            </w:r>
            <w:r w:rsidR="003730F3">
              <w:rPr>
                <w:noProof/>
                <w:webHidden/>
              </w:rPr>
              <w:t>26</w:t>
            </w:r>
            <w:r w:rsidR="003730F3">
              <w:rPr>
                <w:noProof/>
                <w:webHidden/>
              </w:rPr>
              <w:fldChar w:fldCharType="end"/>
            </w:r>
          </w:hyperlink>
        </w:p>
        <w:p w14:paraId="76711D56" w14:textId="4A18B12B" w:rsidR="003730F3" w:rsidRDefault="00AA4101">
          <w:pPr>
            <w:pStyle w:val="TOC3"/>
            <w:tabs>
              <w:tab w:val="right" w:leader="dot" w:pos="11078"/>
            </w:tabs>
            <w:rPr>
              <w:rFonts w:eastAsiaTheme="minorEastAsia"/>
              <w:noProof/>
              <w:lang w:val="en-CA" w:eastAsia="en-CA"/>
            </w:rPr>
          </w:pPr>
          <w:hyperlink w:anchor="_Toc89336641" w:history="1">
            <w:r w:rsidR="003730F3" w:rsidRPr="0003679C">
              <w:rPr>
                <w:rStyle w:val="Hyperlink"/>
                <w:noProof/>
              </w:rPr>
              <w:t>London and Mashonaland Exploration Co Ltd v New Mashonaland Exploration Co Ltd</w:t>
            </w:r>
            <w:r w:rsidR="003730F3">
              <w:rPr>
                <w:noProof/>
                <w:webHidden/>
              </w:rPr>
              <w:tab/>
            </w:r>
            <w:r w:rsidR="003730F3">
              <w:rPr>
                <w:noProof/>
                <w:webHidden/>
              </w:rPr>
              <w:fldChar w:fldCharType="begin"/>
            </w:r>
            <w:r w:rsidR="003730F3">
              <w:rPr>
                <w:noProof/>
                <w:webHidden/>
              </w:rPr>
              <w:instrText xml:space="preserve"> PAGEREF _Toc89336641 \h </w:instrText>
            </w:r>
            <w:r w:rsidR="003730F3">
              <w:rPr>
                <w:noProof/>
                <w:webHidden/>
              </w:rPr>
            </w:r>
            <w:r w:rsidR="003730F3">
              <w:rPr>
                <w:noProof/>
                <w:webHidden/>
              </w:rPr>
              <w:fldChar w:fldCharType="separate"/>
            </w:r>
            <w:r w:rsidR="003730F3">
              <w:rPr>
                <w:noProof/>
                <w:webHidden/>
              </w:rPr>
              <w:t>26</w:t>
            </w:r>
            <w:r w:rsidR="003730F3">
              <w:rPr>
                <w:noProof/>
                <w:webHidden/>
              </w:rPr>
              <w:fldChar w:fldCharType="end"/>
            </w:r>
          </w:hyperlink>
        </w:p>
        <w:p w14:paraId="6C7F57C3" w14:textId="04334188" w:rsidR="003730F3" w:rsidRDefault="00AA4101">
          <w:pPr>
            <w:pStyle w:val="TOC3"/>
            <w:tabs>
              <w:tab w:val="right" w:leader="dot" w:pos="11078"/>
            </w:tabs>
            <w:rPr>
              <w:rFonts w:eastAsiaTheme="minorEastAsia"/>
              <w:noProof/>
              <w:lang w:val="en-CA" w:eastAsia="en-CA"/>
            </w:rPr>
          </w:pPr>
          <w:hyperlink w:anchor="_Toc89336642" w:history="1">
            <w:r w:rsidR="003730F3" w:rsidRPr="0003679C">
              <w:rPr>
                <w:rStyle w:val="Hyperlink"/>
                <w:noProof/>
              </w:rPr>
              <w:t>Sports Villas Resort, Inc. (Re)</w:t>
            </w:r>
            <w:r w:rsidR="003730F3">
              <w:rPr>
                <w:noProof/>
                <w:webHidden/>
              </w:rPr>
              <w:tab/>
            </w:r>
            <w:r w:rsidR="003730F3">
              <w:rPr>
                <w:noProof/>
                <w:webHidden/>
              </w:rPr>
              <w:fldChar w:fldCharType="begin"/>
            </w:r>
            <w:r w:rsidR="003730F3">
              <w:rPr>
                <w:noProof/>
                <w:webHidden/>
              </w:rPr>
              <w:instrText xml:space="preserve"> PAGEREF _Toc89336642 \h </w:instrText>
            </w:r>
            <w:r w:rsidR="003730F3">
              <w:rPr>
                <w:noProof/>
                <w:webHidden/>
              </w:rPr>
            </w:r>
            <w:r w:rsidR="003730F3">
              <w:rPr>
                <w:noProof/>
                <w:webHidden/>
              </w:rPr>
              <w:fldChar w:fldCharType="separate"/>
            </w:r>
            <w:r w:rsidR="003730F3">
              <w:rPr>
                <w:noProof/>
                <w:webHidden/>
              </w:rPr>
              <w:t>26</w:t>
            </w:r>
            <w:r w:rsidR="003730F3">
              <w:rPr>
                <w:noProof/>
                <w:webHidden/>
              </w:rPr>
              <w:fldChar w:fldCharType="end"/>
            </w:r>
          </w:hyperlink>
        </w:p>
        <w:p w14:paraId="6C56C6DA" w14:textId="0A3C85B3" w:rsidR="003730F3" w:rsidRDefault="00AA4101">
          <w:pPr>
            <w:pStyle w:val="TOC3"/>
            <w:tabs>
              <w:tab w:val="right" w:leader="dot" w:pos="11078"/>
            </w:tabs>
            <w:rPr>
              <w:rFonts w:eastAsiaTheme="minorEastAsia"/>
              <w:noProof/>
              <w:lang w:val="en-CA" w:eastAsia="en-CA"/>
            </w:rPr>
          </w:pPr>
          <w:hyperlink w:anchor="_Toc89336643" w:history="1">
            <w:r w:rsidR="003730F3" w:rsidRPr="0003679C">
              <w:rPr>
                <w:rStyle w:val="Hyperlink"/>
                <w:noProof/>
              </w:rPr>
              <w:t>Maple Leaf Foods v Schneider Corp</w:t>
            </w:r>
            <w:r w:rsidR="003730F3">
              <w:rPr>
                <w:noProof/>
                <w:webHidden/>
              </w:rPr>
              <w:tab/>
            </w:r>
            <w:r w:rsidR="003730F3">
              <w:rPr>
                <w:noProof/>
                <w:webHidden/>
              </w:rPr>
              <w:fldChar w:fldCharType="begin"/>
            </w:r>
            <w:r w:rsidR="003730F3">
              <w:rPr>
                <w:noProof/>
                <w:webHidden/>
              </w:rPr>
              <w:instrText xml:space="preserve"> PAGEREF _Toc89336643 \h </w:instrText>
            </w:r>
            <w:r w:rsidR="003730F3">
              <w:rPr>
                <w:noProof/>
                <w:webHidden/>
              </w:rPr>
            </w:r>
            <w:r w:rsidR="003730F3">
              <w:rPr>
                <w:noProof/>
                <w:webHidden/>
              </w:rPr>
              <w:fldChar w:fldCharType="separate"/>
            </w:r>
            <w:r w:rsidR="003730F3">
              <w:rPr>
                <w:noProof/>
                <w:webHidden/>
              </w:rPr>
              <w:t>27</w:t>
            </w:r>
            <w:r w:rsidR="003730F3">
              <w:rPr>
                <w:noProof/>
                <w:webHidden/>
              </w:rPr>
              <w:fldChar w:fldCharType="end"/>
            </w:r>
          </w:hyperlink>
        </w:p>
        <w:p w14:paraId="58179281" w14:textId="2DEBBCD2" w:rsidR="003730F3" w:rsidRDefault="00AA4101">
          <w:pPr>
            <w:pStyle w:val="TOC3"/>
            <w:tabs>
              <w:tab w:val="right" w:leader="dot" w:pos="11078"/>
            </w:tabs>
            <w:rPr>
              <w:rFonts w:eastAsiaTheme="minorEastAsia"/>
              <w:noProof/>
              <w:lang w:val="en-CA" w:eastAsia="en-CA"/>
            </w:rPr>
          </w:pPr>
          <w:hyperlink w:anchor="_Toc89336644" w:history="1">
            <w:r w:rsidR="003730F3" w:rsidRPr="0003679C">
              <w:rPr>
                <w:rStyle w:val="Hyperlink"/>
                <w:noProof/>
              </w:rPr>
              <w:t>Other Sources of Fiduciary Obligation</w:t>
            </w:r>
            <w:r w:rsidR="003730F3">
              <w:rPr>
                <w:noProof/>
                <w:webHidden/>
              </w:rPr>
              <w:tab/>
            </w:r>
            <w:r w:rsidR="003730F3">
              <w:rPr>
                <w:noProof/>
                <w:webHidden/>
              </w:rPr>
              <w:fldChar w:fldCharType="begin"/>
            </w:r>
            <w:r w:rsidR="003730F3">
              <w:rPr>
                <w:noProof/>
                <w:webHidden/>
              </w:rPr>
              <w:instrText xml:space="preserve"> PAGEREF _Toc89336644 \h </w:instrText>
            </w:r>
            <w:r w:rsidR="003730F3">
              <w:rPr>
                <w:noProof/>
                <w:webHidden/>
              </w:rPr>
            </w:r>
            <w:r w:rsidR="003730F3">
              <w:rPr>
                <w:noProof/>
                <w:webHidden/>
              </w:rPr>
              <w:fldChar w:fldCharType="separate"/>
            </w:r>
            <w:r w:rsidR="003730F3">
              <w:rPr>
                <w:noProof/>
                <w:webHidden/>
              </w:rPr>
              <w:t>27</w:t>
            </w:r>
            <w:r w:rsidR="003730F3">
              <w:rPr>
                <w:noProof/>
                <w:webHidden/>
              </w:rPr>
              <w:fldChar w:fldCharType="end"/>
            </w:r>
          </w:hyperlink>
        </w:p>
        <w:p w14:paraId="1B5C3BB4" w14:textId="2CDDA52F" w:rsidR="003730F3" w:rsidRDefault="00AA4101">
          <w:pPr>
            <w:pStyle w:val="TOC3"/>
            <w:tabs>
              <w:tab w:val="right" w:leader="dot" w:pos="11078"/>
            </w:tabs>
            <w:rPr>
              <w:rFonts w:eastAsiaTheme="minorEastAsia"/>
              <w:noProof/>
              <w:lang w:val="en-CA" w:eastAsia="en-CA"/>
            </w:rPr>
          </w:pPr>
          <w:hyperlink w:anchor="_Toc89336645" w:history="1">
            <w:r w:rsidR="003730F3" w:rsidRPr="0003679C">
              <w:rPr>
                <w:rStyle w:val="Hyperlink"/>
                <w:noProof/>
              </w:rPr>
              <w:t>Tongue v Vencap Equities Alberta Ltd. – when directors owe shareholders fid duty (LIMITED); can’t contract out of fid duty – note: controversial area of law; not all courts follow this</w:t>
            </w:r>
            <w:r w:rsidR="003730F3">
              <w:rPr>
                <w:noProof/>
                <w:webHidden/>
              </w:rPr>
              <w:tab/>
            </w:r>
            <w:r w:rsidR="003730F3">
              <w:rPr>
                <w:noProof/>
                <w:webHidden/>
              </w:rPr>
              <w:fldChar w:fldCharType="begin"/>
            </w:r>
            <w:r w:rsidR="003730F3">
              <w:rPr>
                <w:noProof/>
                <w:webHidden/>
              </w:rPr>
              <w:instrText xml:space="preserve"> PAGEREF _Toc89336645 \h </w:instrText>
            </w:r>
            <w:r w:rsidR="003730F3">
              <w:rPr>
                <w:noProof/>
                <w:webHidden/>
              </w:rPr>
            </w:r>
            <w:r w:rsidR="003730F3">
              <w:rPr>
                <w:noProof/>
                <w:webHidden/>
              </w:rPr>
              <w:fldChar w:fldCharType="separate"/>
            </w:r>
            <w:r w:rsidR="003730F3">
              <w:rPr>
                <w:noProof/>
                <w:webHidden/>
              </w:rPr>
              <w:t>27</w:t>
            </w:r>
            <w:r w:rsidR="003730F3">
              <w:rPr>
                <w:noProof/>
                <w:webHidden/>
              </w:rPr>
              <w:fldChar w:fldCharType="end"/>
            </w:r>
          </w:hyperlink>
        </w:p>
        <w:p w14:paraId="3C6B1DE4" w14:textId="55E99126" w:rsidR="003730F3" w:rsidRDefault="00AA4101">
          <w:pPr>
            <w:pStyle w:val="TOC2"/>
            <w:tabs>
              <w:tab w:val="right" w:leader="dot" w:pos="11078"/>
            </w:tabs>
            <w:rPr>
              <w:rFonts w:eastAsiaTheme="minorEastAsia"/>
              <w:noProof/>
              <w:lang w:val="en-CA" w:eastAsia="en-CA"/>
            </w:rPr>
          </w:pPr>
          <w:hyperlink w:anchor="_Toc89336646" w:history="1">
            <w:r w:rsidR="003730F3" w:rsidRPr="0003679C">
              <w:rPr>
                <w:rStyle w:val="Hyperlink"/>
                <w:noProof/>
              </w:rPr>
              <w:t>Other Statutory Duties</w:t>
            </w:r>
            <w:r w:rsidR="003730F3">
              <w:rPr>
                <w:noProof/>
                <w:webHidden/>
              </w:rPr>
              <w:tab/>
            </w:r>
            <w:r w:rsidR="003730F3">
              <w:rPr>
                <w:noProof/>
                <w:webHidden/>
              </w:rPr>
              <w:fldChar w:fldCharType="begin"/>
            </w:r>
            <w:r w:rsidR="003730F3">
              <w:rPr>
                <w:noProof/>
                <w:webHidden/>
              </w:rPr>
              <w:instrText xml:space="preserve"> PAGEREF _Toc89336646 \h </w:instrText>
            </w:r>
            <w:r w:rsidR="003730F3">
              <w:rPr>
                <w:noProof/>
                <w:webHidden/>
              </w:rPr>
            </w:r>
            <w:r w:rsidR="003730F3">
              <w:rPr>
                <w:noProof/>
                <w:webHidden/>
              </w:rPr>
              <w:fldChar w:fldCharType="separate"/>
            </w:r>
            <w:r w:rsidR="003730F3">
              <w:rPr>
                <w:noProof/>
                <w:webHidden/>
              </w:rPr>
              <w:t>28</w:t>
            </w:r>
            <w:r w:rsidR="003730F3">
              <w:rPr>
                <w:noProof/>
                <w:webHidden/>
              </w:rPr>
              <w:fldChar w:fldCharType="end"/>
            </w:r>
          </w:hyperlink>
        </w:p>
        <w:p w14:paraId="746681D3" w14:textId="3AB666CE" w:rsidR="003730F3" w:rsidRDefault="00AA4101">
          <w:pPr>
            <w:pStyle w:val="TOC3"/>
            <w:tabs>
              <w:tab w:val="right" w:leader="dot" w:pos="11078"/>
            </w:tabs>
            <w:rPr>
              <w:rFonts w:eastAsiaTheme="minorEastAsia"/>
              <w:noProof/>
              <w:lang w:val="en-CA" w:eastAsia="en-CA"/>
            </w:rPr>
          </w:pPr>
          <w:hyperlink w:anchor="_Toc89336647" w:history="1">
            <w:r w:rsidR="003730F3" w:rsidRPr="0003679C">
              <w:rPr>
                <w:rStyle w:val="Hyperlink"/>
                <w:noProof/>
              </w:rPr>
              <w:t>Zwierschke v MNR</w:t>
            </w:r>
            <w:r w:rsidR="003730F3">
              <w:rPr>
                <w:noProof/>
                <w:webHidden/>
              </w:rPr>
              <w:tab/>
            </w:r>
            <w:r w:rsidR="003730F3">
              <w:rPr>
                <w:noProof/>
                <w:webHidden/>
              </w:rPr>
              <w:fldChar w:fldCharType="begin"/>
            </w:r>
            <w:r w:rsidR="003730F3">
              <w:rPr>
                <w:noProof/>
                <w:webHidden/>
              </w:rPr>
              <w:instrText xml:space="preserve"> PAGEREF _Toc89336647 \h </w:instrText>
            </w:r>
            <w:r w:rsidR="003730F3">
              <w:rPr>
                <w:noProof/>
                <w:webHidden/>
              </w:rPr>
            </w:r>
            <w:r w:rsidR="003730F3">
              <w:rPr>
                <w:noProof/>
                <w:webHidden/>
              </w:rPr>
              <w:fldChar w:fldCharType="separate"/>
            </w:r>
            <w:r w:rsidR="003730F3">
              <w:rPr>
                <w:noProof/>
                <w:webHidden/>
              </w:rPr>
              <w:t>28</w:t>
            </w:r>
            <w:r w:rsidR="003730F3">
              <w:rPr>
                <w:noProof/>
                <w:webHidden/>
              </w:rPr>
              <w:fldChar w:fldCharType="end"/>
            </w:r>
          </w:hyperlink>
        </w:p>
        <w:p w14:paraId="1B8F7F3B" w14:textId="52BAD90C" w:rsidR="003730F3" w:rsidRDefault="00AA4101">
          <w:pPr>
            <w:pStyle w:val="TOC2"/>
            <w:tabs>
              <w:tab w:val="right" w:leader="dot" w:pos="11078"/>
            </w:tabs>
            <w:rPr>
              <w:rFonts w:eastAsiaTheme="minorEastAsia"/>
              <w:noProof/>
              <w:lang w:val="en-CA" w:eastAsia="en-CA"/>
            </w:rPr>
          </w:pPr>
          <w:hyperlink w:anchor="_Toc89336648" w:history="1">
            <w:r w:rsidR="003730F3" w:rsidRPr="0003679C">
              <w:rPr>
                <w:rStyle w:val="Hyperlink"/>
                <w:noProof/>
              </w:rPr>
              <w:t>Case Study: Directors’ and Officers’ Liability in Tort to Third Parties</w:t>
            </w:r>
            <w:r w:rsidR="003730F3">
              <w:rPr>
                <w:noProof/>
                <w:webHidden/>
              </w:rPr>
              <w:tab/>
            </w:r>
            <w:r w:rsidR="003730F3">
              <w:rPr>
                <w:noProof/>
                <w:webHidden/>
              </w:rPr>
              <w:fldChar w:fldCharType="begin"/>
            </w:r>
            <w:r w:rsidR="003730F3">
              <w:rPr>
                <w:noProof/>
                <w:webHidden/>
              </w:rPr>
              <w:instrText xml:space="preserve"> PAGEREF _Toc89336648 \h </w:instrText>
            </w:r>
            <w:r w:rsidR="003730F3">
              <w:rPr>
                <w:noProof/>
                <w:webHidden/>
              </w:rPr>
            </w:r>
            <w:r w:rsidR="003730F3">
              <w:rPr>
                <w:noProof/>
                <w:webHidden/>
              </w:rPr>
              <w:fldChar w:fldCharType="separate"/>
            </w:r>
            <w:r w:rsidR="003730F3">
              <w:rPr>
                <w:noProof/>
                <w:webHidden/>
              </w:rPr>
              <w:t>28</w:t>
            </w:r>
            <w:r w:rsidR="003730F3">
              <w:rPr>
                <w:noProof/>
                <w:webHidden/>
              </w:rPr>
              <w:fldChar w:fldCharType="end"/>
            </w:r>
          </w:hyperlink>
        </w:p>
        <w:p w14:paraId="6B10AC69" w14:textId="017E8103" w:rsidR="003730F3" w:rsidRDefault="00AA4101">
          <w:pPr>
            <w:pStyle w:val="TOC3"/>
            <w:tabs>
              <w:tab w:val="right" w:leader="dot" w:pos="11078"/>
            </w:tabs>
            <w:rPr>
              <w:rFonts w:eastAsiaTheme="minorEastAsia"/>
              <w:noProof/>
              <w:lang w:val="en-CA" w:eastAsia="en-CA"/>
            </w:rPr>
          </w:pPr>
          <w:hyperlink w:anchor="_Toc89336649" w:history="1">
            <w:r w:rsidR="003730F3" w:rsidRPr="0003679C">
              <w:rPr>
                <w:rStyle w:val="Hyperlink"/>
                <w:noProof/>
              </w:rPr>
              <w:t>McFadden v 481782 Ontario Ltd – directors can be personally liable for inducing breach of contracts</w:t>
            </w:r>
            <w:r w:rsidR="003730F3">
              <w:rPr>
                <w:noProof/>
                <w:webHidden/>
              </w:rPr>
              <w:tab/>
            </w:r>
            <w:r w:rsidR="003730F3">
              <w:rPr>
                <w:noProof/>
                <w:webHidden/>
              </w:rPr>
              <w:fldChar w:fldCharType="begin"/>
            </w:r>
            <w:r w:rsidR="003730F3">
              <w:rPr>
                <w:noProof/>
                <w:webHidden/>
              </w:rPr>
              <w:instrText xml:space="preserve"> PAGEREF _Toc89336649 \h </w:instrText>
            </w:r>
            <w:r w:rsidR="003730F3">
              <w:rPr>
                <w:noProof/>
                <w:webHidden/>
              </w:rPr>
            </w:r>
            <w:r w:rsidR="003730F3">
              <w:rPr>
                <w:noProof/>
                <w:webHidden/>
              </w:rPr>
              <w:fldChar w:fldCharType="separate"/>
            </w:r>
            <w:r w:rsidR="003730F3">
              <w:rPr>
                <w:noProof/>
                <w:webHidden/>
              </w:rPr>
              <w:t>29</w:t>
            </w:r>
            <w:r w:rsidR="003730F3">
              <w:rPr>
                <w:noProof/>
                <w:webHidden/>
              </w:rPr>
              <w:fldChar w:fldCharType="end"/>
            </w:r>
          </w:hyperlink>
        </w:p>
        <w:p w14:paraId="79B317E6" w14:textId="44050E22" w:rsidR="003730F3" w:rsidRDefault="00AA4101">
          <w:pPr>
            <w:pStyle w:val="TOC3"/>
            <w:tabs>
              <w:tab w:val="right" w:leader="dot" w:pos="11078"/>
            </w:tabs>
            <w:rPr>
              <w:rFonts w:eastAsiaTheme="minorEastAsia"/>
              <w:noProof/>
              <w:lang w:val="en-CA" w:eastAsia="en-CA"/>
            </w:rPr>
          </w:pPr>
          <w:hyperlink w:anchor="_Toc89336650" w:history="1">
            <w:r w:rsidR="003730F3" w:rsidRPr="0003679C">
              <w:rPr>
                <w:rStyle w:val="Hyperlink"/>
                <w:noProof/>
              </w:rPr>
              <w:t>Montreal Trust Co of Canada v Scotia McLeod Inc – directors, if actively involved in negligent misrep, can be personally liable</w:t>
            </w:r>
            <w:r w:rsidR="003730F3">
              <w:rPr>
                <w:noProof/>
                <w:webHidden/>
              </w:rPr>
              <w:tab/>
            </w:r>
            <w:r w:rsidR="003730F3">
              <w:rPr>
                <w:noProof/>
                <w:webHidden/>
              </w:rPr>
              <w:fldChar w:fldCharType="begin"/>
            </w:r>
            <w:r w:rsidR="003730F3">
              <w:rPr>
                <w:noProof/>
                <w:webHidden/>
              </w:rPr>
              <w:instrText xml:space="preserve"> PAGEREF _Toc89336650 \h </w:instrText>
            </w:r>
            <w:r w:rsidR="003730F3">
              <w:rPr>
                <w:noProof/>
                <w:webHidden/>
              </w:rPr>
            </w:r>
            <w:r w:rsidR="003730F3">
              <w:rPr>
                <w:noProof/>
                <w:webHidden/>
              </w:rPr>
              <w:fldChar w:fldCharType="separate"/>
            </w:r>
            <w:r w:rsidR="003730F3">
              <w:rPr>
                <w:noProof/>
                <w:webHidden/>
              </w:rPr>
              <w:t>29</w:t>
            </w:r>
            <w:r w:rsidR="003730F3">
              <w:rPr>
                <w:noProof/>
                <w:webHidden/>
              </w:rPr>
              <w:fldChar w:fldCharType="end"/>
            </w:r>
          </w:hyperlink>
        </w:p>
        <w:p w14:paraId="66A8D826" w14:textId="472A281C" w:rsidR="003730F3" w:rsidRDefault="00AA4101">
          <w:pPr>
            <w:pStyle w:val="TOC3"/>
            <w:tabs>
              <w:tab w:val="right" w:leader="dot" w:pos="11078"/>
            </w:tabs>
            <w:rPr>
              <w:rFonts w:eastAsiaTheme="minorEastAsia"/>
              <w:noProof/>
              <w:lang w:val="en-CA" w:eastAsia="en-CA"/>
            </w:rPr>
          </w:pPr>
          <w:hyperlink w:anchor="_Toc89336651" w:history="1">
            <w:r w:rsidR="003730F3" w:rsidRPr="0003679C">
              <w:rPr>
                <w:rStyle w:val="Hyperlink"/>
                <w:noProof/>
              </w:rPr>
              <w:t>ADGA Systems International v Valcom – directors who engage in tortious activity will be held liable</w:t>
            </w:r>
            <w:r w:rsidR="003730F3">
              <w:rPr>
                <w:noProof/>
                <w:webHidden/>
              </w:rPr>
              <w:tab/>
            </w:r>
            <w:r w:rsidR="003730F3">
              <w:rPr>
                <w:noProof/>
                <w:webHidden/>
              </w:rPr>
              <w:fldChar w:fldCharType="begin"/>
            </w:r>
            <w:r w:rsidR="003730F3">
              <w:rPr>
                <w:noProof/>
                <w:webHidden/>
              </w:rPr>
              <w:instrText xml:space="preserve"> PAGEREF _Toc89336651 \h </w:instrText>
            </w:r>
            <w:r w:rsidR="003730F3">
              <w:rPr>
                <w:noProof/>
                <w:webHidden/>
              </w:rPr>
            </w:r>
            <w:r w:rsidR="003730F3">
              <w:rPr>
                <w:noProof/>
                <w:webHidden/>
              </w:rPr>
              <w:fldChar w:fldCharType="separate"/>
            </w:r>
            <w:r w:rsidR="003730F3">
              <w:rPr>
                <w:noProof/>
                <w:webHidden/>
              </w:rPr>
              <w:t>29</w:t>
            </w:r>
            <w:r w:rsidR="003730F3">
              <w:rPr>
                <w:noProof/>
                <w:webHidden/>
              </w:rPr>
              <w:fldChar w:fldCharType="end"/>
            </w:r>
          </w:hyperlink>
        </w:p>
        <w:p w14:paraId="767924E9" w14:textId="13220525" w:rsidR="003730F3" w:rsidRDefault="00AA4101">
          <w:pPr>
            <w:pStyle w:val="TOC3"/>
            <w:tabs>
              <w:tab w:val="right" w:leader="dot" w:pos="11078"/>
            </w:tabs>
            <w:rPr>
              <w:rFonts w:eastAsiaTheme="minorEastAsia"/>
              <w:noProof/>
              <w:lang w:val="en-CA" w:eastAsia="en-CA"/>
            </w:rPr>
          </w:pPr>
          <w:hyperlink w:anchor="_Toc89336652" w:history="1">
            <w:r w:rsidR="003730F3" w:rsidRPr="0003679C">
              <w:rPr>
                <w:rStyle w:val="Hyperlink"/>
                <w:noProof/>
              </w:rPr>
              <w:t>NBD Bank, Canada v Dofasco Inc – negligence liability via DOC, back towards ADGA</w:t>
            </w:r>
            <w:r w:rsidR="003730F3">
              <w:rPr>
                <w:noProof/>
                <w:webHidden/>
              </w:rPr>
              <w:tab/>
            </w:r>
            <w:r w:rsidR="003730F3">
              <w:rPr>
                <w:noProof/>
                <w:webHidden/>
              </w:rPr>
              <w:fldChar w:fldCharType="begin"/>
            </w:r>
            <w:r w:rsidR="003730F3">
              <w:rPr>
                <w:noProof/>
                <w:webHidden/>
              </w:rPr>
              <w:instrText xml:space="preserve"> PAGEREF _Toc89336652 \h </w:instrText>
            </w:r>
            <w:r w:rsidR="003730F3">
              <w:rPr>
                <w:noProof/>
                <w:webHidden/>
              </w:rPr>
            </w:r>
            <w:r w:rsidR="003730F3">
              <w:rPr>
                <w:noProof/>
                <w:webHidden/>
              </w:rPr>
              <w:fldChar w:fldCharType="separate"/>
            </w:r>
            <w:r w:rsidR="003730F3">
              <w:rPr>
                <w:noProof/>
                <w:webHidden/>
              </w:rPr>
              <w:t>30</w:t>
            </w:r>
            <w:r w:rsidR="003730F3">
              <w:rPr>
                <w:noProof/>
                <w:webHidden/>
              </w:rPr>
              <w:fldChar w:fldCharType="end"/>
            </w:r>
          </w:hyperlink>
        </w:p>
        <w:p w14:paraId="2089E932" w14:textId="6E557A13" w:rsidR="003730F3" w:rsidRDefault="00AA4101">
          <w:pPr>
            <w:pStyle w:val="TOC3"/>
            <w:tabs>
              <w:tab w:val="right" w:leader="dot" w:pos="11078"/>
            </w:tabs>
            <w:rPr>
              <w:rFonts w:eastAsiaTheme="minorEastAsia"/>
              <w:noProof/>
              <w:lang w:val="en-CA" w:eastAsia="en-CA"/>
            </w:rPr>
          </w:pPr>
          <w:hyperlink w:anchor="_Toc89336653" w:history="1">
            <w:r w:rsidR="003730F3" w:rsidRPr="0003679C">
              <w:rPr>
                <w:rStyle w:val="Hyperlink"/>
                <w:noProof/>
              </w:rPr>
              <w:t>Hogarth v Rocky Mountain Slate Inc – not doing too much lying is fine sometimes</w:t>
            </w:r>
            <w:r w:rsidR="003730F3">
              <w:rPr>
                <w:noProof/>
                <w:webHidden/>
              </w:rPr>
              <w:tab/>
            </w:r>
            <w:r w:rsidR="003730F3">
              <w:rPr>
                <w:noProof/>
                <w:webHidden/>
              </w:rPr>
              <w:fldChar w:fldCharType="begin"/>
            </w:r>
            <w:r w:rsidR="003730F3">
              <w:rPr>
                <w:noProof/>
                <w:webHidden/>
              </w:rPr>
              <w:instrText xml:space="preserve"> PAGEREF _Toc89336653 \h </w:instrText>
            </w:r>
            <w:r w:rsidR="003730F3">
              <w:rPr>
                <w:noProof/>
                <w:webHidden/>
              </w:rPr>
            </w:r>
            <w:r w:rsidR="003730F3">
              <w:rPr>
                <w:noProof/>
                <w:webHidden/>
              </w:rPr>
              <w:fldChar w:fldCharType="separate"/>
            </w:r>
            <w:r w:rsidR="003730F3">
              <w:rPr>
                <w:noProof/>
                <w:webHidden/>
              </w:rPr>
              <w:t>30</w:t>
            </w:r>
            <w:r w:rsidR="003730F3">
              <w:rPr>
                <w:noProof/>
                <w:webHidden/>
              </w:rPr>
              <w:fldChar w:fldCharType="end"/>
            </w:r>
          </w:hyperlink>
        </w:p>
        <w:p w14:paraId="65C3E207" w14:textId="77F9358E" w:rsidR="003730F3" w:rsidRDefault="00AA4101">
          <w:pPr>
            <w:pStyle w:val="TOC3"/>
            <w:tabs>
              <w:tab w:val="right" w:leader="dot" w:pos="11078"/>
            </w:tabs>
            <w:rPr>
              <w:rFonts w:eastAsiaTheme="minorEastAsia"/>
              <w:noProof/>
              <w:lang w:val="en-CA" w:eastAsia="en-CA"/>
            </w:rPr>
          </w:pPr>
          <w:hyperlink w:anchor="_Toc89336654" w:history="1">
            <w:r w:rsidR="003730F3" w:rsidRPr="0003679C">
              <w:rPr>
                <w:rStyle w:val="Hyperlink"/>
                <w:noProof/>
              </w:rPr>
              <w:t>More on director liability in tort:</w:t>
            </w:r>
            <w:r w:rsidR="003730F3">
              <w:rPr>
                <w:noProof/>
                <w:webHidden/>
              </w:rPr>
              <w:tab/>
            </w:r>
            <w:r w:rsidR="003730F3">
              <w:rPr>
                <w:noProof/>
                <w:webHidden/>
              </w:rPr>
              <w:fldChar w:fldCharType="begin"/>
            </w:r>
            <w:r w:rsidR="003730F3">
              <w:rPr>
                <w:noProof/>
                <w:webHidden/>
              </w:rPr>
              <w:instrText xml:space="preserve"> PAGEREF _Toc89336654 \h </w:instrText>
            </w:r>
            <w:r w:rsidR="003730F3">
              <w:rPr>
                <w:noProof/>
                <w:webHidden/>
              </w:rPr>
            </w:r>
            <w:r w:rsidR="003730F3">
              <w:rPr>
                <w:noProof/>
                <w:webHidden/>
              </w:rPr>
              <w:fldChar w:fldCharType="separate"/>
            </w:r>
            <w:r w:rsidR="003730F3">
              <w:rPr>
                <w:noProof/>
                <w:webHidden/>
              </w:rPr>
              <w:t>31</w:t>
            </w:r>
            <w:r w:rsidR="003730F3">
              <w:rPr>
                <w:noProof/>
                <w:webHidden/>
              </w:rPr>
              <w:fldChar w:fldCharType="end"/>
            </w:r>
          </w:hyperlink>
        </w:p>
        <w:p w14:paraId="26C30F98" w14:textId="3869EB8D" w:rsidR="003730F3" w:rsidRDefault="00AA4101">
          <w:pPr>
            <w:pStyle w:val="TOC3"/>
            <w:tabs>
              <w:tab w:val="right" w:leader="dot" w:pos="11078"/>
            </w:tabs>
            <w:rPr>
              <w:rFonts w:eastAsiaTheme="minorEastAsia"/>
              <w:noProof/>
              <w:lang w:val="en-CA" w:eastAsia="en-CA"/>
            </w:rPr>
          </w:pPr>
          <w:hyperlink w:anchor="_Toc89336655" w:history="1">
            <w:r w:rsidR="003730F3" w:rsidRPr="0003679C">
              <w:rPr>
                <w:rStyle w:val="Hyperlink"/>
                <w:noProof/>
              </w:rPr>
              <w:t>Deloitte &amp; Touche v Livent Inc (Receiver of) – auditor can be liable for neg audits in some circumstances</w:t>
            </w:r>
            <w:r w:rsidR="003730F3">
              <w:rPr>
                <w:noProof/>
                <w:webHidden/>
              </w:rPr>
              <w:tab/>
            </w:r>
            <w:r w:rsidR="003730F3">
              <w:rPr>
                <w:noProof/>
                <w:webHidden/>
              </w:rPr>
              <w:fldChar w:fldCharType="begin"/>
            </w:r>
            <w:r w:rsidR="003730F3">
              <w:rPr>
                <w:noProof/>
                <w:webHidden/>
              </w:rPr>
              <w:instrText xml:space="preserve"> PAGEREF _Toc89336655 \h </w:instrText>
            </w:r>
            <w:r w:rsidR="003730F3">
              <w:rPr>
                <w:noProof/>
                <w:webHidden/>
              </w:rPr>
            </w:r>
            <w:r w:rsidR="003730F3">
              <w:rPr>
                <w:noProof/>
                <w:webHidden/>
              </w:rPr>
              <w:fldChar w:fldCharType="separate"/>
            </w:r>
            <w:r w:rsidR="003730F3">
              <w:rPr>
                <w:noProof/>
                <w:webHidden/>
              </w:rPr>
              <w:t>31</w:t>
            </w:r>
            <w:r w:rsidR="003730F3">
              <w:rPr>
                <w:noProof/>
                <w:webHidden/>
              </w:rPr>
              <w:fldChar w:fldCharType="end"/>
            </w:r>
          </w:hyperlink>
        </w:p>
        <w:p w14:paraId="243A0706" w14:textId="0E62A5FF" w:rsidR="003730F3" w:rsidRDefault="00AA4101">
          <w:pPr>
            <w:pStyle w:val="TOC2"/>
            <w:tabs>
              <w:tab w:val="right" w:leader="dot" w:pos="11078"/>
            </w:tabs>
            <w:rPr>
              <w:rFonts w:eastAsiaTheme="minorEastAsia"/>
              <w:noProof/>
              <w:lang w:val="en-CA" w:eastAsia="en-CA"/>
            </w:rPr>
          </w:pPr>
          <w:hyperlink w:anchor="_Toc89336656" w:history="1">
            <w:r w:rsidR="003730F3" w:rsidRPr="0003679C">
              <w:rPr>
                <w:rStyle w:val="Hyperlink"/>
                <w:noProof/>
              </w:rPr>
              <w:t>Indemnification by the Corporation</w:t>
            </w:r>
            <w:r w:rsidR="003730F3">
              <w:rPr>
                <w:noProof/>
                <w:webHidden/>
              </w:rPr>
              <w:tab/>
            </w:r>
            <w:r w:rsidR="003730F3">
              <w:rPr>
                <w:noProof/>
                <w:webHidden/>
              </w:rPr>
              <w:fldChar w:fldCharType="begin"/>
            </w:r>
            <w:r w:rsidR="003730F3">
              <w:rPr>
                <w:noProof/>
                <w:webHidden/>
              </w:rPr>
              <w:instrText xml:space="preserve"> PAGEREF _Toc89336656 \h </w:instrText>
            </w:r>
            <w:r w:rsidR="003730F3">
              <w:rPr>
                <w:noProof/>
                <w:webHidden/>
              </w:rPr>
            </w:r>
            <w:r w:rsidR="003730F3">
              <w:rPr>
                <w:noProof/>
                <w:webHidden/>
              </w:rPr>
              <w:fldChar w:fldCharType="separate"/>
            </w:r>
            <w:r w:rsidR="003730F3">
              <w:rPr>
                <w:noProof/>
                <w:webHidden/>
              </w:rPr>
              <w:t>32</w:t>
            </w:r>
            <w:r w:rsidR="003730F3">
              <w:rPr>
                <w:noProof/>
                <w:webHidden/>
              </w:rPr>
              <w:fldChar w:fldCharType="end"/>
            </w:r>
          </w:hyperlink>
        </w:p>
        <w:p w14:paraId="612C2B9F" w14:textId="2AEAA3A5" w:rsidR="003730F3" w:rsidRDefault="00AA4101">
          <w:pPr>
            <w:pStyle w:val="TOC3"/>
            <w:tabs>
              <w:tab w:val="right" w:leader="dot" w:pos="11078"/>
            </w:tabs>
            <w:rPr>
              <w:rFonts w:eastAsiaTheme="minorEastAsia"/>
              <w:noProof/>
              <w:lang w:val="en-CA" w:eastAsia="en-CA"/>
            </w:rPr>
          </w:pPr>
          <w:hyperlink w:anchor="_Toc89336657" w:history="1">
            <w:r w:rsidR="003730F3" w:rsidRPr="0003679C">
              <w:rPr>
                <w:rStyle w:val="Hyperlink"/>
                <w:noProof/>
              </w:rPr>
              <w:t>Blair v Consolidated Enfield Corp</w:t>
            </w:r>
            <w:r w:rsidR="003730F3">
              <w:rPr>
                <w:noProof/>
                <w:webHidden/>
              </w:rPr>
              <w:tab/>
            </w:r>
            <w:r w:rsidR="003730F3">
              <w:rPr>
                <w:noProof/>
                <w:webHidden/>
              </w:rPr>
              <w:fldChar w:fldCharType="begin"/>
            </w:r>
            <w:r w:rsidR="003730F3">
              <w:rPr>
                <w:noProof/>
                <w:webHidden/>
              </w:rPr>
              <w:instrText xml:space="preserve"> PAGEREF _Toc89336657 \h </w:instrText>
            </w:r>
            <w:r w:rsidR="003730F3">
              <w:rPr>
                <w:noProof/>
                <w:webHidden/>
              </w:rPr>
            </w:r>
            <w:r w:rsidR="003730F3">
              <w:rPr>
                <w:noProof/>
                <w:webHidden/>
              </w:rPr>
              <w:fldChar w:fldCharType="separate"/>
            </w:r>
            <w:r w:rsidR="003730F3">
              <w:rPr>
                <w:noProof/>
                <w:webHidden/>
              </w:rPr>
              <w:t>32</w:t>
            </w:r>
            <w:r w:rsidR="003730F3">
              <w:rPr>
                <w:noProof/>
                <w:webHidden/>
              </w:rPr>
              <w:fldChar w:fldCharType="end"/>
            </w:r>
          </w:hyperlink>
        </w:p>
        <w:p w14:paraId="769266AC" w14:textId="64439C85" w:rsidR="003730F3" w:rsidRDefault="00AA4101">
          <w:pPr>
            <w:pStyle w:val="TOC3"/>
            <w:tabs>
              <w:tab w:val="right" w:leader="dot" w:pos="11078"/>
            </w:tabs>
            <w:rPr>
              <w:rFonts w:eastAsiaTheme="minorEastAsia"/>
              <w:noProof/>
              <w:lang w:val="en-CA" w:eastAsia="en-CA"/>
            </w:rPr>
          </w:pPr>
          <w:hyperlink w:anchor="_Toc89336658" w:history="1">
            <w:r w:rsidR="003730F3" w:rsidRPr="0003679C">
              <w:rPr>
                <w:rStyle w:val="Hyperlink"/>
                <w:noProof/>
              </w:rPr>
              <w:t>R v Bata Industries Ltd (Ont CA)</w:t>
            </w:r>
            <w:r w:rsidR="003730F3">
              <w:rPr>
                <w:noProof/>
                <w:webHidden/>
              </w:rPr>
              <w:tab/>
            </w:r>
            <w:r w:rsidR="003730F3">
              <w:rPr>
                <w:noProof/>
                <w:webHidden/>
              </w:rPr>
              <w:fldChar w:fldCharType="begin"/>
            </w:r>
            <w:r w:rsidR="003730F3">
              <w:rPr>
                <w:noProof/>
                <w:webHidden/>
              </w:rPr>
              <w:instrText xml:space="preserve"> PAGEREF _Toc89336658 \h </w:instrText>
            </w:r>
            <w:r w:rsidR="003730F3">
              <w:rPr>
                <w:noProof/>
                <w:webHidden/>
              </w:rPr>
            </w:r>
            <w:r w:rsidR="003730F3">
              <w:rPr>
                <w:noProof/>
                <w:webHidden/>
              </w:rPr>
              <w:fldChar w:fldCharType="separate"/>
            </w:r>
            <w:r w:rsidR="003730F3">
              <w:rPr>
                <w:noProof/>
                <w:webHidden/>
              </w:rPr>
              <w:t>32</w:t>
            </w:r>
            <w:r w:rsidR="003730F3">
              <w:rPr>
                <w:noProof/>
                <w:webHidden/>
              </w:rPr>
              <w:fldChar w:fldCharType="end"/>
            </w:r>
          </w:hyperlink>
        </w:p>
        <w:p w14:paraId="6979D49C" w14:textId="2366E399" w:rsidR="003730F3" w:rsidRDefault="00AA4101">
          <w:pPr>
            <w:pStyle w:val="TOC1"/>
            <w:tabs>
              <w:tab w:val="right" w:leader="dot" w:pos="11078"/>
            </w:tabs>
            <w:rPr>
              <w:rFonts w:eastAsiaTheme="minorEastAsia"/>
              <w:noProof/>
              <w:lang w:val="en-CA" w:eastAsia="en-CA"/>
            </w:rPr>
          </w:pPr>
          <w:hyperlink w:anchor="_Toc89336659" w:history="1">
            <w:r w:rsidR="003730F3" w:rsidRPr="0003679C">
              <w:rPr>
                <w:rStyle w:val="Hyperlink"/>
                <w:noProof/>
              </w:rPr>
              <w:t>Chapter 7: Corporate Social Responsibility</w:t>
            </w:r>
            <w:r w:rsidR="003730F3">
              <w:rPr>
                <w:noProof/>
                <w:webHidden/>
              </w:rPr>
              <w:tab/>
            </w:r>
            <w:r w:rsidR="003730F3">
              <w:rPr>
                <w:noProof/>
                <w:webHidden/>
              </w:rPr>
              <w:fldChar w:fldCharType="begin"/>
            </w:r>
            <w:r w:rsidR="003730F3">
              <w:rPr>
                <w:noProof/>
                <w:webHidden/>
              </w:rPr>
              <w:instrText xml:space="preserve"> PAGEREF _Toc89336659 \h </w:instrText>
            </w:r>
            <w:r w:rsidR="003730F3">
              <w:rPr>
                <w:noProof/>
                <w:webHidden/>
              </w:rPr>
            </w:r>
            <w:r w:rsidR="003730F3">
              <w:rPr>
                <w:noProof/>
                <w:webHidden/>
              </w:rPr>
              <w:fldChar w:fldCharType="separate"/>
            </w:r>
            <w:r w:rsidR="003730F3">
              <w:rPr>
                <w:noProof/>
                <w:webHidden/>
              </w:rPr>
              <w:t>32</w:t>
            </w:r>
            <w:r w:rsidR="003730F3">
              <w:rPr>
                <w:noProof/>
                <w:webHidden/>
              </w:rPr>
              <w:fldChar w:fldCharType="end"/>
            </w:r>
          </w:hyperlink>
        </w:p>
        <w:p w14:paraId="01DE55E5" w14:textId="7D62AAED" w:rsidR="003730F3" w:rsidRDefault="00AA4101">
          <w:pPr>
            <w:pStyle w:val="TOC3"/>
            <w:tabs>
              <w:tab w:val="right" w:leader="dot" w:pos="11078"/>
            </w:tabs>
            <w:rPr>
              <w:rFonts w:eastAsiaTheme="minorEastAsia"/>
              <w:noProof/>
              <w:lang w:val="en-CA" w:eastAsia="en-CA"/>
            </w:rPr>
          </w:pPr>
          <w:hyperlink w:anchor="_Toc89336660" w:history="1">
            <w:r w:rsidR="003730F3" w:rsidRPr="0003679C">
              <w:rPr>
                <w:rStyle w:val="Hyperlink"/>
                <w:noProof/>
              </w:rPr>
              <w:t>Dodge v Ford Motor Company</w:t>
            </w:r>
            <w:r w:rsidR="003730F3">
              <w:rPr>
                <w:noProof/>
                <w:webHidden/>
              </w:rPr>
              <w:tab/>
            </w:r>
            <w:r w:rsidR="003730F3">
              <w:rPr>
                <w:noProof/>
                <w:webHidden/>
              </w:rPr>
              <w:fldChar w:fldCharType="begin"/>
            </w:r>
            <w:r w:rsidR="003730F3">
              <w:rPr>
                <w:noProof/>
                <w:webHidden/>
              </w:rPr>
              <w:instrText xml:space="preserve"> PAGEREF _Toc89336660 \h </w:instrText>
            </w:r>
            <w:r w:rsidR="003730F3">
              <w:rPr>
                <w:noProof/>
                <w:webHidden/>
              </w:rPr>
            </w:r>
            <w:r w:rsidR="003730F3">
              <w:rPr>
                <w:noProof/>
                <w:webHidden/>
              </w:rPr>
              <w:fldChar w:fldCharType="separate"/>
            </w:r>
            <w:r w:rsidR="003730F3">
              <w:rPr>
                <w:noProof/>
                <w:webHidden/>
              </w:rPr>
              <w:t>33</w:t>
            </w:r>
            <w:r w:rsidR="003730F3">
              <w:rPr>
                <w:noProof/>
                <w:webHidden/>
              </w:rPr>
              <w:fldChar w:fldCharType="end"/>
            </w:r>
          </w:hyperlink>
        </w:p>
        <w:p w14:paraId="4991D0E9" w14:textId="38D1371B" w:rsidR="003730F3" w:rsidRDefault="00AA4101">
          <w:pPr>
            <w:pStyle w:val="TOC3"/>
            <w:tabs>
              <w:tab w:val="right" w:leader="dot" w:pos="11078"/>
            </w:tabs>
            <w:rPr>
              <w:rFonts w:eastAsiaTheme="minorEastAsia"/>
              <w:noProof/>
              <w:lang w:val="en-CA" w:eastAsia="en-CA"/>
            </w:rPr>
          </w:pPr>
          <w:hyperlink w:anchor="_Toc89336661" w:history="1">
            <w:r w:rsidR="003730F3" w:rsidRPr="0003679C">
              <w:rPr>
                <w:rStyle w:val="Hyperlink"/>
                <w:noProof/>
              </w:rPr>
              <w:t>Re Varity Corp</w:t>
            </w:r>
            <w:r w:rsidR="003730F3">
              <w:rPr>
                <w:noProof/>
                <w:webHidden/>
              </w:rPr>
              <w:tab/>
            </w:r>
            <w:r w:rsidR="003730F3">
              <w:rPr>
                <w:noProof/>
                <w:webHidden/>
              </w:rPr>
              <w:fldChar w:fldCharType="begin"/>
            </w:r>
            <w:r w:rsidR="003730F3">
              <w:rPr>
                <w:noProof/>
                <w:webHidden/>
              </w:rPr>
              <w:instrText xml:space="preserve"> PAGEREF _Toc89336661 \h </w:instrText>
            </w:r>
            <w:r w:rsidR="003730F3">
              <w:rPr>
                <w:noProof/>
                <w:webHidden/>
              </w:rPr>
            </w:r>
            <w:r w:rsidR="003730F3">
              <w:rPr>
                <w:noProof/>
                <w:webHidden/>
              </w:rPr>
              <w:fldChar w:fldCharType="separate"/>
            </w:r>
            <w:r w:rsidR="003730F3">
              <w:rPr>
                <w:noProof/>
                <w:webHidden/>
              </w:rPr>
              <w:t>34</w:t>
            </w:r>
            <w:r w:rsidR="003730F3">
              <w:rPr>
                <w:noProof/>
                <w:webHidden/>
              </w:rPr>
              <w:fldChar w:fldCharType="end"/>
            </w:r>
          </w:hyperlink>
        </w:p>
        <w:p w14:paraId="7A08669E" w14:textId="526A7383" w:rsidR="003730F3" w:rsidRDefault="00AA4101">
          <w:pPr>
            <w:pStyle w:val="TOC3"/>
            <w:tabs>
              <w:tab w:val="right" w:leader="dot" w:pos="11078"/>
            </w:tabs>
            <w:rPr>
              <w:rFonts w:eastAsiaTheme="minorEastAsia"/>
              <w:noProof/>
              <w:lang w:val="en-CA" w:eastAsia="en-CA"/>
            </w:rPr>
          </w:pPr>
          <w:hyperlink w:anchor="_Toc89336662" w:history="1">
            <w:r w:rsidR="003730F3" w:rsidRPr="0003679C">
              <w:rPr>
                <w:rStyle w:val="Hyperlink"/>
                <w:noProof/>
              </w:rPr>
              <w:t>ABCA, s. 136: Shareholder Proposals</w:t>
            </w:r>
            <w:r w:rsidR="003730F3">
              <w:rPr>
                <w:noProof/>
                <w:webHidden/>
              </w:rPr>
              <w:tab/>
            </w:r>
            <w:r w:rsidR="003730F3">
              <w:rPr>
                <w:noProof/>
                <w:webHidden/>
              </w:rPr>
              <w:fldChar w:fldCharType="begin"/>
            </w:r>
            <w:r w:rsidR="003730F3">
              <w:rPr>
                <w:noProof/>
                <w:webHidden/>
              </w:rPr>
              <w:instrText xml:space="preserve"> PAGEREF _Toc89336662 \h </w:instrText>
            </w:r>
            <w:r w:rsidR="003730F3">
              <w:rPr>
                <w:noProof/>
                <w:webHidden/>
              </w:rPr>
            </w:r>
            <w:r w:rsidR="003730F3">
              <w:rPr>
                <w:noProof/>
                <w:webHidden/>
              </w:rPr>
              <w:fldChar w:fldCharType="separate"/>
            </w:r>
            <w:r w:rsidR="003730F3">
              <w:rPr>
                <w:noProof/>
                <w:webHidden/>
              </w:rPr>
              <w:t>34</w:t>
            </w:r>
            <w:r w:rsidR="003730F3">
              <w:rPr>
                <w:noProof/>
                <w:webHidden/>
              </w:rPr>
              <w:fldChar w:fldCharType="end"/>
            </w:r>
          </w:hyperlink>
        </w:p>
        <w:p w14:paraId="2F55A26D" w14:textId="0E0A26FB" w:rsidR="003730F3" w:rsidRDefault="00AA4101">
          <w:pPr>
            <w:pStyle w:val="TOC1"/>
            <w:tabs>
              <w:tab w:val="right" w:leader="dot" w:pos="11078"/>
            </w:tabs>
            <w:rPr>
              <w:rFonts w:eastAsiaTheme="minorEastAsia"/>
              <w:noProof/>
              <w:lang w:val="en-CA" w:eastAsia="en-CA"/>
            </w:rPr>
          </w:pPr>
          <w:hyperlink w:anchor="_Toc89336663" w:history="1">
            <w:r w:rsidR="003730F3" w:rsidRPr="0003679C">
              <w:rPr>
                <w:rStyle w:val="Hyperlink"/>
                <w:noProof/>
              </w:rPr>
              <w:t>Chapter 8: Shareholder Rights &amp; Remedies</w:t>
            </w:r>
            <w:r w:rsidR="003730F3">
              <w:rPr>
                <w:noProof/>
                <w:webHidden/>
              </w:rPr>
              <w:tab/>
            </w:r>
            <w:r w:rsidR="003730F3">
              <w:rPr>
                <w:noProof/>
                <w:webHidden/>
              </w:rPr>
              <w:fldChar w:fldCharType="begin"/>
            </w:r>
            <w:r w:rsidR="003730F3">
              <w:rPr>
                <w:noProof/>
                <w:webHidden/>
              </w:rPr>
              <w:instrText xml:space="preserve"> PAGEREF _Toc89336663 \h </w:instrText>
            </w:r>
            <w:r w:rsidR="003730F3">
              <w:rPr>
                <w:noProof/>
                <w:webHidden/>
              </w:rPr>
            </w:r>
            <w:r w:rsidR="003730F3">
              <w:rPr>
                <w:noProof/>
                <w:webHidden/>
              </w:rPr>
              <w:fldChar w:fldCharType="separate"/>
            </w:r>
            <w:r w:rsidR="003730F3">
              <w:rPr>
                <w:noProof/>
                <w:webHidden/>
              </w:rPr>
              <w:t>34</w:t>
            </w:r>
            <w:r w:rsidR="003730F3">
              <w:rPr>
                <w:noProof/>
                <w:webHidden/>
              </w:rPr>
              <w:fldChar w:fldCharType="end"/>
            </w:r>
          </w:hyperlink>
        </w:p>
        <w:p w14:paraId="03450026" w14:textId="3A6CBB20" w:rsidR="003730F3" w:rsidRDefault="00AA4101">
          <w:pPr>
            <w:pStyle w:val="TOC2"/>
            <w:tabs>
              <w:tab w:val="right" w:leader="dot" w:pos="11078"/>
            </w:tabs>
            <w:rPr>
              <w:rFonts w:eastAsiaTheme="minorEastAsia"/>
              <w:noProof/>
              <w:lang w:val="en-CA" w:eastAsia="en-CA"/>
            </w:rPr>
          </w:pPr>
          <w:hyperlink w:anchor="_Toc89336664" w:history="1">
            <w:r w:rsidR="003730F3" w:rsidRPr="0003679C">
              <w:rPr>
                <w:rStyle w:val="Hyperlink"/>
                <w:i/>
                <w:noProof/>
              </w:rPr>
              <w:t>ABCA, s.239: Definitions (who can complain)</w:t>
            </w:r>
            <w:r w:rsidR="003730F3">
              <w:rPr>
                <w:noProof/>
                <w:webHidden/>
              </w:rPr>
              <w:tab/>
            </w:r>
            <w:r w:rsidR="003730F3">
              <w:rPr>
                <w:noProof/>
                <w:webHidden/>
              </w:rPr>
              <w:fldChar w:fldCharType="begin"/>
            </w:r>
            <w:r w:rsidR="003730F3">
              <w:rPr>
                <w:noProof/>
                <w:webHidden/>
              </w:rPr>
              <w:instrText xml:space="preserve"> PAGEREF _Toc89336664 \h </w:instrText>
            </w:r>
            <w:r w:rsidR="003730F3">
              <w:rPr>
                <w:noProof/>
                <w:webHidden/>
              </w:rPr>
            </w:r>
            <w:r w:rsidR="003730F3">
              <w:rPr>
                <w:noProof/>
                <w:webHidden/>
              </w:rPr>
              <w:fldChar w:fldCharType="separate"/>
            </w:r>
            <w:r w:rsidR="003730F3">
              <w:rPr>
                <w:noProof/>
                <w:webHidden/>
              </w:rPr>
              <w:t>35</w:t>
            </w:r>
            <w:r w:rsidR="003730F3">
              <w:rPr>
                <w:noProof/>
                <w:webHidden/>
              </w:rPr>
              <w:fldChar w:fldCharType="end"/>
            </w:r>
          </w:hyperlink>
        </w:p>
        <w:p w14:paraId="09236F66" w14:textId="24425467" w:rsidR="003730F3" w:rsidRDefault="00AA4101">
          <w:pPr>
            <w:pStyle w:val="TOC3"/>
            <w:tabs>
              <w:tab w:val="right" w:leader="dot" w:pos="11078"/>
            </w:tabs>
            <w:rPr>
              <w:rFonts w:eastAsiaTheme="minorEastAsia"/>
              <w:noProof/>
              <w:lang w:val="en-CA" w:eastAsia="en-CA"/>
            </w:rPr>
          </w:pPr>
          <w:hyperlink w:anchor="_Toc89336665" w:history="1">
            <w:r w:rsidR="003730F3" w:rsidRPr="0003679C">
              <w:rPr>
                <w:rStyle w:val="Hyperlink"/>
                <w:noProof/>
              </w:rPr>
              <w:t>Deluce Holdings Inc v Air Canada</w:t>
            </w:r>
            <w:r w:rsidR="003730F3">
              <w:rPr>
                <w:noProof/>
                <w:webHidden/>
              </w:rPr>
              <w:tab/>
            </w:r>
            <w:r w:rsidR="003730F3">
              <w:rPr>
                <w:noProof/>
                <w:webHidden/>
              </w:rPr>
              <w:fldChar w:fldCharType="begin"/>
            </w:r>
            <w:r w:rsidR="003730F3">
              <w:rPr>
                <w:noProof/>
                <w:webHidden/>
              </w:rPr>
              <w:instrText xml:space="preserve"> PAGEREF _Toc89336665 \h </w:instrText>
            </w:r>
            <w:r w:rsidR="003730F3">
              <w:rPr>
                <w:noProof/>
                <w:webHidden/>
              </w:rPr>
            </w:r>
            <w:r w:rsidR="003730F3">
              <w:rPr>
                <w:noProof/>
                <w:webHidden/>
              </w:rPr>
              <w:fldChar w:fldCharType="separate"/>
            </w:r>
            <w:r w:rsidR="003730F3">
              <w:rPr>
                <w:noProof/>
                <w:webHidden/>
              </w:rPr>
              <w:t>35</w:t>
            </w:r>
            <w:r w:rsidR="003730F3">
              <w:rPr>
                <w:noProof/>
                <w:webHidden/>
              </w:rPr>
              <w:fldChar w:fldCharType="end"/>
            </w:r>
          </w:hyperlink>
        </w:p>
        <w:p w14:paraId="2F755B5F" w14:textId="47838B03" w:rsidR="003730F3" w:rsidRDefault="00AA4101">
          <w:pPr>
            <w:pStyle w:val="TOC3"/>
            <w:tabs>
              <w:tab w:val="right" w:leader="dot" w:pos="11078"/>
            </w:tabs>
            <w:rPr>
              <w:rFonts w:eastAsiaTheme="minorEastAsia"/>
              <w:noProof/>
              <w:lang w:val="en-CA" w:eastAsia="en-CA"/>
            </w:rPr>
          </w:pPr>
          <w:hyperlink w:anchor="_Toc89336666" w:history="1">
            <w:r w:rsidR="003730F3" w:rsidRPr="0003679C">
              <w:rPr>
                <w:rStyle w:val="Hyperlink"/>
                <w:noProof/>
              </w:rPr>
              <w:t>BCE Inc v 1979 Debentureholders</w:t>
            </w:r>
            <w:r w:rsidR="003730F3">
              <w:rPr>
                <w:noProof/>
                <w:webHidden/>
              </w:rPr>
              <w:tab/>
            </w:r>
            <w:r w:rsidR="003730F3">
              <w:rPr>
                <w:noProof/>
                <w:webHidden/>
              </w:rPr>
              <w:fldChar w:fldCharType="begin"/>
            </w:r>
            <w:r w:rsidR="003730F3">
              <w:rPr>
                <w:noProof/>
                <w:webHidden/>
              </w:rPr>
              <w:instrText xml:space="preserve"> PAGEREF _Toc89336666 \h </w:instrText>
            </w:r>
            <w:r w:rsidR="003730F3">
              <w:rPr>
                <w:noProof/>
                <w:webHidden/>
              </w:rPr>
            </w:r>
            <w:r w:rsidR="003730F3">
              <w:rPr>
                <w:noProof/>
                <w:webHidden/>
              </w:rPr>
              <w:fldChar w:fldCharType="separate"/>
            </w:r>
            <w:r w:rsidR="003730F3">
              <w:rPr>
                <w:noProof/>
                <w:webHidden/>
              </w:rPr>
              <w:t>36</w:t>
            </w:r>
            <w:r w:rsidR="003730F3">
              <w:rPr>
                <w:noProof/>
                <w:webHidden/>
              </w:rPr>
              <w:fldChar w:fldCharType="end"/>
            </w:r>
          </w:hyperlink>
        </w:p>
        <w:p w14:paraId="443F28A3" w14:textId="6D53DEC5" w:rsidR="003730F3" w:rsidRDefault="00AA4101">
          <w:pPr>
            <w:pStyle w:val="TOC3"/>
            <w:tabs>
              <w:tab w:val="right" w:leader="dot" w:pos="11078"/>
            </w:tabs>
            <w:rPr>
              <w:rFonts w:eastAsiaTheme="minorEastAsia"/>
              <w:noProof/>
              <w:lang w:val="en-CA" w:eastAsia="en-CA"/>
            </w:rPr>
          </w:pPr>
          <w:hyperlink w:anchor="_Toc89336667" w:history="1">
            <w:r w:rsidR="003730F3" w:rsidRPr="0003679C">
              <w:rPr>
                <w:rStyle w:val="Hyperlink"/>
                <w:noProof/>
              </w:rPr>
              <w:t>Re Ferguson and Imax Systems Corp</w:t>
            </w:r>
            <w:r w:rsidR="003730F3">
              <w:rPr>
                <w:noProof/>
                <w:webHidden/>
              </w:rPr>
              <w:tab/>
            </w:r>
            <w:r w:rsidR="003730F3">
              <w:rPr>
                <w:noProof/>
                <w:webHidden/>
              </w:rPr>
              <w:fldChar w:fldCharType="begin"/>
            </w:r>
            <w:r w:rsidR="003730F3">
              <w:rPr>
                <w:noProof/>
                <w:webHidden/>
              </w:rPr>
              <w:instrText xml:space="preserve"> PAGEREF _Toc89336667 \h </w:instrText>
            </w:r>
            <w:r w:rsidR="003730F3">
              <w:rPr>
                <w:noProof/>
                <w:webHidden/>
              </w:rPr>
            </w:r>
            <w:r w:rsidR="003730F3">
              <w:rPr>
                <w:noProof/>
                <w:webHidden/>
              </w:rPr>
              <w:fldChar w:fldCharType="separate"/>
            </w:r>
            <w:r w:rsidR="003730F3">
              <w:rPr>
                <w:noProof/>
                <w:webHidden/>
              </w:rPr>
              <w:t>36</w:t>
            </w:r>
            <w:r w:rsidR="003730F3">
              <w:rPr>
                <w:noProof/>
                <w:webHidden/>
              </w:rPr>
              <w:fldChar w:fldCharType="end"/>
            </w:r>
          </w:hyperlink>
        </w:p>
        <w:p w14:paraId="4606DDB4" w14:textId="1A9B9B71" w:rsidR="003730F3" w:rsidRDefault="00AA4101">
          <w:pPr>
            <w:pStyle w:val="TOC3"/>
            <w:tabs>
              <w:tab w:val="right" w:leader="dot" w:pos="11078"/>
            </w:tabs>
            <w:rPr>
              <w:rFonts w:eastAsiaTheme="minorEastAsia"/>
              <w:noProof/>
              <w:lang w:val="en-CA" w:eastAsia="en-CA"/>
            </w:rPr>
          </w:pPr>
          <w:hyperlink w:anchor="_Toc89336668" w:history="1">
            <w:r w:rsidR="003730F3" w:rsidRPr="0003679C">
              <w:rPr>
                <w:rStyle w:val="Hyperlink"/>
                <w:noProof/>
              </w:rPr>
              <w:t>Downtown Eatery (1993) Ltd v Ontario</w:t>
            </w:r>
            <w:r w:rsidR="003730F3">
              <w:rPr>
                <w:noProof/>
                <w:webHidden/>
              </w:rPr>
              <w:tab/>
            </w:r>
            <w:r w:rsidR="003730F3">
              <w:rPr>
                <w:noProof/>
                <w:webHidden/>
              </w:rPr>
              <w:fldChar w:fldCharType="begin"/>
            </w:r>
            <w:r w:rsidR="003730F3">
              <w:rPr>
                <w:noProof/>
                <w:webHidden/>
              </w:rPr>
              <w:instrText xml:space="preserve"> PAGEREF _Toc89336668 \h </w:instrText>
            </w:r>
            <w:r w:rsidR="003730F3">
              <w:rPr>
                <w:noProof/>
                <w:webHidden/>
              </w:rPr>
            </w:r>
            <w:r w:rsidR="003730F3">
              <w:rPr>
                <w:noProof/>
                <w:webHidden/>
              </w:rPr>
              <w:fldChar w:fldCharType="separate"/>
            </w:r>
            <w:r w:rsidR="003730F3">
              <w:rPr>
                <w:noProof/>
                <w:webHidden/>
              </w:rPr>
              <w:t>37</w:t>
            </w:r>
            <w:r w:rsidR="003730F3">
              <w:rPr>
                <w:noProof/>
                <w:webHidden/>
              </w:rPr>
              <w:fldChar w:fldCharType="end"/>
            </w:r>
          </w:hyperlink>
        </w:p>
        <w:p w14:paraId="10741484" w14:textId="3DA276A9" w:rsidR="003730F3" w:rsidRDefault="00AA4101">
          <w:pPr>
            <w:pStyle w:val="TOC3"/>
            <w:tabs>
              <w:tab w:val="right" w:leader="dot" w:pos="11078"/>
            </w:tabs>
            <w:rPr>
              <w:rFonts w:eastAsiaTheme="minorEastAsia"/>
              <w:noProof/>
              <w:lang w:val="en-CA" w:eastAsia="en-CA"/>
            </w:rPr>
          </w:pPr>
          <w:hyperlink w:anchor="_Toc89336669" w:history="1">
            <w:r w:rsidR="003730F3" w:rsidRPr="0003679C">
              <w:rPr>
                <w:rStyle w:val="Hyperlink"/>
                <w:noProof/>
              </w:rPr>
              <w:t>Shefsky v California Gold Mining Inc</w:t>
            </w:r>
            <w:r w:rsidR="003730F3">
              <w:rPr>
                <w:noProof/>
                <w:webHidden/>
              </w:rPr>
              <w:tab/>
            </w:r>
            <w:r w:rsidR="003730F3">
              <w:rPr>
                <w:noProof/>
                <w:webHidden/>
              </w:rPr>
              <w:fldChar w:fldCharType="begin"/>
            </w:r>
            <w:r w:rsidR="003730F3">
              <w:rPr>
                <w:noProof/>
                <w:webHidden/>
              </w:rPr>
              <w:instrText xml:space="preserve"> PAGEREF _Toc89336669 \h </w:instrText>
            </w:r>
            <w:r w:rsidR="003730F3">
              <w:rPr>
                <w:noProof/>
                <w:webHidden/>
              </w:rPr>
            </w:r>
            <w:r w:rsidR="003730F3">
              <w:rPr>
                <w:noProof/>
                <w:webHidden/>
              </w:rPr>
              <w:fldChar w:fldCharType="separate"/>
            </w:r>
            <w:r w:rsidR="003730F3">
              <w:rPr>
                <w:noProof/>
                <w:webHidden/>
              </w:rPr>
              <w:t>37</w:t>
            </w:r>
            <w:r w:rsidR="003730F3">
              <w:rPr>
                <w:noProof/>
                <w:webHidden/>
              </w:rPr>
              <w:fldChar w:fldCharType="end"/>
            </w:r>
          </w:hyperlink>
        </w:p>
        <w:p w14:paraId="5043C26D" w14:textId="00CCB1EB" w:rsidR="003730F3" w:rsidRDefault="00AA4101">
          <w:pPr>
            <w:pStyle w:val="TOC3"/>
            <w:tabs>
              <w:tab w:val="right" w:leader="dot" w:pos="11078"/>
            </w:tabs>
            <w:rPr>
              <w:rFonts w:eastAsiaTheme="minorEastAsia"/>
              <w:noProof/>
              <w:lang w:val="en-CA" w:eastAsia="en-CA"/>
            </w:rPr>
          </w:pPr>
          <w:hyperlink w:anchor="_Toc89336670" w:history="1">
            <w:r w:rsidR="003730F3" w:rsidRPr="0003679C">
              <w:rPr>
                <w:rStyle w:val="Hyperlink"/>
                <w:noProof/>
              </w:rPr>
              <w:t>Hercules Managements v Ernst &amp; Young – what is reasonable reliance re: prima facie DOC</w:t>
            </w:r>
            <w:r w:rsidR="003730F3">
              <w:rPr>
                <w:noProof/>
                <w:webHidden/>
              </w:rPr>
              <w:tab/>
            </w:r>
            <w:r w:rsidR="003730F3">
              <w:rPr>
                <w:noProof/>
                <w:webHidden/>
              </w:rPr>
              <w:fldChar w:fldCharType="begin"/>
            </w:r>
            <w:r w:rsidR="003730F3">
              <w:rPr>
                <w:noProof/>
                <w:webHidden/>
              </w:rPr>
              <w:instrText xml:space="preserve"> PAGEREF _Toc89336670 \h </w:instrText>
            </w:r>
            <w:r w:rsidR="003730F3">
              <w:rPr>
                <w:noProof/>
                <w:webHidden/>
              </w:rPr>
            </w:r>
            <w:r w:rsidR="003730F3">
              <w:rPr>
                <w:noProof/>
                <w:webHidden/>
              </w:rPr>
              <w:fldChar w:fldCharType="separate"/>
            </w:r>
            <w:r w:rsidR="003730F3">
              <w:rPr>
                <w:noProof/>
                <w:webHidden/>
              </w:rPr>
              <w:t>38</w:t>
            </w:r>
            <w:r w:rsidR="003730F3">
              <w:rPr>
                <w:noProof/>
                <w:webHidden/>
              </w:rPr>
              <w:fldChar w:fldCharType="end"/>
            </w:r>
          </w:hyperlink>
        </w:p>
        <w:p w14:paraId="5286AB75" w14:textId="11D5980E" w:rsidR="003730F3" w:rsidRDefault="00AA4101">
          <w:pPr>
            <w:pStyle w:val="TOC3"/>
            <w:tabs>
              <w:tab w:val="right" w:leader="dot" w:pos="11078"/>
            </w:tabs>
            <w:rPr>
              <w:rFonts w:eastAsiaTheme="minorEastAsia"/>
              <w:noProof/>
              <w:lang w:val="en-CA" w:eastAsia="en-CA"/>
            </w:rPr>
          </w:pPr>
          <w:hyperlink w:anchor="_Toc89336671" w:history="1">
            <w:r w:rsidR="003730F3" w:rsidRPr="0003679C">
              <w:rPr>
                <w:rStyle w:val="Hyperlink"/>
                <w:noProof/>
              </w:rPr>
              <w:t>1043325 Ontario Ltd v CSA Building Sciences Western</w:t>
            </w:r>
            <w:r w:rsidR="003730F3">
              <w:rPr>
                <w:noProof/>
                <w:webHidden/>
              </w:rPr>
              <w:tab/>
            </w:r>
            <w:r w:rsidR="003730F3">
              <w:rPr>
                <w:noProof/>
                <w:webHidden/>
              </w:rPr>
              <w:fldChar w:fldCharType="begin"/>
            </w:r>
            <w:r w:rsidR="003730F3">
              <w:rPr>
                <w:noProof/>
                <w:webHidden/>
              </w:rPr>
              <w:instrText xml:space="preserve"> PAGEREF _Toc89336671 \h </w:instrText>
            </w:r>
            <w:r w:rsidR="003730F3">
              <w:rPr>
                <w:noProof/>
                <w:webHidden/>
              </w:rPr>
            </w:r>
            <w:r w:rsidR="003730F3">
              <w:rPr>
                <w:noProof/>
                <w:webHidden/>
              </w:rPr>
              <w:fldChar w:fldCharType="separate"/>
            </w:r>
            <w:r w:rsidR="003730F3">
              <w:rPr>
                <w:noProof/>
                <w:webHidden/>
              </w:rPr>
              <w:t>38</w:t>
            </w:r>
            <w:r w:rsidR="003730F3">
              <w:rPr>
                <w:noProof/>
                <w:webHidden/>
              </w:rPr>
              <w:fldChar w:fldCharType="end"/>
            </w:r>
          </w:hyperlink>
        </w:p>
        <w:p w14:paraId="136C9BDF" w14:textId="691BB336" w:rsidR="003730F3" w:rsidRDefault="00AA4101">
          <w:pPr>
            <w:pStyle w:val="TOC2"/>
            <w:tabs>
              <w:tab w:val="right" w:leader="dot" w:pos="11078"/>
            </w:tabs>
            <w:rPr>
              <w:rFonts w:eastAsiaTheme="minorEastAsia"/>
              <w:noProof/>
              <w:lang w:val="en-CA" w:eastAsia="en-CA"/>
            </w:rPr>
          </w:pPr>
          <w:hyperlink w:anchor="_Toc89336672" w:history="1">
            <w:r w:rsidR="003730F3" w:rsidRPr="0003679C">
              <w:rPr>
                <w:rStyle w:val="Hyperlink"/>
                <w:i/>
                <w:noProof/>
              </w:rPr>
              <w:t>ABCA, s.240: Commencing derivative action (derivative)</w:t>
            </w:r>
            <w:r w:rsidR="003730F3">
              <w:rPr>
                <w:noProof/>
                <w:webHidden/>
              </w:rPr>
              <w:tab/>
            </w:r>
            <w:r w:rsidR="003730F3">
              <w:rPr>
                <w:noProof/>
                <w:webHidden/>
              </w:rPr>
              <w:fldChar w:fldCharType="begin"/>
            </w:r>
            <w:r w:rsidR="003730F3">
              <w:rPr>
                <w:noProof/>
                <w:webHidden/>
              </w:rPr>
              <w:instrText xml:space="preserve"> PAGEREF _Toc89336672 \h </w:instrText>
            </w:r>
            <w:r w:rsidR="003730F3">
              <w:rPr>
                <w:noProof/>
                <w:webHidden/>
              </w:rPr>
            </w:r>
            <w:r w:rsidR="003730F3">
              <w:rPr>
                <w:noProof/>
                <w:webHidden/>
              </w:rPr>
              <w:fldChar w:fldCharType="separate"/>
            </w:r>
            <w:r w:rsidR="003730F3">
              <w:rPr>
                <w:noProof/>
                <w:webHidden/>
              </w:rPr>
              <w:t>39</w:t>
            </w:r>
            <w:r w:rsidR="003730F3">
              <w:rPr>
                <w:noProof/>
                <w:webHidden/>
              </w:rPr>
              <w:fldChar w:fldCharType="end"/>
            </w:r>
          </w:hyperlink>
        </w:p>
        <w:p w14:paraId="48A470DC" w14:textId="62BF72CA" w:rsidR="003730F3" w:rsidRDefault="00AA4101">
          <w:pPr>
            <w:pStyle w:val="TOC3"/>
            <w:tabs>
              <w:tab w:val="right" w:leader="dot" w:pos="11078"/>
            </w:tabs>
            <w:rPr>
              <w:rFonts w:eastAsiaTheme="minorEastAsia"/>
              <w:noProof/>
              <w:lang w:val="en-CA" w:eastAsia="en-CA"/>
            </w:rPr>
          </w:pPr>
          <w:hyperlink w:anchor="_Toc89336673" w:history="1">
            <w:r w:rsidR="003730F3" w:rsidRPr="0003679C">
              <w:rPr>
                <w:rStyle w:val="Hyperlink"/>
                <w:noProof/>
              </w:rPr>
              <w:t>Pathak v Moloo – leave of notice requirements – no need for notice b/c only 2 shareholders</w:t>
            </w:r>
            <w:r w:rsidR="003730F3">
              <w:rPr>
                <w:noProof/>
                <w:webHidden/>
              </w:rPr>
              <w:tab/>
            </w:r>
            <w:r w:rsidR="003730F3">
              <w:rPr>
                <w:noProof/>
                <w:webHidden/>
              </w:rPr>
              <w:fldChar w:fldCharType="begin"/>
            </w:r>
            <w:r w:rsidR="003730F3">
              <w:rPr>
                <w:noProof/>
                <w:webHidden/>
              </w:rPr>
              <w:instrText xml:space="preserve"> PAGEREF _Toc89336673 \h </w:instrText>
            </w:r>
            <w:r w:rsidR="003730F3">
              <w:rPr>
                <w:noProof/>
                <w:webHidden/>
              </w:rPr>
            </w:r>
            <w:r w:rsidR="003730F3">
              <w:rPr>
                <w:noProof/>
                <w:webHidden/>
              </w:rPr>
              <w:fldChar w:fldCharType="separate"/>
            </w:r>
            <w:r w:rsidR="003730F3">
              <w:rPr>
                <w:noProof/>
                <w:webHidden/>
              </w:rPr>
              <w:t>39</w:t>
            </w:r>
            <w:r w:rsidR="003730F3">
              <w:rPr>
                <w:noProof/>
                <w:webHidden/>
              </w:rPr>
              <w:fldChar w:fldCharType="end"/>
            </w:r>
          </w:hyperlink>
        </w:p>
        <w:p w14:paraId="678A8043" w14:textId="0E02E501" w:rsidR="003730F3" w:rsidRDefault="00AA4101">
          <w:pPr>
            <w:pStyle w:val="TOC2"/>
            <w:tabs>
              <w:tab w:val="right" w:leader="dot" w:pos="11078"/>
            </w:tabs>
            <w:rPr>
              <w:rFonts w:eastAsiaTheme="minorEastAsia"/>
              <w:noProof/>
              <w:lang w:val="en-CA" w:eastAsia="en-CA"/>
            </w:rPr>
          </w:pPr>
          <w:hyperlink w:anchor="_Toc89336674" w:history="1">
            <w:r w:rsidR="003730F3" w:rsidRPr="0003679C">
              <w:rPr>
                <w:rStyle w:val="Hyperlink"/>
                <w:i/>
                <w:noProof/>
              </w:rPr>
              <w:t>ABCA, s.242: Relief by Court on the ground of oppression or unfairness (oppression)</w:t>
            </w:r>
            <w:r w:rsidR="003730F3">
              <w:rPr>
                <w:noProof/>
                <w:webHidden/>
              </w:rPr>
              <w:tab/>
            </w:r>
            <w:r w:rsidR="003730F3">
              <w:rPr>
                <w:noProof/>
                <w:webHidden/>
              </w:rPr>
              <w:fldChar w:fldCharType="begin"/>
            </w:r>
            <w:r w:rsidR="003730F3">
              <w:rPr>
                <w:noProof/>
                <w:webHidden/>
              </w:rPr>
              <w:instrText xml:space="preserve"> PAGEREF _Toc89336674 \h </w:instrText>
            </w:r>
            <w:r w:rsidR="003730F3">
              <w:rPr>
                <w:noProof/>
                <w:webHidden/>
              </w:rPr>
            </w:r>
            <w:r w:rsidR="003730F3">
              <w:rPr>
                <w:noProof/>
                <w:webHidden/>
              </w:rPr>
              <w:fldChar w:fldCharType="separate"/>
            </w:r>
            <w:r w:rsidR="003730F3">
              <w:rPr>
                <w:noProof/>
                <w:webHidden/>
              </w:rPr>
              <w:t>40</w:t>
            </w:r>
            <w:r w:rsidR="003730F3">
              <w:rPr>
                <w:noProof/>
                <w:webHidden/>
              </w:rPr>
              <w:fldChar w:fldCharType="end"/>
            </w:r>
          </w:hyperlink>
        </w:p>
        <w:p w14:paraId="47676A19" w14:textId="22FAC265" w:rsidR="003730F3" w:rsidRDefault="00AA4101">
          <w:pPr>
            <w:pStyle w:val="TOC3"/>
            <w:tabs>
              <w:tab w:val="right" w:leader="dot" w:pos="11078"/>
            </w:tabs>
            <w:rPr>
              <w:rFonts w:eastAsiaTheme="minorEastAsia"/>
              <w:noProof/>
              <w:lang w:val="en-CA" w:eastAsia="en-CA"/>
            </w:rPr>
          </w:pPr>
          <w:hyperlink w:anchor="_Toc89336675" w:history="1">
            <w:r w:rsidR="003730F3" w:rsidRPr="0003679C">
              <w:rPr>
                <w:rStyle w:val="Hyperlink"/>
                <w:noProof/>
              </w:rPr>
              <w:t>Wilson v Alharayeri</w:t>
            </w:r>
            <w:r w:rsidR="003730F3">
              <w:rPr>
                <w:noProof/>
                <w:webHidden/>
              </w:rPr>
              <w:tab/>
            </w:r>
            <w:r w:rsidR="003730F3">
              <w:rPr>
                <w:noProof/>
                <w:webHidden/>
              </w:rPr>
              <w:fldChar w:fldCharType="begin"/>
            </w:r>
            <w:r w:rsidR="003730F3">
              <w:rPr>
                <w:noProof/>
                <w:webHidden/>
              </w:rPr>
              <w:instrText xml:space="preserve"> PAGEREF _Toc89336675 \h </w:instrText>
            </w:r>
            <w:r w:rsidR="003730F3">
              <w:rPr>
                <w:noProof/>
                <w:webHidden/>
              </w:rPr>
            </w:r>
            <w:r w:rsidR="003730F3">
              <w:rPr>
                <w:noProof/>
                <w:webHidden/>
              </w:rPr>
              <w:fldChar w:fldCharType="separate"/>
            </w:r>
            <w:r w:rsidR="003730F3">
              <w:rPr>
                <w:noProof/>
                <w:webHidden/>
              </w:rPr>
              <w:t>40</w:t>
            </w:r>
            <w:r w:rsidR="003730F3">
              <w:rPr>
                <w:noProof/>
                <w:webHidden/>
              </w:rPr>
              <w:fldChar w:fldCharType="end"/>
            </w:r>
          </w:hyperlink>
        </w:p>
        <w:p w14:paraId="655E202A" w14:textId="3F5EB316" w:rsidR="003730F3" w:rsidRDefault="00AA4101">
          <w:pPr>
            <w:pStyle w:val="TOC3"/>
            <w:tabs>
              <w:tab w:val="right" w:leader="dot" w:pos="11078"/>
            </w:tabs>
            <w:rPr>
              <w:rFonts w:eastAsiaTheme="minorEastAsia"/>
              <w:noProof/>
              <w:lang w:val="en-CA" w:eastAsia="en-CA"/>
            </w:rPr>
          </w:pPr>
          <w:hyperlink w:anchor="_Toc89336676" w:history="1">
            <w:r w:rsidR="003730F3" w:rsidRPr="0003679C">
              <w:rPr>
                <w:rStyle w:val="Hyperlink"/>
                <w:noProof/>
              </w:rPr>
              <w:t>Naneff v Concrete-Holdings Ltd (2-parter re: oppression but mostly on remedies)</w:t>
            </w:r>
            <w:r w:rsidR="003730F3">
              <w:rPr>
                <w:noProof/>
                <w:webHidden/>
              </w:rPr>
              <w:tab/>
            </w:r>
            <w:r w:rsidR="003730F3">
              <w:rPr>
                <w:noProof/>
                <w:webHidden/>
              </w:rPr>
              <w:fldChar w:fldCharType="begin"/>
            </w:r>
            <w:r w:rsidR="003730F3">
              <w:rPr>
                <w:noProof/>
                <w:webHidden/>
              </w:rPr>
              <w:instrText xml:space="preserve"> PAGEREF _Toc89336676 \h </w:instrText>
            </w:r>
            <w:r w:rsidR="003730F3">
              <w:rPr>
                <w:noProof/>
                <w:webHidden/>
              </w:rPr>
            </w:r>
            <w:r w:rsidR="003730F3">
              <w:rPr>
                <w:noProof/>
                <w:webHidden/>
              </w:rPr>
              <w:fldChar w:fldCharType="separate"/>
            </w:r>
            <w:r w:rsidR="003730F3">
              <w:rPr>
                <w:noProof/>
                <w:webHidden/>
              </w:rPr>
              <w:t>40</w:t>
            </w:r>
            <w:r w:rsidR="003730F3">
              <w:rPr>
                <w:noProof/>
                <w:webHidden/>
              </w:rPr>
              <w:fldChar w:fldCharType="end"/>
            </w:r>
          </w:hyperlink>
        </w:p>
        <w:p w14:paraId="6704D85A" w14:textId="21D6B745" w:rsidR="003730F3" w:rsidRDefault="00AA4101">
          <w:pPr>
            <w:pStyle w:val="TOC3"/>
            <w:tabs>
              <w:tab w:val="right" w:leader="dot" w:pos="11078"/>
            </w:tabs>
            <w:rPr>
              <w:rFonts w:eastAsiaTheme="minorEastAsia"/>
              <w:noProof/>
              <w:lang w:val="en-CA" w:eastAsia="en-CA"/>
            </w:rPr>
          </w:pPr>
          <w:hyperlink w:anchor="_Toc89336677" w:history="1">
            <w:r w:rsidR="003730F3" w:rsidRPr="0003679C">
              <w:rPr>
                <w:rStyle w:val="Hyperlink"/>
                <w:noProof/>
              </w:rPr>
              <w:t>Caleron Properties Ltd v 510207 Alberta Ltd</w:t>
            </w:r>
            <w:r w:rsidR="003730F3">
              <w:rPr>
                <w:noProof/>
                <w:webHidden/>
              </w:rPr>
              <w:tab/>
            </w:r>
            <w:r w:rsidR="003730F3">
              <w:rPr>
                <w:noProof/>
                <w:webHidden/>
              </w:rPr>
              <w:fldChar w:fldCharType="begin"/>
            </w:r>
            <w:r w:rsidR="003730F3">
              <w:rPr>
                <w:noProof/>
                <w:webHidden/>
              </w:rPr>
              <w:instrText xml:space="preserve"> PAGEREF _Toc89336677 \h </w:instrText>
            </w:r>
            <w:r w:rsidR="003730F3">
              <w:rPr>
                <w:noProof/>
                <w:webHidden/>
              </w:rPr>
            </w:r>
            <w:r w:rsidR="003730F3">
              <w:rPr>
                <w:noProof/>
                <w:webHidden/>
              </w:rPr>
              <w:fldChar w:fldCharType="separate"/>
            </w:r>
            <w:r w:rsidR="003730F3">
              <w:rPr>
                <w:noProof/>
                <w:webHidden/>
              </w:rPr>
              <w:t>41</w:t>
            </w:r>
            <w:r w:rsidR="003730F3">
              <w:rPr>
                <w:noProof/>
                <w:webHidden/>
              </w:rPr>
              <w:fldChar w:fldCharType="end"/>
            </w:r>
          </w:hyperlink>
        </w:p>
        <w:p w14:paraId="3FECE084" w14:textId="1DD63A81" w:rsidR="003730F3" w:rsidRDefault="00AA4101">
          <w:pPr>
            <w:pStyle w:val="TOC3"/>
            <w:tabs>
              <w:tab w:val="right" w:leader="dot" w:pos="11078"/>
            </w:tabs>
            <w:rPr>
              <w:rFonts w:eastAsiaTheme="minorEastAsia"/>
              <w:noProof/>
              <w:lang w:val="en-CA" w:eastAsia="en-CA"/>
            </w:rPr>
          </w:pPr>
          <w:hyperlink w:anchor="_Toc89336678" w:history="1">
            <w:r w:rsidR="003730F3" w:rsidRPr="0003679C">
              <w:rPr>
                <w:rStyle w:val="Hyperlink"/>
                <w:noProof/>
              </w:rPr>
              <w:t>Scozzafava v Prosperi</w:t>
            </w:r>
            <w:r w:rsidR="003730F3">
              <w:rPr>
                <w:noProof/>
                <w:webHidden/>
              </w:rPr>
              <w:tab/>
            </w:r>
            <w:r w:rsidR="003730F3">
              <w:rPr>
                <w:noProof/>
                <w:webHidden/>
              </w:rPr>
              <w:fldChar w:fldCharType="begin"/>
            </w:r>
            <w:r w:rsidR="003730F3">
              <w:rPr>
                <w:noProof/>
                <w:webHidden/>
              </w:rPr>
              <w:instrText xml:space="preserve"> PAGEREF _Toc89336678 \h </w:instrText>
            </w:r>
            <w:r w:rsidR="003730F3">
              <w:rPr>
                <w:noProof/>
                <w:webHidden/>
              </w:rPr>
            </w:r>
            <w:r w:rsidR="003730F3">
              <w:rPr>
                <w:noProof/>
                <w:webHidden/>
              </w:rPr>
              <w:fldChar w:fldCharType="separate"/>
            </w:r>
            <w:r w:rsidR="003730F3">
              <w:rPr>
                <w:noProof/>
                <w:webHidden/>
              </w:rPr>
              <w:t>42</w:t>
            </w:r>
            <w:r w:rsidR="003730F3">
              <w:rPr>
                <w:noProof/>
                <w:webHidden/>
              </w:rPr>
              <w:fldChar w:fldCharType="end"/>
            </w:r>
          </w:hyperlink>
        </w:p>
        <w:p w14:paraId="31269A43" w14:textId="7D6E1066" w:rsidR="00193936" w:rsidRDefault="00255F64">
          <w:r>
            <w:fldChar w:fldCharType="end"/>
          </w:r>
        </w:p>
      </w:sdtContent>
    </w:sdt>
    <w:p w14:paraId="31269A44" w14:textId="77777777" w:rsidR="003F37DA" w:rsidRDefault="003F37DA">
      <w:pPr>
        <w:rPr>
          <w:rFonts w:asciiTheme="majorHAnsi" w:eastAsiaTheme="majorEastAsia" w:hAnsiTheme="majorHAnsi" w:cstheme="majorBidi"/>
          <w:b/>
          <w:bCs/>
          <w:color w:val="5EA226" w:themeColor="accent1" w:themeShade="BF"/>
          <w:sz w:val="28"/>
          <w:szCs w:val="28"/>
        </w:rPr>
      </w:pPr>
      <w:r>
        <w:br w:type="page"/>
      </w:r>
    </w:p>
    <w:p w14:paraId="31269A45" w14:textId="77777777" w:rsidR="00EA11CC" w:rsidRDefault="00A93AFF" w:rsidP="00FE7450">
      <w:pPr>
        <w:pStyle w:val="Heading1"/>
      </w:pPr>
      <w:bookmarkStart w:id="0" w:name="_Toc89336586"/>
      <w:r>
        <w:lastRenderedPageBreak/>
        <w:t>Chapter 1: Choosing the Form of Business Enterprise</w:t>
      </w:r>
      <w:bookmarkEnd w:id="0"/>
    </w:p>
    <w:p w14:paraId="31269A46" w14:textId="77777777" w:rsidR="00FE7450" w:rsidRDefault="00FE7450" w:rsidP="00FE7450">
      <w:pPr>
        <w:pStyle w:val="Heading2"/>
      </w:pPr>
      <w:bookmarkStart w:id="1" w:name="_Toc89336587"/>
      <w:r>
        <w:t>Types of Business Vehicles</w:t>
      </w:r>
      <w:bookmarkEnd w:id="1"/>
    </w:p>
    <w:p w14:paraId="31269A47" w14:textId="77777777" w:rsidR="00B8174C" w:rsidRDefault="00B8174C" w:rsidP="00B8174C">
      <w:pPr>
        <w:pStyle w:val="Heading3"/>
      </w:pPr>
      <w:bookmarkStart w:id="2" w:name="_Toc89336588"/>
      <w:r>
        <w:t>Sole Proprietorship</w:t>
      </w:r>
      <w:bookmarkEnd w:id="2"/>
    </w:p>
    <w:p w14:paraId="31269A48" w14:textId="77777777" w:rsidR="00B8174C" w:rsidRDefault="00B8174C" w:rsidP="00B8174C">
      <w:pPr>
        <w:pStyle w:val="ListParagraph"/>
        <w:numPr>
          <w:ilvl w:val="0"/>
          <w:numId w:val="1"/>
        </w:numPr>
      </w:pPr>
      <w:r>
        <w:t>Easy to set up</w:t>
      </w:r>
    </w:p>
    <w:p w14:paraId="31269A49" w14:textId="77777777" w:rsidR="00B8174C" w:rsidRDefault="00B8174C" w:rsidP="00B8174C">
      <w:pPr>
        <w:pStyle w:val="ListParagraph"/>
        <w:numPr>
          <w:ilvl w:val="0"/>
          <w:numId w:val="1"/>
        </w:numPr>
      </w:pPr>
      <w:r>
        <w:t>Unlimited liability: any liability that the business incurs also goes to you</w:t>
      </w:r>
    </w:p>
    <w:p w14:paraId="31269A4A" w14:textId="77777777" w:rsidR="004C51EF" w:rsidRDefault="004C51EF" w:rsidP="00AB66E6">
      <w:pPr>
        <w:pStyle w:val="Heading3"/>
      </w:pPr>
      <w:bookmarkStart w:id="3" w:name="_Toc89336589"/>
      <w:r>
        <w:t>Unlimited Liability Corporations</w:t>
      </w:r>
      <w:r w:rsidR="00AB66E6">
        <w:t xml:space="preserve"> </w:t>
      </w:r>
      <w:r w:rsidR="00AB66E6" w:rsidRPr="00AB66E6">
        <w:rPr>
          <w:color w:val="1AB39F" w:themeColor="accent6"/>
        </w:rPr>
        <w:t>(NOT ON EXAM)</w:t>
      </w:r>
      <w:bookmarkEnd w:id="3"/>
    </w:p>
    <w:p w14:paraId="31269A4B" w14:textId="77777777" w:rsidR="004C51EF" w:rsidRDefault="004C51EF" w:rsidP="00F836B5">
      <w:pPr>
        <w:pStyle w:val="ListParagraph"/>
        <w:numPr>
          <w:ilvl w:val="0"/>
          <w:numId w:val="6"/>
        </w:numPr>
      </w:pPr>
      <w:r>
        <w:t>Tax advantages for US investors</w:t>
      </w:r>
    </w:p>
    <w:p w14:paraId="31269A4C" w14:textId="77777777" w:rsidR="00AB66E6" w:rsidRDefault="00AB66E6" w:rsidP="00F836B5">
      <w:pPr>
        <w:pStyle w:val="ListParagraph"/>
        <w:numPr>
          <w:ilvl w:val="0"/>
          <w:numId w:val="6"/>
        </w:numPr>
      </w:pPr>
      <w:r>
        <w:t>Tax arbitrage – wanted to attract US investors</w:t>
      </w:r>
    </w:p>
    <w:p w14:paraId="31269A4D" w14:textId="77777777" w:rsidR="00B8174C" w:rsidRDefault="003F37DA" w:rsidP="003F37DA">
      <w:pPr>
        <w:pStyle w:val="Heading3"/>
      </w:pPr>
      <w:bookmarkStart w:id="4" w:name="_Toc89336590"/>
      <w:r>
        <w:t>Partnerships</w:t>
      </w:r>
      <w:bookmarkEnd w:id="4"/>
    </w:p>
    <w:p w14:paraId="31269A4E" w14:textId="77777777" w:rsidR="003F37DA" w:rsidRDefault="003F37DA" w:rsidP="003F37DA">
      <w:pPr>
        <w:pStyle w:val="ListParagraph"/>
        <w:numPr>
          <w:ilvl w:val="0"/>
          <w:numId w:val="2"/>
        </w:numPr>
      </w:pPr>
      <w:r>
        <w:t>2+ people getting together; each partner is an agent of the firm &amp; of the other partners</w:t>
      </w:r>
    </w:p>
    <w:p w14:paraId="31269A4F" w14:textId="77777777" w:rsidR="003F37DA" w:rsidRDefault="006179D4" w:rsidP="003F37DA">
      <w:pPr>
        <w:pStyle w:val="ListParagraph"/>
        <w:numPr>
          <w:ilvl w:val="0"/>
          <w:numId w:val="2"/>
        </w:numPr>
      </w:pPr>
      <w:r w:rsidRPr="006179D4">
        <w:rPr>
          <w:i/>
        </w:rPr>
        <w:t>Partnership Act</w:t>
      </w:r>
      <w:r>
        <w:t xml:space="preserve"> s. 11(2): </w:t>
      </w:r>
      <w:r w:rsidR="003F37DA">
        <w:t>Each partner is jointly liable w/ the other partners for all the debts + obligations – can go after any partner for liability even if no wrong was committed by them</w:t>
      </w:r>
    </w:p>
    <w:p w14:paraId="31269A50" w14:textId="77777777" w:rsidR="00193936" w:rsidRDefault="006179D4" w:rsidP="00193936">
      <w:pPr>
        <w:pStyle w:val="ListParagraph"/>
        <w:numPr>
          <w:ilvl w:val="1"/>
          <w:numId w:val="2"/>
        </w:numPr>
      </w:pPr>
      <w:r w:rsidRPr="006179D4">
        <w:rPr>
          <w:i/>
        </w:rPr>
        <w:t>PA</w:t>
      </w:r>
      <w:r>
        <w:t xml:space="preserve"> s. 15: </w:t>
      </w:r>
      <w:r w:rsidR="00193936">
        <w:t>A firm is liable and each partner is jointly and severally liable, for any penalty or loss or injury caused to a non-partner by the wrongful act or omission of a partner acting in the ordinary course of business, or with the authority of the co-partners, to the same extend as the wrongdoing partner</w:t>
      </w:r>
    </w:p>
    <w:p w14:paraId="31269A51" w14:textId="77777777" w:rsidR="006179D4" w:rsidRDefault="006179D4" w:rsidP="00193936">
      <w:pPr>
        <w:pStyle w:val="ListParagraph"/>
        <w:numPr>
          <w:ilvl w:val="1"/>
          <w:numId w:val="2"/>
        </w:numPr>
      </w:pPr>
      <w:r>
        <w:rPr>
          <w:i/>
        </w:rPr>
        <w:t>PA</w:t>
      </w:r>
      <w:r>
        <w:t xml:space="preserve"> s. 6: </w:t>
      </w:r>
      <w:r w:rsidR="001614D9">
        <w:t>Each partner is an agent of the firm and of the other partner’s other partners for the purposes of the business of the business of the partnership</w:t>
      </w:r>
    </w:p>
    <w:p w14:paraId="31269A52" w14:textId="77777777" w:rsidR="00B9557B" w:rsidRDefault="00B9557B" w:rsidP="00193936">
      <w:pPr>
        <w:pStyle w:val="ListParagraph"/>
        <w:numPr>
          <w:ilvl w:val="1"/>
          <w:numId w:val="2"/>
        </w:numPr>
      </w:pPr>
      <w:r>
        <w:t xml:space="preserve">See </w:t>
      </w:r>
      <w:r>
        <w:rPr>
          <w:i/>
        </w:rPr>
        <w:t>Volzke</w:t>
      </w:r>
      <w:r>
        <w:t xml:space="preserve"> and </w:t>
      </w:r>
      <w:r>
        <w:rPr>
          <w:i/>
        </w:rPr>
        <w:t>McDonic</w:t>
      </w:r>
    </w:p>
    <w:p w14:paraId="31269A53" w14:textId="77777777" w:rsidR="003F37DA" w:rsidRDefault="00193936" w:rsidP="003F37DA">
      <w:pPr>
        <w:pStyle w:val="ListParagraph"/>
        <w:numPr>
          <w:ilvl w:val="0"/>
          <w:numId w:val="2"/>
        </w:numPr>
      </w:pPr>
      <w:r>
        <w:t>Partners share in the profits + losses</w:t>
      </w:r>
    </w:p>
    <w:p w14:paraId="31269A54" w14:textId="77777777" w:rsidR="00384CEA" w:rsidRPr="00AB66E6" w:rsidRDefault="00384CEA" w:rsidP="008D3F61">
      <w:pPr>
        <w:pStyle w:val="Heading4"/>
        <w:ind w:left="360"/>
        <w:rPr>
          <w:color w:val="738AC8" w:themeColor="accent5"/>
        </w:rPr>
      </w:pPr>
      <w:r w:rsidRPr="00AB66E6">
        <w:rPr>
          <w:color w:val="738AC8" w:themeColor="accent5"/>
        </w:rPr>
        <w:t>Limited Partnership</w:t>
      </w:r>
    </w:p>
    <w:p w14:paraId="31269A55" w14:textId="77777777" w:rsidR="00384CEA" w:rsidRDefault="00384CEA" w:rsidP="008D3F61">
      <w:pPr>
        <w:pStyle w:val="ListParagraph"/>
        <w:numPr>
          <w:ilvl w:val="0"/>
          <w:numId w:val="2"/>
        </w:numPr>
        <w:ind w:left="1080"/>
      </w:pPr>
      <w:r>
        <w:t>General partners fully liable – Limited partners only liable up to amt of contribution</w:t>
      </w:r>
    </w:p>
    <w:p w14:paraId="31269A56" w14:textId="55A6BEE5" w:rsidR="00384CEA" w:rsidRDefault="00B0081E" w:rsidP="008D3F61">
      <w:pPr>
        <w:pStyle w:val="ListParagraph"/>
        <w:numPr>
          <w:ilvl w:val="0"/>
          <w:numId w:val="2"/>
        </w:numPr>
        <w:ind w:left="1080"/>
      </w:pPr>
      <w:r>
        <w:t>There are</w:t>
      </w:r>
      <w:r w:rsidR="00384CEA">
        <w:t xml:space="preserve"> general partners who are in control and then there’s limited partners who just put money in and get to share in the profits and losses but don’t share the same day-to-day ctrl. The limited partners are only exposed to liability up to the amount of money they put in</w:t>
      </w:r>
      <w:r w:rsidR="008F5A0E">
        <w:t>.</w:t>
      </w:r>
    </w:p>
    <w:p w14:paraId="31269A57" w14:textId="77777777" w:rsidR="004C51EF" w:rsidRDefault="004C51EF" w:rsidP="004C51EF">
      <w:pPr>
        <w:pStyle w:val="ListParagraph"/>
        <w:numPr>
          <w:ilvl w:val="2"/>
          <w:numId w:val="2"/>
        </w:numPr>
      </w:pPr>
      <w:r>
        <w:t>Strict conditions – no involvement in management</w:t>
      </w:r>
    </w:p>
    <w:p w14:paraId="31269A58" w14:textId="77777777" w:rsidR="008D3F61" w:rsidRPr="00AB66E6" w:rsidRDefault="008D3F61" w:rsidP="008D3F61">
      <w:pPr>
        <w:pStyle w:val="Heading4"/>
        <w:ind w:left="360"/>
        <w:rPr>
          <w:color w:val="738AC8" w:themeColor="accent5"/>
        </w:rPr>
      </w:pPr>
      <w:r w:rsidRPr="00AB66E6">
        <w:rPr>
          <w:color w:val="738AC8" w:themeColor="accent5"/>
        </w:rPr>
        <w:t>Limited Liability Partnerships (LLP)</w:t>
      </w:r>
    </w:p>
    <w:p w14:paraId="31269A59" w14:textId="77777777" w:rsidR="008D3F61" w:rsidRDefault="008D3F61" w:rsidP="008D3F61">
      <w:pPr>
        <w:pStyle w:val="ListParagraph"/>
        <w:numPr>
          <w:ilvl w:val="0"/>
          <w:numId w:val="3"/>
        </w:numPr>
        <w:ind w:left="1080"/>
      </w:pPr>
      <w:r>
        <w:t>For professionals (lawyers, doctrines, etc.)</w:t>
      </w:r>
    </w:p>
    <w:p w14:paraId="31269A5A" w14:textId="77777777" w:rsidR="008D3F61" w:rsidRDefault="008D3F61" w:rsidP="008D3F61">
      <w:pPr>
        <w:pStyle w:val="ListParagraph"/>
        <w:numPr>
          <w:ilvl w:val="0"/>
          <w:numId w:val="3"/>
        </w:numPr>
        <w:ind w:left="1080"/>
      </w:pPr>
      <w:r>
        <w:t>Shields personal assets from debtors BUT all other aspects of partnership law in effect</w:t>
      </w:r>
    </w:p>
    <w:p w14:paraId="31269A5B" w14:textId="77777777" w:rsidR="008D3F61" w:rsidRDefault="008D3F61" w:rsidP="007A0A02">
      <w:pPr>
        <w:pStyle w:val="Heading4"/>
        <w:ind w:left="360"/>
      </w:pPr>
      <w:r w:rsidRPr="00021E36">
        <w:rPr>
          <w:color w:val="738AC8" w:themeColor="accent5"/>
        </w:rPr>
        <w:t>Joint Venture</w:t>
      </w:r>
      <w:r w:rsidR="004C51EF">
        <w:t xml:space="preserve"> </w:t>
      </w:r>
      <w:r w:rsidR="004C51EF" w:rsidRPr="00F55DB4">
        <w:rPr>
          <w:i w:val="0"/>
          <w:color w:val="1AB39F" w:themeColor="accent6"/>
        </w:rPr>
        <w:t>(NOT ON EXAM)</w:t>
      </w:r>
    </w:p>
    <w:p w14:paraId="31269A5C" w14:textId="77777777" w:rsidR="008D3F61" w:rsidRDefault="007A0A02" w:rsidP="00F836B5">
      <w:pPr>
        <w:pStyle w:val="ListParagraph"/>
        <w:numPr>
          <w:ilvl w:val="0"/>
          <w:numId w:val="4"/>
        </w:numPr>
        <w:ind w:left="1080"/>
      </w:pPr>
      <w:r>
        <w:t>Partnership btwn 2 other business associations (usually corps)</w:t>
      </w:r>
    </w:p>
    <w:p w14:paraId="31269A5D" w14:textId="77777777" w:rsidR="007A0A02" w:rsidRDefault="007A0A02" w:rsidP="00F836B5">
      <w:pPr>
        <w:pStyle w:val="ListParagraph"/>
        <w:numPr>
          <w:ilvl w:val="1"/>
          <w:numId w:val="4"/>
        </w:numPr>
      </w:pPr>
      <w:r>
        <w:t>E.g. 2 companies/partners can form a joint venture where A makes the fabric and B makes electronic wear – limited purpose entity</w:t>
      </w:r>
    </w:p>
    <w:p w14:paraId="31269A5E" w14:textId="77777777" w:rsidR="00C75D50" w:rsidRDefault="00C75D50" w:rsidP="00F836B5">
      <w:pPr>
        <w:pStyle w:val="ListParagraph"/>
        <w:numPr>
          <w:ilvl w:val="0"/>
          <w:numId w:val="4"/>
        </w:numPr>
        <w:ind w:left="1080"/>
      </w:pPr>
      <w:r>
        <w:t>Can raise antitrust competition law issues</w:t>
      </w:r>
    </w:p>
    <w:p w14:paraId="31269A5F" w14:textId="77777777" w:rsidR="00C75D50" w:rsidRDefault="00C75D50" w:rsidP="00F836B5">
      <w:pPr>
        <w:pStyle w:val="ListParagraph"/>
        <w:numPr>
          <w:ilvl w:val="1"/>
          <w:numId w:val="4"/>
        </w:numPr>
      </w:pPr>
      <w:r>
        <w:t>E.g.</w:t>
      </w:r>
      <w:r w:rsidR="004C51EF">
        <w:t xml:space="preserve"> Ford + GM can’t form JV b/c they’ll ctrl the market</w:t>
      </w:r>
    </w:p>
    <w:p w14:paraId="31269A60" w14:textId="77777777" w:rsidR="00571865" w:rsidRDefault="00571865">
      <w:pPr>
        <w:rPr>
          <w:rFonts w:asciiTheme="majorHAnsi" w:eastAsiaTheme="majorEastAsia" w:hAnsiTheme="majorHAnsi" w:cstheme="majorBidi"/>
          <w:b/>
          <w:bCs/>
          <w:color w:val="7FD13B" w:themeColor="accent1"/>
        </w:rPr>
      </w:pPr>
      <w:r>
        <w:br w:type="page"/>
      </w:r>
    </w:p>
    <w:p w14:paraId="31269A61" w14:textId="77777777" w:rsidR="007A0A02" w:rsidRDefault="007A0A02" w:rsidP="00555CF7">
      <w:pPr>
        <w:pStyle w:val="Heading3"/>
      </w:pPr>
      <w:bookmarkStart w:id="5" w:name="_Toc89336591"/>
      <w:r>
        <w:lastRenderedPageBreak/>
        <w:t>Corporation</w:t>
      </w:r>
      <w:bookmarkEnd w:id="5"/>
    </w:p>
    <w:p w14:paraId="31269A62" w14:textId="77777777" w:rsidR="00590322" w:rsidRDefault="00555CF7" w:rsidP="00F836B5">
      <w:pPr>
        <w:pStyle w:val="ListParagraph"/>
        <w:numPr>
          <w:ilvl w:val="0"/>
          <w:numId w:val="5"/>
        </w:numPr>
      </w:pPr>
      <w:r>
        <w:t>A statu</w:t>
      </w:r>
      <w:r w:rsidR="00EA711A">
        <w:t>t</w:t>
      </w:r>
      <w:r>
        <w:t xml:space="preserve">ory entity having authority under the law to act as a single person distinct from the shareholders who make it up and having rights to issue stock and exist indefinitely. Can also borrow money. </w:t>
      </w:r>
    </w:p>
    <w:tbl>
      <w:tblPr>
        <w:tblStyle w:val="LightList-Accent4"/>
        <w:tblW w:w="0" w:type="auto"/>
        <w:jc w:val="center"/>
        <w:tblLook w:val="04A0" w:firstRow="1" w:lastRow="0" w:firstColumn="1" w:lastColumn="0" w:noHBand="0" w:noVBand="1"/>
      </w:tblPr>
      <w:tblGrid>
        <w:gridCol w:w="3582"/>
        <w:gridCol w:w="3222"/>
      </w:tblGrid>
      <w:tr w:rsidR="00590322" w14:paraId="31269A65" w14:textId="77777777" w:rsidTr="00F115F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82" w:type="dxa"/>
          </w:tcPr>
          <w:p w14:paraId="31269A63" w14:textId="77777777" w:rsidR="00590322" w:rsidRDefault="00590322" w:rsidP="00590322">
            <w:r>
              <w:t>Pros</w:t>
            </w:r>
          </w:p>
        </w:tc>
        <w:tc>
          <w:tcPr>
            <w:tcW w:w="3222" w:type="dxa"/>
          </w:tcPr>
          <w:p w14:paraId="31269A64" w14:textId="77777777" w:rsidR="00590322" w:rsidRDefault="00590322" w:rsidP="00590322">
            <w:pPr>
              <w:cnfStyle w:val="100000000000" w:firstRow="1" w:lastRow="0" w:firstColumn="0" w:lastColumn="0" w:oddVBand="0" w:evenVBand="0" w:oddHBand="0" w:evenHBand="0" w:firstRowFirstColumn="0" w:firstRowLastColumn="0" w:lastRowFirstColumn="0" w:lastRowLastColumn="0"/>
            </w:pPr>
            <w:r>
              <w:t>Cons</w:t>
            </w:r>
          </w:p>
        </w:tc>
      </w:tr>
      <w:tr w:rsidR="00590322" w14:paraId="31269A68" w14:textId="77777777" w:rsidTr="00F115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82" w:type="dxa"/>
          </w:tcPr>
          <w:p w14:paraId="31269A66" w14:textId="77777777" w:rsidR="00590322" w:rsidRPr="00C75D50" w:rsidRDefault="00590322" w:rsidP="00590322">
            <w:pPr>
              <w:rPr>
                <w:b w:val="0"/>
              </w:rPr>
            </w:pPr>
            <w:r w:rsidRPr="00C75D50">
              <w:rPr>
                <w:b w:val="0"/>
              </w:rPr>
              <w:t>Limited liability</w:t>
            </w:r>
          </w:p>
        </w:tc>
        <w:tc>
          <w:tcPr>
            <w:tcW w:w="3222" w:type="dxa"/>
          </w:tcPr>
          <w:p w14:paraId="31269A67" w14:textId="77777777" w:rsidR="00590322" w:rsidRDefault="00590322" w:rsidP="00590322">
            <w:pPr>
              <w:cnfStyle w:val="000000100000" w:firstRow="0" w:lastRow="0" w:firstColumn="0" w:lastColumn="0" w:oddVBand="0" w:evenVBand="0" w:oddHBand="1" w:evenHBand="0" w:firstRowFirstColumn="0" w:firstRowLastColumn="0" w:lastRowFirstColumn="0" w:lastRowLastColumn="0"/>
            </w:pPr>
            <w:r>
              <w:t>Higher costs (filing + legal costs)</w:t>
            </w:r>
          </w:p>
        </w:tc>
      </w:tr>
      <w:tr w:rsidR="00590322" w14:paraId="31269A6B" w14:textId="77777777" w:rsidTr="00F115F4">
        <w:trPr>
          <w:jc w:val="center"/>
        </w:trPr>
        <w:tc>
          <w:tcPr>
            <w:cnfStyle w:val="001000000000" w:firstRow="0" w:lastRow="0" w:firstColumn="1" w:lastColumn="0" w:oddVBand="0" w:evenVBand="0" w:oddHBand="0" w:evenHBand="0" w:firstRowFirstColumn="0" w:firstRowLastColumn="0" w:lastRowFirstColumn="0" w:lastRowLastColumn="0"/>
            <w:tcW w:w="3582" w:type="dxa"/>
          </w:tcPr>
          <w:p w14:paraId="31269A69" w14:textId="77777777" w:rsidR="00590322" w:rsidRPr="00C75D50" w:rsidRDefault="00590322" w:rsidP="00590322">
            <w:pPr>
              <w:rPr>
                <w:b w:val="0"/>
              </w:rPr>
            </w:pPr>
            <w:r w:rsidRPr="00C75D50">
              <w:rPr>
                <w:b w:val="0"/>
              </w:rPr>
              <w:t>Flexibility</w:t>
            </w:r>
          </w:p>
        </w:tc>
        <w:tc>
          <w:tcPr>
            <w:tcW w:w="3222" w:type="dxa"/>
          </w:tcPr>
          <w:p w14:paraId="31269A6A" w14:textId="77777777" w:rsidR="00590322" w:rsidRDefault="00590322" w:rsidP="00590322">
            <w:pPr>
              <w:cnfStyle w:val="000000000000" w:firstRow="0" w:lastRow="0" w:firstColumn="0" w:lastColumn="0" w:oddVBand="0" w:evenVBand="0" w:oddHBand="0" w:evenHBand="0" w:firstRowFirstColumn="0" w:firstRowLastColumn="0" w:lastRowFirstColumn="0" w:lastRowLastColumn="0"/>
            </w:pPr>
            <w:r>
              <w:t>Public disclosure</w:t>
            </w:r>
          </w:p>
        </w:tc>
      </w:tr>
      <w:tr w:rsidR="00590322" w14:paraId="31269A6E" w14:textId="77777777" w:rsidTr="00F115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82" w:type="dxa"/>
          </w:tcPr>
          <w:p w14:paraId="31269A6C" w14:textId="77777777" w:rsidR="00590322" w:rsidRPr="00C75D50" w:rsidRDefault="00590322" w:rsidP="00590322">
            <w:pPr>
              <w:rPr>
                <w:b w:val="0"/>
              </w:rPr>
            </w:pPr>
            <w:r w:rsidRPr="00C75D50">
              <w:rPr>
                <w:b w:val="0"/>
              </w:rPr>
              <w:t>Greater access to capital</w:t>
            </w:r>
          </w:p>
        </w:tc>
        <w:tc>
          <w:tcPr>
            <w:tcW w:w="3222" w:type="dxa"/>
          </w:tcPr>
          <w:p w14:paraId="31269A6D" w14:textId="77777777" w:rsidR="00590322" w:rsidRDefault="00590322" w:rsidP="00590322">
            <w:pPr>
              <w:cnfStyle w:val="000000100000" w:firstRow="0" w:lastRow="0" w:firstColumn="0" w:lastColumn="0" w:oddVBand="0" w:evenVBand="0" w:oddHBand="1" w:evenHBand="0" w:firstRowFirstColumn="0" w:firstRowLastColumn="0" w:lastRowFirstColumn="0" w:lastRowLastColumn="0"/>
            </w:pPr>
            <w:r>
              <w:t>Great regulation</w:t>
            </w:r>
          </w:p>
        </w:tc>
      </w:tr>
      <w:tr w:rsidR="00590322" w14:paraId="31269A71" w14:textId="77777777" w:rsidTr="00F115F4">
        <w:trPr>
          <w:jc w:val="center"/>
        </w:trPr>
        <w:tc>
          <w:tcPr>
            <w:cnfStyle w:val="001000000000" w:firstRow="0" w:lastRow="0" w:firstColumn="1" w:lastColumn="0" w:oddVBand="0" w:evenVBand="0" w:oddHBand="0" w:evenHBand="0" w:firstRowFirstColumn="0" w:firstRowLastColumn="0" w:lastRowFirstColumn="0" w:lastRowLastColumn="0"/>
            <w:tcW w:w="3582" w:type="dxa"/>
          </w:tcPr>
          <w:p w14:paraId="31269A6F" w14:textId="77777777" w:rsidR="00590322" w:rsidRPr="00C75D50" w:rsidRDefault="00590322" w:rsidP="00590322">
            <w:pPr>
              <w:rPr>
                <w:b w:val="0"/>
              </w:rPr>
            </w:pPr>
            <w:r w:rsidRPr="00C75D50">
              <w:rPr>
                <w:b w:val="0"/>
              </w:rPr>
              <w:t>Continuous existence</w:t>
            </w:r>
          </w:p>
        </w:tc>
        <w:tc>
          <w:tcPr>
            <w:tcW w:w="3222" w:type="dxa"/>
          </w:tcPr>
          <w:p w14:paraId="31269A70" w14:textId="77777777" w:rsidR="00590322" w:rsidRDefault="00590322" w:rsidP="00590322">
            <w:pPr>
              <w:cnfStyle w:val="000000000000" w:firstRow="0" w:lastRow="0" w:firstColumn="0" w:lastColumn="0" w:oddVBand="0" w:evenVBand="0" w:oddHBand="0" w:evenHBand="0" w:firstRowFirstColumn="0" w:firstRowLastColumn="0" w:lastRowFirstColumn="0" w:lastRowLastColumn="0"/>
            </w:pPr>
            <w:r>
              <w:t>Dissolution complicated</w:t>
            </w:r>
          </w:p>
        </w:tc>
      </w:tr>
      <w:tr w:rsidR="00590322" w14:paraId="31269A74" w14:textId="77777777" w:rsidTr="00F115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82" w:type="dxa"/>
          </w:tcPr>
          <w:p w14:paraId="31269A72" w14:textId="77777777" w:rsidR="00590322" w:rsidRPr="00C75D50" w:rsidRDefault="00C75D50" w:rsidP="00590322">
            <w:pPr>
              <w:rPr>
                <w:b w:val="0"/>
              </w:rPr>
            </w:pPr>
            <w:r w:rsidRPr="00C75D50">
              <w:rPr>
                <w:b w:val="0"/>
              </w:rPr>
              <w:t>Tax benefits</w:t>
            </w:r>
          </w:p>
        </w:tc>
        <w:tc>
          <w:tcPr>
            <w:tcW w:w="3222" w:type="dxa"/>
          </w:tcPr>
          <w:p w14:paraId="31269A73" w14:textId="77777777" w:rsidR="00590322" w:rsidRDefault="00C75D50" w:rsidP="00590322">
            <w:pPr>
              <w:cnfStyle w:val="000000100000" w:firstRow="0" w:lastRow="0" w:firstColumn="0" w:lastColumn="0" w:oddVBand="0" w:evenVBand="0" w:oddHBand="1" w:evenHBand="0" w:firstRowFirstColumn="0" w:firstRowLastColumn="0" w:lastRowFirstColumn="0" w:lastRowLastColumn="0"/>
            </w:pPr>
            <w:r>
              <w:t>Tax disadvantages</w:t>
            </w:r>
          </w:p>
        </w:tc>
      </w:tr>
      <w:tr w:rsidR="00590322" w14:paraId="31269A77" w14:textId="77777777" w:rsidTr="00F115F4">
        <w:trPr>
          <w:jc w:val="center"/>
        </w:trPr>
        <w:tc>
          <w:tcPr>
            <w:cnfStyle w:val="001000000000" w:firstRow="0" w:lastRow="0" w:firstColumn="1" w:lastColumn="0" w:oddVBand="0" w:evenVBand="0" w:oddHBand="0" w:evenHBand="0" w:firstRowFirstColumn="0" w:firstRowLastColumn="0" w:lastRowFirstColumn="0" w:lastRowLastColumn="0"/>
            <w:tcW w:w="3582" w:type="dxa"/>
          </w:tcPr>
          <w:p w14:paraId="31269A75" w14:textId="77777777" w:rsidR="00590322" w:rsidRPr="00C75D50" w:rsidRDefault="00C75D50" w:rsidP="00590322">
            <w:pPr>
              <w:rPr>
                <w:b w:val="0"/>
              </w:rPr>
            </w:pPr>
            <w:r w:rsidRPr="00C75D50">
              <w:rPr>
                <w:b w:val="0"/>
              </w:rPr>
              <w:t>Transferability of shares</w:t>
            </w:r>
          </w:p>
        </w:tc>
        <w:tc>
          <w:tcPr>
            <w:tcW w:w="3222" w:type="dxa"/>
          </w:tcPr>
          <w:p w14:paraId="31269A76" w14:textId="77777777" w:rsidR="00590322" w:rsidRDefault="00C75D50" w:rsidP="00590322">
            <w:pPr>
              <w:cnfStyle w:val="000000000000" w:firstRow="0" w:lastRow="0" w:firstColumn="0" w:lastColumn="0" w:oddVBand="0" w:evenVBand="0" w:oddHBand="0" w:evenHBand="0" w:firstRowFirstColumn="0" w:firstRowLastColumn="0" w:lastRowFirstColumn="0" w:lastRowLastColumn="0"/>
            </w:pPr>
            <w:r>
              <w:t>Possible loss of ctrl</w:t>
            </w:r>
          </w:p>
        </w:tc>
      </w:tr>
      <w:tr w:rsidR="00590322" w14:paraId="31269A7A" w14:textId="77777777" w:rsidTr="00F115F4">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82" w:type="dxa"/>
          </w:tcPr>
          <w:p w14:paraId="31269A78" w14:textId="77777777" w:rsidR="00590322" w:rsidRPr="00C75D50" w:rsidRDefault="00C75D50" w:rsidP="00590322">
            <w:pPr>
              <w:rPr>
                <w:b w:val="0"/>
              </w:rPr>
            </w:pPr>
            <w:r w:rsidRPr="00C75D50">
              <w:rPr>
                <w:b w:val="0"/>
              </w:rPr>
              <w:t>Potentially broad management base</w:t>
            </w:r>
          </w:p>
        </w:tc>
        <w:tc>
          <w:tcPr>
            <w:tcW w:w="3222" w:type="dxa"/>
          </w:tcPr>
          <w:p w14:paraId="31269A79" w14:textId="77777777" w:rsidR="00590322" w:rsidRDefault="00C75D50" w:rsidP="00590322">
            <w:pPr>
              <w:cnfStyle w:val="000000100000" w:firstRow="0" w:lastRow="0" w:firstColumn="0" w:lastColumn="0" w:oddVBand="0" w:evenVBand="0" w:oddHBand="1" w:evenHBand="0" w:firstRowFirstColumn="0" w:firstRowLastColumn="0" w:lastRowFirstColumn="0" w:lastRowLastColumn="0"/>
            </w:pPr>
            <w:r>
              <w:t>Potential bureaucracy</w:t>
            </w:r>
          </w:p>
        </w:tc>
      </w:tr>
    </w:tbl>
    <w:p w14:paraId="31269A7B" w14:textId="77777777" w:rsidR="00FE7450" w:rsidRDefault="00FE7450" w:rsidP="00FE7450">
      <w:pPr>
        <w:pStyle w:val="Heading2"/>
      </w:pPr>
      <w:bookmarkStart w:id="6" w:name="_Toc89336592"/>
      <w:r>
        <w:t>Agency</w:t>
      </w:r>
      <w:bookmarkEnd w:id="6"/>
    </w:p>
    <w:p w14:paraId="31269A7C" w14:textId="77777777" w:rsidR="00571865" w:rsidRDefault="00355DDC" w:rsidP="00F836B5">
      <w:pPr>
        <w:pStyle w:val="ListParagraph"/>
        <w:numPr>
          <w:ilvl w:val="0"/>
          <w:numId w:val="5"/>
        </w:numPr>
      </w:pPr>
      <w:r>
        <w:t xml:space="preserve">A fiduciary relationship created by express or implied contract or by law, whereby one party (the </w:t>
      </w:r>
      <w:r>
        <w:rPr>
          <w:i/>
        </w:rPr>
        <w:t>agent</w:t>
      </w:r>
      <w:r>
        <w:t xml:space="preserve">) may act on behalf of another party (the </w:t>
      </w:r>
      <w:r>
        <w:rPr>
          <w:i/>
        </w:rPr>
        <w:t>principal</w:t>
      </w:r>
      <w:r>
        <w:t>) and bind that other party by words or actions.</w:t>
      </w:r>
    </w:p>
    <w:p w14:paraId="31269A7D" w14:textId="77777777" w:rsidR="002E4FF6" w:rsidRPr="002E4FF6" w:rsidRDefault="002E4FF6" w:rsidP="002E4FF6">
      <w:pPr>
        <w:pStyle w:val="Heading4"/>
        <w:rPr>
          <w:color w:val="738AC8" w:themeColor="accent5"/>
        </w:rPr>
      </w:pPr>
      <w:r w:rsidRPr="002E4FF6">
        <w:rPr>
          <w:color w:val="738AC8" w:themeColor="accent5"/>
        </w:rPr>
        <w:t>How does a Principle-Agent relationship arise?</w:t>
      </w:r>
    </w:p>
    <w:p w14:paraId="31269A7E" w14:textId="77777777" w:rsidR="002E4FF6" w:rsidRDefault="002E4FF6" w:rsidP="00F836B5">
      <w:pPr>
        <w:pStyle w:val="ListParagraph"/>
        <w:numPr>
          <w:ilvl w:val="0"/>
          <w:numId w:val="7"/>
        </w:numPr>
      </w:pPr>
      <w:r>
        <w:t>Assent: There must be an agreement (formal or informal) btwn the principal + agent.</w:t>
      </w:r>
    </w:p>
    <w:p w14:paraId="31269A7F" w14:textId="77777777" w:rsidR="002E4FF6" w:rsidRDefault="002E4FF6" w:rsidP="00F836B5">
      <w:pPr>
        <w:pStyle w:val="ListParagraph"/>
        <w:numPr>
          <w:ilvl w:val="0"/>
          <w:numId w:val="7"/>
        </w:numPr>
      </w:pPr>
      <w:r>
        <w:t>Benefit: The agent must be acting for the benefit of the principal.</w:t>
      </w:r>
    </w:p>
    <w:p w14:paraId="31269A80" w14:textId="77777777" w:rsidR="002E4FF6" w:rsidRDefault="002E4FF6" w:rsidP="00F836B5">
      <w:pPr>
        <w:pStyle w:val="ListParagraph"/>
        <w:numPr>
          <w:ilvl w:val="0"/>
          <w:numId w:val="7"/>
        </w:numPr>
      </w:pPr>
      <w:r>
        <w:t xml:space="preserve">Control: The principal must have the right to ctrl the agent. </w:t>
      </w:r>
      <w:r w:rsidR="006E42B9" w:rsidRPr="00F115F4">
        <w:rPr>
          <w:color w:val="FEB80A" w:themeColor="accent3"/>
          <w:sz w:val="24"/>
          <w:vertAlign w:val="superscript"/>
        </w:rPr>
        <w:t>*key</w:t>
      </w:r>
    </w:p>
    <w:p w14:paraId="31269A81" w14:textId="77777777" w:rsidR="00BD4F9C" w:rsidRPr="006E42B9" w:rsidRDefault="00BD4F9C" w:rsidP="006E42B9">
      <w:pPr>
        <w:pStyle w:val="Heading4"/>
        <w:rPr>
          <w:color w:val="738AC8" w:themeColor="accent5"/>
        </w:rPr>
      </w:pPr>
      <w:r w:rsidRPr="006E42B9">
        <w:rPr>
          <w:color w:val="738AC8" w:themeColor="accent5"/>
        </w:rPr>
        <w:t>Rights &amp; Duties of an Agent</w:t>
      </w:r>
    </w:p>
    <w:p w14:paraId="31269A82" w14:textId="77777777" w:rsidR="00BD4F9C" w:rsidRDefault="00BD4F9C" w:rsidP="00BD4F9C">
      <w:r>
        <w:t xml:space="preserve">The principal is obliged to pay, reimburse and indemnify the agent, while the agent owes the principal the following duties: </w:t>
      </w:r>
    </w:p>
    <w:p w14:paraId="31269A83" w14:textId="77777777" w:rsidR="00BD4F9C" w:rsidRDefault="00BD4F9C" w:rsidP="00F836B5">
      <w:pPr>
        <w:pStyle w:val="ListParagraph"/>
        <w:numPr>
          <w:ilvl w:val="0"/>
          <w:numId w:val="8"/>
        </w:numPr>
      </w:pPr>
      <w:r>
        <w:t>Duty to perform the assigned tasks and obey instructions</w:t>
      </w:r>
    </w:p>
    <w:p w14:paraId="31269A84" w14:textId="77777777" w:rsidR="00BD4F9C" w:rsidRDefault="00BD4F9C" w:rsidP="00F836B5">
      <w:pPr>
        <w:pStyle w:val="ListParagraph"/>
        <w:numPr>
          <w:ilvl w:val="0"/>
          <w:numId w:val="8"/>
        </w:numPr>
      </w:pPr>
      <w:r>
        <w:t>Duty of reasonable care</w:t>
      </w:r>
    </w:p>
    <w:p w14:paraId="31269A85" w14:textId="77777777" w:rsidR="00BD4F9C" w:rsidRDefault="00BD4F9C" w:rsidP="00F836B5">
      <w:pPr>
        <w:pStyle w:val="ListParagraph"/>
        <w:numPr>
          <w:ilvl w:val="0"/>
          <w:numId w:val="8"/>
        </w:numPr>
      </w:pPr>
      <w:r>
        <w:t>Duty of Loyalty: The agent must not…</w:t>
      </w:r>
      <w:r w:rsidR="006E42B9" w:rsidRPr="00F115F4">
        <w:rPr>
          <w:color w:val="FEB80A" w:themeColor="accent3"/>
          <w:sz w:val="24"/>
          <w:vertAlign w:val="superscript"/>
        </w:rPr>
        <w:t>*key</w:t>
      </w:r>
    </w:p>
    <w:p w14:paraId="31269A86" w14:textId="77777777" w:rsidR="00BD4F9C" w:rsidRDefault="00BD4F9C" w:rsidP="00F836B5">
      <w:pPr>
        <w:pStyle w:val="ListParagraph"/>
        <w:numPr>
          <w:ilvl w:val="1"/>
          <w:numId w:val="8"/>
        </w:numPr>
      </w:pPr>
      <w:r>
        <w:t>Engage in self-dealing</w:t>
      </w:r>
    </w:p>
    <w:p w14:paraId="31269A87" w14:textId="77777777" w:rsidR="00BD4F9C" w:rsidRDefault="00BD4F9C" w:rsidP="00F836B5">
      <w:pPr>
        <w:pStyle w:val="ListParagraph"/>
        <w:numPr>
          <w:ilvl w:val="1"/>
          <w:numId w:val="8"/>
        </w:numPr>
      </w:pPr>
      <w:r>
        <w:t>Usurp the principal’s opportunity, or</w:t>
      </w:r>
    </w:p>
    <w:p w14:paraId="31269A88" w14:textId="77777777" w:rsidR="00BD4F9C" w:rsidRDefault="00BD4F9C" w:rsidP="00F836B5">
      <w:pPr>
        <w:pStyle w:val="ListParagraph"/>
        <w:numPr>
          <w:ilvl w:val="1"/>
          <w:numId w:val="8"/>
        </w:numPr>
      </w:pPr>
      <w:r>
        <w:t>Make secret profits</w:t>
      </w:r>
    </w:p>
    <w:p w14:paraId="31269A89" w14:textId="77777777" w:rsidR="001A4DFC" w:rsidRPr="00C41FF0" w:rsidRDefault="001A4DFC" w:rsidP="00C41FF0">
      <w:pPr>
        <w:pStyle w:val="Heading4"/>
        <w:rPr>
          <w:color w:val="738AC8" w:themeColor="accent5"/>
        </w:rPr>
      </w:pPr>
      <w:r w:rsidRPr="00C41FF0">
        <w:rPr>
          <w:color w:val="738AC8" w:themeColor="accent5"/>
        </w:rPr>
        <w:t>Typical Issues in Agency Law</w:t>
      </w:r>
    </w:p>
    <w:p w14:paraId="31269A8A" w14:textId="77777777" w:rsidR="001A4DFC" w:rsidRDefault="001A4DFC" w:rsidP="00F836B5">
      <w:pPr>
        <w:pStyle w:val="ListParagraph"/>
        <w:numPr>
          <w:ilvl w:val="0"/>
          <w:numId w:val="5"/>
        </w:numPr>
      </w:pPr>
      <w:r>
        <w:t>Liability of the principal to 3</w:t>
      </w:r>
      <w:r w:rsidRPr="001A4DFC">
        <w:rPr>
          <w:vertAlign w:val="superscript"/>
        </w:rPr>
        <w:t>rd</w:t>
      </w:r>
      <w:r>
        <w:t xml:space="preserve"> parties for </w:t>
      </w:r>
      <w:r w:rsidRPr="00C41FF0">
        <w:rPr>
          <w:u w:val="single"/>
        </w:rPr>
        <w:t>contracts</w:t>
      </w:r>
      <w:r w:rsidRPr="00C41FF0">
        <w:t xml:space="preserve"> </w:t>
      </w:r>
      <w:r>
        <w:t>entered into by the agent</w:t>
      </w:r>
    </w:p>
    <w:p w14:paraId="31269A8B" w14:textId="77777777" w:rsidR="001A4DFC" w:rsidRDefault="001A4DFC" w:rsidP="00F836B5">
      <w:pPr>
        <w:pStyle w:val="ListParagraph"/>
        <w:numPr>
          <w:ilvl w:val="1"/>
          <w:numId w:val="5"/>
        </w:numPr>
      </w:pPr>
      <w:r>
        <w:t>Agent acts on behalf of the principal. Is the principal now bound by the contract?</w:t>
      </w:r>
    </w:p>
    <w:p w14:paraId="31269A8C" w14:textId="77777777" w:rsidR="001A4DFC" w:rsidRDefault="001A4DFC" w:rsidP="00F836B5">
      <w:pPr>
        <w:pStyle w:val="ListParagraph"/>
        <w:numPr>
          <w:ilvl w:val="0"/>
          <w:numId w:val="5"/>
        </w:numPr>
      </w:pPr>
      <w:r>
        <w:t>Liability of the principal to 3</w:t>
      </w:r>
      <w:r w:rsidRPr="001A4DFC">
        <w:rPr>
          <w:vertAlign w:val="superscript"/>
        </w:rPr>
        <w:t>rd</w:t>
      </w:r>
      <w:r>
        <w:t xml:space="preserve"> parties for </w:t>
      </w:r>
      <w:r w:rsidRPr="00C41FF0">
        <w:rPr>
          <w:u w:val="single"/>
        </w:rPr>
        <w:t>torts</w:t>
      </w:r>
      <w:r>
        <w:t xml:space="preserve"> committed by the agent</w:t>
      </w:r>
    </w:p>
    <w:p w14:paraId="31269A8D" w14:textId="77777777" w:rsidR="00F254CA" w:rsidRDefault="00F254CA" w:rsidP="00F836B5">
      <w:pPr>
        <w:pStyle w:val="ListParagraph"/>
        <w:numPr>
          <w:ilvl w:val="1"/>
          <w:numId w:val="5"/>
        </w:numPr>
      </w:pPr>
      <w:r>
        <w:t>The principal can be liable for the agent’s tort if these 3 conditions are met:</w:t>
      </w:r>
    </w:p>
    <w:p w14:paraId="31269A8E" w14:textId="77777777" w:rsidR="00F254CA" w:rsidRDefault="00F254CA" w:rsidP="00F836B5">
      <w:pPr>
        <w:pStyle w:val="ListParagraph"/>
        <w:numPr>
          <w:ilvl w:val="0"/>
          <w:numId w:val="12"/>
        </w:numPr>
      </w:pPr>
      <w:r>
        <w:t>A principal-agency relationship exists.</w:t>
      </w:r>
    </w:p>
    <w:p w14:paraId="31269A8F" w14:textId="77777777" w:rsidR="00F254CA" w:rsidRDefault="00F254CA" w:rsidP="00F836B5">
      <w:pPr>
        <w:pStyle w:val="ListParagraph"/>
        <w:numPr>
          <w:ilvl w:val="0"/>
          <w:numId w:val="12"/>
        </w:numPr>
      </w:pPr>
      <w:r>
        <w:t>The tort was committed within the scope of that relationship.</w:t>
      </w:r>
    </w:p>
    <w:p w14:paraId="31269A90" w14:textId="77777777" w:rsidR="005A72D6" w:rsidRDefault="005A72D6" w:rsidP="00F836B5">
      <w:pPr>
        <w:pStyle w:val="ListParagraph"/>
        <w:numPr>
          <w:ilvl w:val="1"/>
          <w:numId w:val="12"/>
        </w:numPr>
      </w:pPr>
      <w:r>
        <w:t xml:space="preserve">Frolic: A departure from the assigned task (e.g. going to a concert after hours in the company car) – torts committed during a frolic </w:t>
      </w:r>
      <w:r w:rsidRPr="005A72D6">
        <w:t>≠</w:t>
      </w:r>
      <w:r>
        <w:t xml:space="preserve"> within the scope of employment</w:t>
      </w:r>
    </w:p>
    <w:p w14:paraId="31269A91" w14:textId="77777777" w:rsidR="005A72D6" w:rsidRDefault="00F115F4" w:rsidP="00F836B5">
      <w:pPr>
        <w:pStyle w:val="ListParagraph"/>
        <w:numPr>
          <w:ilvl w:val="1"/>
          <w:numId w:val="12"/>
        </w:numPr>
      </w:pPr>
      <w:r>
        <w:t>Detour: A mere departure from an assigned task – torts committed during a detour are considered within the scope of employment</w:t>
      </w:r>
    </w:p>
    <w:p w14:paraId="31269A92" w14:textId="77777777" w:rsidR="00F254CA" w:rsidRDefault="00F254CA" w:rsidP="00F836B5">
      <w:pPr>
        <w:pStyle w:val="ListParagraph"/>
        <w:numPr>
          <w:ilvl w:val="0"/>
          <w:numId w:val="12"/>
        </w:numPr>
      </w:pPr>
      <w:r>
        <w:t xml:space="preserve">The agent intended to benefit the principal. </w:t>
      </w:r>
    </w:p>
    <w:p w14:paraId="31269A93" w14:textId="77777777" w:rsidR="00F254CA" w:rsidRDefault="00030906" w:rsidP="00030906">
      <w:pPr>
        <w:ind w:left="720"/>
      </w:pPr>
      <w:r>
        <w:t>An agent is acting within the scope of employment if the conduct is of the kind that the agent was hired to perform and occurs substantially within the authorized time and space limits.</w:t>
      </w:r>
    </w:p>
    <w:p w14:paraId="31269A94" w14:textId="77777777" w:rsidR="00C41FF0" w:rsidRDefault="00C41FF0" w:rsidP="00C41FF0">
      <w:pPr>
        <w:pStyle w:val="ListParagraph"/>
        <w:ind w:left="1440"/>
      </w:pPr>
    </w:p>
    <w:p w14:paraId="31269A95" w14:textId="77777777" w:rsidR="00C41FF0" w:rsidRDefault="00DC4383" w:rsidP="00EB04A4">
      <w:pPr>
        <w:pStyle w:val="Heading4"/>
        <w:rPr>
          <w:color w:val="738AC8" w:themeColor="accent5"/>
        </w:rPr>
      </w:pPr>
      <w:r>
        <w:rPr>
          <w:color w:val="738AC8" w:themeColor="accent5"/>
        </w:rPr>
        <w:t xml:space="preserve">How to determine </w:t>
      </w:r>
      <w:r>
        <w:rPr>
          <w:color w:val="738AC8" w:themeColor="accent5"/>
          <w:u w:val="single"/>
        </w:rPr>
        <w:t>agency</w:t>
      </w:r>
      <w:r w:rsidR="00C41FF0" w:rsidRPr="00EB04A4">
        <w:rPr>
          <w:color w:val="738AC8" w:themeColor="accent5"/>
        </w:rPr>
        <w:t>?</w:t>
      </w:r>
    </w:p>
    <w:p w14:paraId="31269A96" w14:textId="77777777" w:rsidR="005C6692" w:rsidRPr="005C6692" w:rsidRDefault="005C6692" w:rsidP="005C6692">
      <w:r>
        <w:t xml:space="preserve">Determining agency is more of a one-way street where the principal directs the agent what to do. You prove that the agent did it for the principal. </w:t>
      </w:r>
    </w:p>
    <w:p w14:paraId="31269A97" w14:textId="77777777" w:rsidR="00C41FF0" w:rsidRDefault="00C41FF0" w:rsidP="00EB04A4">
      <w:pPr>
        <w:pStyle w:val="Heading5"/>
        <w:rPr>
          <w:b/>
          <w:u w:val="single"/>
        </w:rPr>
      </w:pPr>
      <w:r w:rsidRPr="00EB04A4">
        <w:rPr>
          <w:b/>
          <w:u w:val="single"/>
        </w:rPr>
        <w:t>Actual Express Authority</w:t>
      </w:r>
    </w:p>
    <w:p w14:paraId="31269A98" w14:textId="77777777" w:rsidR="00EB04A4" w:rsidRPr="00EB04A4" w:rsidRDefault="00EB04A4" w:rsidP="00F836B5">
      <w:pPr>
        <w:pStyle w:val="ListParagraph"/>
        <w:numPr>
          <w:ilvl w:val="0"/>
          <w:numId w:val="9"/>
        </w:numPr>
      </w:pPr>
      <w:r>
        <w:t xml:space="preserve">If the principal expressly authorizes the agent orally or in writing to enter into a contract, the principal is bound by the contract entered into by the agent. The principle may revoke such authority at any time. It may also be revoked by the death or incapacity of the principal or agent, unless the principal has granted the agent a “durable power of attorney.” </w:t>
      </w:r>
    </w:p>
    <w:p w14:paraId="31269A99" w14:textId="77777777" w:rsidR="00C41FF0" w:rsidRDefault="00C41FF0" w:rsidP="00EB04A4">
      <w:pPr>
        <w:pStyle w:val="Heading5"/>
        <w:rPr>
          <w:b/>
          <w:u w:val="single"/>
        </w:rPr>
      </w:pPr>
      <w:r w:rsidRPr="00EB04A4">
        <w:rPr>
          <w:b/>
          <w:u w:val="single"/>
        </w:rPr>
        <w:t>Actual Implied Authority</w:t>
      </w:r>
    </w:p>
    <w:p w14:paraId="31269A9A" w14:textId="77777777" w:rsidR="009E6FE2" w:rsidRDefault="009E6FE2" w:rsidP="00F836B5">
      <w:pPr>
        <w:pStyle w:val="ListParagraph"/>
        <w:numPr>
          <w:ilvl w:val="0"/>
          <w:numId w:val="9"/>
        </w:numPr>
      </w:pPr>
      <w:r>
        <w:t>Where the agent has been authorized to perform certain tasks and</w:t>
      </w:r>
    </w:p>
    <w:p w14:paraId="31269A9B" w14:textId="77777777" w:rsidR="009E6FE2" w:rsidRDefault="009E6FE2" w:rsidP="00F836B5">
      <w:pPr>
        <w:pStyle w:val="ListParagraph"/>
        <w:numPr>
          <w:ilvl w:val="0"/>
          <w:numId w:val="10"/>
        </w:numPr>
      </w:pPr>
      <w:r>
        <w:t>It is necessary to enter into certain contracts to perform the task;</w:t>
      </w:r>
    </w:p>
    <w:p w14:paraId="31269A9C" w14:textId="77777777" w:rsidR="009E6FE2" w:rsidRDefault="009E6FE2" w:rsidP="00F836B5">
      <w:pPr>
        <w:pStyle w:val="ListParagraph"/>
        <w:numPr>
          <w:ilvl w:val="0"/>
          <w:numId w:val="10"/>
        </w:numPr>
      </w:pPr>
      <w:r>
        <w:t xml:space="preserve">It is customary for the agent to enter into certain contracts to perform the assigned task; or </w:t>
      </w:r>
    </w:p>
    <w:p w14:paraId="31269A9D" w14:textId="77777777" w:rsidR="009E6FE2" w:rsidRDefault="009E6FE2" w:rsidP="00F836B5">
      <w:pPr>
        <w:pStyle w:val="ListParagraph"/>
        <w:numPr>
          <w:ilvl w:val="0"/>
          <w:numId w:val="10"/>
        </w:numPr>
      </w:pPr>
      <w:r>
        <w:t>If there’s prior dealings btwn the principal + agent where the agent has entered into certain contracts,</w:t>
      </w:r>
    </w:p>
    <w:p w14:paraId="31269A9E" w14:textId="77777777" w:rsidR="009E6FE2" w:rsidRPr="009E6FE2" w:rsidRDefault="009C742D" w:rsidP="009C742D">
      <w:pPr>
        <w:ind w:left="720"/>
      </w:pPr>
      <w:r>
        <w:t>t</w:t>
      </w:r>
      <w:r w:rsidR="009E6FE2">
        <w:t xml:space="preserve">hen the agent is said to have implied authority to enter into the contract, and the principle is bound by these contracts. </w:t>
      </w:r>
    </w:p>
    <w:p w14:paraId="31269A9F" w14:textId="77777777" w:rsidR="00C41FF0" w:rsidRDefault="00C41FF0" w:rsidP="00EB04A4">
      <w:pPr>
        <w:pStyle w:val="Heading5"/>
        <w:rPr>
          <w:b/>
          <w:u w:val="single"/>
        </w:rPr>
      </w:pPr>
      <w:r w:rsidRPr="00EB04A4">
        <w:rPr>
          <w:b/>
          <w:u w:val="single"/>
        </w:rPr>
        <w:t>Apparent Authority</w:t>
      </w:r>
    </w:p>
    <w:p w14:paraId="31269AA0" w14:textId="77777777" w:rsidR="009C742D" w:rsidRDefault="009C742D" w:rsidP="00F836B5">
      <w:pPr>
        <w:pStyle w:val="ListParagraph"/>
        <w:numPr>
          <w:ilvl w:val="0"/>
          <w:numId w:val="9"/>
        </w:numPr>
      </w:pPr>
      <w:r>
        <w:t>When a principal (1) “cloaks” an agent w/ the appearance of authority; and (2) the 3</w:t>
      </w:r>
      <w:r w:rsidRPr="009C742D">
        <w:rPr>
          <w:vertAlign w:val="superscript"/>
        </w:rPr>
        <w:t>rd</w:t>
      </w:r>
      <w:r>
        <w:t xml:space="preserve"> party relies on that appearance.</w:t>
      </w:r>
    </w:p>
    <w:p w14:paraId="31269AA1" w14:textId="77777777" w:rsidR="009C742D" w:rsidRDefault="004A111B" w:rsidP="00F836B5">
      <w:pPr>
        <w:pStyle w:val="ListParagraph"/>
        <w:numPr>
          <w:ilvl w:val="1"/>
          <w:numId w:val="9"/>
        </w:numPr>
      </w:pPr>
      <w:r>
        <w:t xml:space="preserve">(1) </w:t>
      </w:r>
      <w:r w:rsidR="009C742D">
        <w:t>Ma</w:t>
      </w:r>
      <w:r>
        <w:t>king you look like my agent, (2) the agent acts on it, (3) diff 3</w:t>
      </w:r>
      <w:r w:rsidRPr="004A111B">
        <w:rPr>
          <w:vertAlign w:val="superscript"/>
        </w:rPr>
        <w:t>rd</w:t>
      </w:r>
      <w:r>
        <w:t xml:space="preserve"> party relies on it</w:t>
      </w:r>
    </w:p>
    <w:p w14:paraId="31269AA2" w14:textId="77777777" w:rsidR="009C742D" w:rsidRDefault="009C742D" w:rsidP="00F836B5">
      <w:pPr>
        <w:pStyle w:val="ListParagraph"/>
        <w:numPr>
          <w:ilvl w:val="0"/>
          <w:numId w:val="9"/>
        </w:numPr>
      </w:pPr>
      <w:r>
        <w:t xml:space="preserve">E.g. If the agent has actual authority but the principal has secretly limited that authority, if the agent exceeds the secret limitation the principal is still bound. </w:t>
      </w:r>
    </w:p>
    <w:p w14:paraId="31269AA3" w14:textId="77777777" w:rsidR="004A111B" w:rsidRPr="009C742D" w:rsidRDefault="004A111B" w:rsidP="00F836B5">
      <w:pPr>
        <w:pStyle w:val="ListParagraph"/>
        <w:numPr>
          <w:ilvl w:val="0"/>
          <w:numId w:val="9"/>
        </w:numPr>
      </w:pPr>
      <w:r>
        <w:t>Also, if the agent has been terminated but 3</w:t>
      </w:r>
      <w:r w:rsidRPr="004A111B">
        <w:rPr>
          <w:vertAlign w:val="superscript"/>
        </w:rPr>
        <w:t>rd</w:t>
      </w:r>
      <w:r>
        <w:t xml:space="preserve"> parties used to dealing w/ the agent (and whom the principal should know would rely on the former agent’s authority) have not received notice, their contracts w/ the agent may still be binding. The principal needs to give them notice of termination. </w:t>
      </w:r>
    </w:p>
    <w:p w14:paraId="31269AA4" w14:textId="77777777" w:rsidR="00C41FF0" w:rsidRDefault="00C41FF0" w:rsidP="00EB04A4">
      <w:pPr>
        <w:pStyle w:val="Heading5"/>
        <w:rPr>
          <w:b/>
          <w:u w:val="single"/>
        </w:rPr>
      </w:pPr>
      <w:r w:rsidRPr="00EB04A4">
        <w:rPr>
          <w:b/>
          <w:u w:val="single"/>
        </w:rPr>
        <w:t>Ratification</w:t>
      </w:r>
    </w:p>
    <w:p w14:paraId="31269AA5" w14:textId="77777777" w:rsidR="004A111B" w:rsidRDefault="00BA0AC4" w:rsidP="00F836B5">
      <w:pPr>
        <w:pStyle w:val="ListParagraph"/>
        <w:numPr>
          <w:ilvl w:val="0"/>
          <w:numId w:val="11"/>
        </w:numPr>
      </w:pPr>
      <w:r>
        <w:t>The principal can grant the authority</w:t>
      </w:r>
      <w:r w:rsidR="0032458C">
        <w:t xml:space="preserve"> to the agent after the contract was performed. </w:t>
      </w:r>
    </w:p>
    <w:p w14:paraId="31269AA6" w14:textId="77777777" w:rsidR="0032458C" w:rsidRDefault="0032458C" w:rsidP="00F836B5">
      <w:pPr>
        <w:pStyle w:val="ListParagraph"/>
        <w:numPr>
          <w:ilvl w:val="1"/>
          <w:numId w:val="11"/>
        </w:numPr>
      </w:pPr>
      <w:r>
        <w:t>After the fact; I like these apples even though I didn’t authorize you to get them for me in the first place so I will pay for the apples.</w:t>
      </w:r>
    </w:p>
    <w:p w14:paraId="31269AA7" w14:textId="77777777" w:rsidR="0032458C" w:rsidRDefault="0032458C" w:rsidP="00F836B5">
      <w:pPr>
        <w:pStyle w:val="ListParagraph"/>
        <w:numPr>
          <w:ilvl w:val="1"/>
          <w:numId w:val="11"/>
        </w:numPr>
      </w:pPr>
      <w:r>
        <w:t>E.g. Kids writing cheques on behalf of parents: parents can ratify it after the fact</w:t>
      </w:r>
    </w:p>
    <w:p w14:paraId="31269AA8" w14:textId="77777777" w:rsidR="00D2539C" w:rsidRDefault="00D2539C" w:rsidP="00D2539C">
      <w:pPr>
        <w:pStyle w:val="Heading2"/>
      </w:pPr>
      <w:bookmarkStart w:id="7" w:name="_Toc89336593"/>
      <w:r>
        <w:t>Partnership</w:t>
      </w:r>
      <w:bookmarkEnd w:id="7"/>
    </w:p>
    <w:p w14:paraId="31269AA9" w14:textId="77777777" w:rsidR="00DC4383" w:rsidRDefault="00DC4383" w:rsidP="00F80C3C">
      <w:pPr>
        <w:pStyle w:val="Heading4"/>
        <w:rPr>
          <w:color w:val="738AC8" w:themeColor="accent5"/>
        </w:rPr>
      </w:pPr>
      <w:r>
        <w:rPr>
          <w:color w:val="738AC8" w:themeColor="accent5"/>
        </w:rPr>
        <w:t xml:space="preserve">How to </w:t>
      </w:r>
      <w:r w:rsidR="00D83770">
        <w:rPr>
          <w:color w:val="738AC8" w:themeColor="accent5"/>
        </w:rPr>
        <w:t xml:space="preserve">determine </w:t>
      </w:r>
      <w:r w:rsidR="00D83770">
        <w:rPr>
          <w:color w:val="738AC8" w:themeColor="accent5"/>
          <w:u w:val="single"/>
        </w:rPr>
        <w:t>partnership</w:t>
      </w:r>
      <w:r w:rsidR="00D83770">
        <w:rPr>
          <w:color w:val="738AC8" w:themeColor="accent5"/>
        </w:rPr>
        <w:t>?</w:t>
      </w:r>
    </w:p>
    <w:p w14:paraId="31269AAA" w14:textId="77777777" w:rsidR="005C6692" w:rsidRPr="005C6692" w:rsidRDefault="005C6692" w:rsidP="005C6692">
      <w:r>
        <w:t xml:space="preserve">You must prove that A + B were in it together – they made joint decisions, shared in the profits, referred to each other as partners or referred clients to each other or did stuff for each other. This is a two-way relationship between the people. </w:t>
      </w:r>
      <w:r w:rsidR="00DC2CB1">
        <w:t xml:space="preserve">After, you have to figure out with which authority </w:t>
      </w:r>
      <w:r w:rsidR="0008753D">
        <w:t>the partnership is</w:t>
      </w:r>
      <w:r w:rsidR="00DC2CB1">
        <w:t xml:space="preserve"> based on to determine liability. </w:t>
      </w:r>
    </w:p>
    <w:p w14:paraId="31269AAB" w14:textId="77777777" w:rsidR="001269C0" w:rsidRDefault="001269C0" w:rsidP="00F836B5">
      <w:pPr>
        <w:pStyle w:val="ListParagraph"/>
        <w:numPr>
          <w:ilvl w:val="0"/>
          <w:numId w:val="13"/>
        </w:numPr>
      </w:pPr>
      <w:r>
        <w:t xml:space="preserve">Actual Authority: </w:t>
      </w:r>
      <w:r w:rsidR="00D83770">
        <w:t>Does either of the alleged partners expressly state that they are partners?</w:t>
      </w:r>
    </w:p>
    <w:p w14:paraId="31269AAC" w14:textId="77777777" w:rsidR="00D83770" w:rsidRDefault="001269C0" w:rsidP="00F836B5">
      <w:pPr>
        <w:pStyle w:val="ListParagraph"/>
        <w:numPr>
          <w:ilvl w:val="0"/>
          <w:numId w:val="13"/>
        </w:numPr>
      </w:pPr>
      <w:r>
        <w:t xml:space="preserve">Implied Authority: </w:t>
      </w:r>
      <w:r w:rsidR="00D83770">
        <w:t>Did either of the individuals act in a way that implied partnership?</w:t>
      </w:r>
    </w:p>
    <w:p w14:paraId="31269AAD" w14:textId="77777777" w:rsidR="00D83770" w:rsidRPr="00D83770" w:rsidRDefault="001269C0" w:rsidP="00F836B5">
      <w:pPr>
        <w:pStyle w:val="ListParagraph"/>
        <w:numPr>
          <w:ilvl w:val="0"/>
          <w:numId w:val="13"/>
        </w:numPr>
      </w:pPr>
      <w:r>
        <w:t xml:space="preserve">Express Authority: </w:t>
      </w:r>
      <w:r w:rsidR="00D83770">
        <w:t>Did either of the individuals hold the other out as a partner?</w:t>
      </w:r>
    </w:p>
    <w:p w14:paraId="31269AAE" w14:textId="77777777" w:rsidR="00960BEB" w:rsidRPr="00993971" w:rsidRDefault="00960BEB" w:rsidP="00F80C3C">
      <w:pPr>
        <w:pStyle w:val="Heading4"/>
        <w:rPr>
          <w:color w:val="EA157A" w:themeColor="accent2"/>
        </w:rPr>
      </w:pPr>
      <w:r w:rsidRPr="00993971">
        <w:rPr>
          <w:color w:val="EA157A" w:themeColor="accent2"/>
        </w:rPr>
        <w:lastRenderedPageBreak/>
        <w:t>Volzke Construction</w:t>
      </w:r>
      <w:r w:rsidR="001963EB" w:rsidRPr="00993971">
        <w:rPr>
          <w:color w:val="EA157A" w:themeColor="accent2"/>
        </w:rPr>
        <w:t xml:space="preserve"> (Classic partnership case)</w:t>
      </w:r>
    </w:p>
    <w:tbl>
      <w:tblPr>
        <w:tblStyle w:val="LightList-Accent6"/>
        <w:tblW w:w="0" w:type="auto"/>
        <w:tblLook w:val="0480" w:firstRow="0" w:lastRow="0" w:firstColumn="1" w:lastColumn="0" w:noHBand="0" w:noVBand="1"/>
      </w:tblPr>
      <w:tblGrid>
        <w:gridCol w:w="720"/>
        <w:gridCol w:w="10584"/>
      </w:tblGrid>
      <w:tr w:rsidR="001963EB" w14:paraId="31269AB1" w14:textId="77777777" w:rsidTr="00196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AAF" w14:textId="77777777" w:rsidR="001963EB" w:rsidRDefault="001963EB" w:rsidP="00960BEB">
            <w:r>
              <w:t xml:space="preserve">F: </w:t>
            </w:r>
          </w:p>
        </w:tc>
        <w:tc>
          <w:tcPr>
            <w:tcW w:w="10584" w:type="dxa"/>
            <w:tcBorders>
              <w:left w:val="single" w:sz="4" w:space="0" w:color="auto"/>
            </w:tcBorders>
          </w:tcPr>
          <w:p w14:paraId="31269AB0" w14:textId="77777777" w:rsidR="001963EB" w:rsidRPr="008F09AA" w:rsidRDefault="00A433DC" w:rsidP="001963EB">
            <w:pPr>
              <w:cnfStyle w:val="000000100000" w:firstRow="0" w:lastRow="0" w:firstColumn="0" w:lastColumn="0" w:oddVBand="0" w:evenVBand="0" w:oddHBand="1" w:evenHBand="0" w:firstRowFirstColumn="0" w:firstRowLastColumn="0" w:lastRowFirstColumn="0" w:lastRowLastColumn="0"/>
              <w:rPr>
                <w:bCs/>
              </w:rPr>
            </w:pPr>
            <w:r w:rsidRPr="008F09AA">
              <w:rPr>
                <w:bCs/>
              </w:rPr>
              <w:t xml:space="preserve">Shopping centre had 2 shareholders: Shefsky + Bonel. </w:t>
            </w:r>
            <w:r w:rsidR="001963EB" w:rsidRPr="008F09AA">
              <w:rPr>
                <w:bCs/>
              </w:rPr>
              <w:t xml:space="preserve">Volzke was hired to expand the shopping centre by Shefsky. </w:t>
            </w:r>
            <w:r w:rsidRPr="008F09AA">
              <w:rPr>
                <w:bCs/>
              </w:rPr>
              <w:t xml:space="preserve">Shefsky dies. </w:t>
            </w:r>
          </w:p>
        </w:tc>
      </w:tr>
      <w:tr w:rsidR="001963EB" w14:paraId="31269AB4" w14:textId="77777777" w:rsidTr="001963EB">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AB2" w14:textId="77777777" w:rsidR="001963EB" w:rsidRDefault="001963EB" w:rsidP="00960BEB">
            <w:r>
              <w:t xml:space="preserve">I: </w:t>
            </w:r>
          </w:p>
        </w:tc>
        <w:tc>
          <w:tcPr>
            <w:tcW w:w="10584" w:type="dxa"/>
            <w:tcBorders>
              <w:left w:val="single" w:sz="4" w:space="0" w:color="auto"/>
            </w:tcBorders>
          </w:tcPr>
          <w:p w14:paraId="31269AB3" w14:textId="77777777" w:rsidR="001963EB" w:rsidRPr="008F09AA" w:rsidRDefault="00A433DC" w:rsidP="001963EB">
            <w:pPr>
              <w:cnfStyle w:val="000000000000" w:firstRow="0" w:lastRow="0" w:firstColumn="0" w:lastColumn="0" w:oddVBand="0" w:evenVBand="0" w:oddHBand="0" w:evenHBand="0" w:firstRowFirstColumn="0" w:firstRowLastColumn="0" w:lastRowFirstColumn="0" w:lastRowLastColumn="0"/>
              <w:rPr>
                <w:bCs/>
              </w:rPr>
            </w:pPr>
            <w:r w:rsidRPr="008F09AA">
              <w:rPr>
                <w:bCs/>
              </w:rPr>
              <w:t xml:space="preserve">Can Volzke collect from Bonel? Is there a partnership btwn Shefsky + Bonel? </w:t>
            </w:r>
          </w:p>
        </w:tc>
      </w:tr>
      <w:tr w:rsidR="001963EB" w14:paraId="31269AB7" w14:textId="77777777" w:rsidTr="00196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AB5" w14:textId="77777777" w:rsidR="001963EB" w:rsidRDefault="001963EB" w:rsidP="00960BEB">
            <w:r>
              <w:t xml:space="preserve">R: </w:t>
            </w:r>
          </w:p>
        </w:tc>
        <w:tc>
          <w:tcPr>
            <w:tcW w:w="10584" w:type="dxa"/>
            <w:tcBorders>
              <w:left w:val="single" w:sz="4" w:space="0" w:color="auto"/>
            </w:tcBorders>
          </w:tcPr>
          <w:p w14:paraId="31269AB6" w14:textId="77777777" w:rsidR="001963EB" w:rsidRPr="008F09AA" w:rsidRDefault="008F09AA" w:rsidP="001963EB">
            <w:pPr>
              <w:cnfStyle w:val="000000100000" w:firstRow="0" w:lastRow="0" w:firstColumn="0" w:lastColumn="0" w:oddVBand="0" w:evenVBand="0" w:oddHBand="1" w:evenHBand="0" w:firstRowFirstColumn="0" w:firstRowLastColumn="0" w:lastRowFirstColumn="0" w:lastRowLastColumn="0"/>
              <w:rPr>
                <w:bCs/>
              </w:rPr>
            </w:pPr>
            <w:r>
              <w:rPr>
                <w:bCs/>
              </w:rPr>
              <w:t>A partnership is a form of business organization where each partner is an agent of the partnership and all the partners. Every one factor by itself does not create</w:t>
            </w:r>
            <w:r w:rsidR="002D6129">
              <w:rPr>
                <w:bCs/>
              </w:rPr>
              <w:t xml:space="preserve"> a partnership in itself but all the factors combined can support a finding of partnership. </w:t>
            </w:r>
          </w:p>
        </w:tc>
      </w:tr>
      <w:tr w:rsidR="001963EB" w14:paraId="31269ABE" w14:textId="77777777" w:rsidTr="001963EB">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AB8" w14:textId="77777777" w:rsidR="001963EB" w:rsidRDefault="001963EB" w:rsidP="00960BEB">
            <w:r>
              <w:t xml:space="preserve">A: </w:t>
            </w:r>
          </w:p>
        </w:tc>
        <w:tc>
          <w:tcPr>
            <w:tcW w:w="10584" w:type="dxa"/>
            <w:tcBorders>
              <w:left w:val="single" w:sz="4" w:space="0" w:color="auto"/>
            </w:tcBorders>
          </w:tcPr>
          <w:p w14:paraId="31269AB9" w14:textId="77777777" w:rsidR="001963EB" w:rsidRPr="008F09AA" w:rsidRDefault="00B6745D" w:rsidP="001963EB">
            <w:pPr>
              <w:cnfStyle w:val="000000000000" w:firstRow="0" w:lastRow="0" w:firstColumn="0" w:lastColumn="0" w:oddVBand="0" w:evenVBand="0" w:oddHBand="0" w:evenHBand="0" w:firstRowFirstColumn="0" w:firstRowLastColumn="0" w:lastRowFirstColumn="0" w:lastRowLastColumn="0"/>
              <w:rPr>
                <w:bCs/>
              </w:rPr>
            </w:pPr>
            <w:r>
              <w:rPr>
                <w:bCs/>
              </w:rPr>
              <w:t xml:space="preserve">Control doesn’t have anything to do w/ whether a partnership exists. You have to look at all relevant factors surrounding a course of dealing btwn the associated businesses. </w:t>
            </w:r>
            <w:r w:rsidR="00D3235E" w:rsidRPr="008F09AA">
              <w:rPr>
                <w:bCs/>
              </w:rPr>
              <w:t xml:space="preserve">They spoke of each other as partners, shared in both the profits + cost of expanding the mall &amp; consulted w/ e/o about new tenants. They signed several docs together (interim financing arrangement; title to the land). From all these factors, the court implied a partnership out of all these factors. </w:t>
            </w:r>
            <w:r w:rsidR="00F313D7" w:rsidRPr="008F09AA">
              <w:rPr>
                <w:bCs/>
              </w:rPr>
              <w:t xml:space="preserve">Also, there was a previous dispute btwn these 2 partners in which the court found them to be partners. </w:t>
            </w:r>
          </w:p>
          <w:p w14:paraId="31269ABA" w14:textId="77777777" w:rsidR="00F313D7" w:rsidRPr="008F09AA" w:rsidRDefault="00F313D7" w:rsidP="001963EB">
            <w:pPr>
              <w:cnfStyle w:val="000000000000" w:firstRow="0" w:lastRow="0" w:firstColumn="0" w:lastColumn="0" w:oddVBand="0" w:evenVBand="0" w:oddHBand="0" w:evenHBand="0" w:firstRowFirstColumn="0" w:firstRowLastColumn="0" w:lastRowFirstColumn="0" w:lastRowLastColumn="0"/>
              <w:rPr>
                <w:bCs/>
              </w:rPr>
            </w:pPr>
          </w:p>
          <w:p w14:paraId="31269ABB" w14:textId="77777777" w:rsidR="00F313D7" w:rsidRPr="008F09AA" w:rsidRDefault="00F313D7" w:rsidP="00F313D7">
            <w:pPr>
              <w:cnfStyle w:val="000000000000" w:firstRow="0" w:lastRow="0" w:firstColumn="0" w:lastColumn="0" w:oddVBand="0" w:evenVBand="0" w:oddHBand="0" w:evenHBand="0" w:firstRowFirstColumn="0" w:firstRowLastColumn="0" w:lastRowFirstColumn="0" w:lastRowLastColumn="0"/>
              <w:rPr>
                <w:bCs/>
              </w:rPr>
            </w:pPr>
            <w:r w:rsidRPr="008F09AA">
              <w:rPr>
                <w:bCs/>
              </w:rPr>
              <w:t xml:space="preserve">Partnership can be expressly stated or implied: </w:t>
            </w:r>
          </w:p>
          <w:p w14:paraId="31269ABC" w14:textId="77777777" w:rsidR="00F313D7" w:rsidRPr="008F09AA" w:rsidRDefault="00F313D7" w:rsidP="00F836B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bCs/>
              </w:rPr>
            </w:pPr>
            <w:r w:rsidRPr="008F09AA">
              <w:rPr>
                <w:bCs/>
              </w:rPr>
              <w:t>Expressly: Said they were partners to other partners</w:t>
            </w:r>
          </w:p>
          <w:p w14:paraId="31269ABD" w14:textId="77777777" w:rsidR="00F313D7" w:rsidRPr="008F09AA" w:rsidRDefault="00F313D7" w:rsidP="00F836B5">
            <w:pPr>
              <w:pStyle w:val="ListParagraph"/>
              <w:numPr>
                <w:ilvl w:val="0"/>
                <w:numId w:val="5"/>
              </w:numPr>
              <w:cnfStyle w:val="000000000000" w:firstRow="0" w:lastRow="0" w:firstColumn="0" w:lastColumn="0" w:oddVBand="0" w:evenVBand="0" w:oddHBand="0" w:evenHBand="0" w:firstRowFirstColumn="0" w:firstRowLastColumn="0" w:lastRowFirstColumn="0" w:lastRowLastColumn="0"/>
              <w:rPr>
                <w:bCs/>
              </w:rPr>
            </w:pPr>
            <w:r w:rsidRPr="008F09AA">
              <w:rPr>
                <w:bCs/>
              </w:rPr>
              <w:t xml:space="preserve">Implied: </w:t>
            </w:r>
            <w:r w:rsidR="008F09AA" w:rsidRPr="008F09AA">
              <w:rPr>
                <w:bCs/>
              </w:rPr>
              <w:t>Acted like partners</w:t>
            </w:r>
          </w:p>
        </w:tc>
      </w:tr>
      <w:tr w:rsidR="001963EB" w14:paraId="31269AC1" w14:textId="77777777" w:rsidTr="001963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ABF" w14:textId="77777777" w:rsidR="001963EB" w:rsidRDefault="001963EB" w:rsidP="00960BEB">
            <w:r>
              <w:t xml:space="preserve">C: </w:t>
            </w:r>
          </w:p>
        </w:tc>
        <w:tc>
          <w:tcPr>
            <w:tcW w:w="10584" w:type="dxa"/>
            <w:tcBorders>
              <w:left w:val="single" w:sz="4" w:space="0" w:color="auto"/>
            </w:tcBorders>
          </w:tcPr>
          <w:p w14:paraId="31269AC0" w14:textId="77777777" w:rsidR="001963EB" w:rsidRPr="008F09AA" w:rsidRDefault="00F313D7" w:rsidP="001963EB">
            <w:pPr>
              <w:cnfStyle w:val="000000100000" w:firstRow="0" w:lastRow="0" w:firstColumn="0" w:lastColumn="0" w:oddVBand="0" w:evenVBand="0" w:oddHBand="1" w:evenHBand="0" w:firstRowFirstColumn="0" w:firstRowLastColumn="0" w:lastRowFirstColumn="0" w:lastRowLastColumn="0"/>
              <w:rPr>
                <w:bCs/>
              </w:rPr>
            </w:pPr>
            <w:r w:rsidRPr="008F09AA">
              <w:rPr>
                <w:bCs/>
              </w:rPr>
              <w:t xml:space="preserve">Shefsky’s contract binds Bonel and they are liable. </w:t>
            </w:r>
          </w:p>
        </w:tc>
      </w:tr>
    </w:tbl>
    <w:p w14:paraId="31269AC2" w14:textId="77777777" w:rsidR="002D6129" w:rsidRPr="00993971" w:rsidRDefault="00C00B07" w:rsidP="002D6129">
      <w:pPr>
        <w:pStyle w:val="Heading4"/>
        <w:rPr>
          <w:color w:val="EA157A" w:themeColor="accent2"/>
        </w:rPr>
      </w:pPr>
      <w:r>
        <w:rPr>
          <w:color w:val="EA157A" w:themeColor="accent2"/>
        </w:rPr>
        <w:t xml:space="preserve">McDonic </w:t>
      </w:r>
      <w:r w:rsidR="001269C0">
        <w:rPr>
          <w:color w:val="EA157A" w:themeColor="accent2"/>
        </w:rPr>
        <w:t>(Partnership &amp; how to det via express/implied/apparent authority)</w:t>
      </w:r>
    </w:p>
    <w:tbl>
      <w:tblPr>
        <w:tblStyle w:val="LightList-Accent6"/>
        <w:tblW w:w="0" w:type="auto"/>
        <w:tblLook w:val="0480" w:firstRow="0" w:lastRow="0" w:firstColumn="1" w:lastColumn="0" w:noHBand="0" w:noVBand="1"/>
      </w:tblPr>
      <w:tblGrid>
        <w:gridCol w:w="720"/>
        <w:gridCol w:w="10584"/>
      </w:tblGrid>
      <w:tr w:rsidR="002D6129" w14:paraId="31269AC5" w14:textId="77777777" w:rsidTr="002D6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AC3" w14:textId="77777777" w:rsidR="002D6129" w:rsidRDefault="002D6129" w:rsidP="002D6129">
            <w:r>
              <w:t xml:space="preserve">F: </w:t>
            </w:r>
          </w:p>
        </w:tc>
        <w:tc>
          <w:tcPr>
            <w:tcW w:w="10584" w:type="dxa"/>
            <w:tcBorders>
              <w:left w:val="single" w:sz="4" w:space="0" w:color="auto"/>
            </w:tcBorders>
          </w:tcPr>
          <w:p w14:paraId="31269AC4" w14:textId="77777777" w:rsidR="002D6129" w:rsidRPr="008F09AA" w:rsidRDefault="00043CA1" w:rsidP="002D6129">
            <w:pPr>
              <w:cnfStyle w:val="000000100000" w:firstRow="0" w:lastRow="0" w:firstColumn="0" w:lastColumn="0" w:oddVBand="0" w:evenVBand="0" w:oddHBand="1" w:evenHBand="0" w:firstRowFirstColumn="0" w:firstRowLastColumn="0" w:lastRowFirstColumn="0" w:lastRowLastColumn="0"/>
              <w:rPr>
                <w:bCs/>
              </w:rPr>
            </w:pPr>
            <w:r>
              <w:rPr>
                <w:bCs/>
              </w:rPr>
              <w:t>Lawyer</w:t>
            </w:r>
            <w:r w:rsidR="002D6129">
              <w:rPr>
                <w:bCs/>
              </w:rPr>
              <w:t xml:space="preserve"> cheated clients. Clients sue firm + claimed that the lawyer was an agent for the firm.</w:t>
            </w:r>
            <w:r w:rsidR="002D6129" w:rsidRPr="008F09AA">
              <w:rPr>
                <w:bCs/>
              </w:rPr>
              <w:t xml:space="preserve"> </w:t>
            </w:r>
          </w:p>
        </w:tc>
      </w:tr>
      <w:tr w:rsidR="002D6129" w14:paraId="31269AC8" w14:textId="77777777" w:rsidTr="002D6129">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AC6" w14:textId="77777777" w:rsidR="002D6129" w:rsidRDefault="002D6129" w:rsidP="002D6129">
            <w:r>
              <w:t xml:space="preserve">I: </w:t>
            </w:r>
          </w:p>
        </w:tc>
        <w:tc>
          <w:tcPr>
            <w:tcW w:w="10584" w:type="dxa"/>
            <w:tcBorders>
              <w:left w:val="single" w:sz="4" w:space="0" w:color="auto"/>
            </w:tcBorders>
          </w:tcPr>
          <w:p w14:paraId="31269AC7" w14:textId="77777777" w:rsidR="002D6129" w:rsidRPr="008F09AA" w:rsidRDefault="00043CA1" w:rsidP="00043CA1">
            <w:pPr>
              <w:cnfStyle w:val="000000000000" w:firstRow="0" w:lastRow="0" w:firstColumn="0" w:lastColumn="0" w:oddVBand="0" w:evenVBand="0" w:oddHBand="0" w:evenHBand="0" w:firstRowFirstColumn="0" w:firstRowLastColumn="0" w:lastRowFirstColumn="0" w:lastRowLastColumn="0"/>
              <w:rPr>
                <w:bCs/>
              </w:rPr>
            </w:pPr>
            <w:r>
              <w:rPr>
                <w:bCs/>
              </w:rPr>
              <w:t>Are the partners of a law firm also liable for the harm caused by the negligent investing of a client’s money by one of the partners, when the partner kept the money in the firm’s account, but conducted his actions w/o the knowledge of the other partners?</w:t>
            </w:r>
          </w:p>
        </w:tc>
      </w:tr>
      <w:tr w:rsidR="002D6129" w14:paraId="31269ACB" w14:textId="77777777" w:rsidTr="002D6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AC9" w14:textId="77777777" w:rsidR="002D6129" w:rsidRDefault="002D6129" w:rsidP="002D6129">
            <w:r>
              <w:t xml:space="preserve">R: </w:t>
            </w:r>
          </w:p>
        </w:tc>
        <w:tc>
          <w:tcPr>
            <w:tcW w:w="10584" w:type="dxa"/>
            <w:tcBorders>
              <w:left w:val="single" w:sz="4" w:space="0" w:color="auto"/>
            </w:tcBorders>
          </w:tcPr>
          <w:p w14:paraId="31269ACA" w14:textId="77777777" w:rsidR="002D6129" w:rsidRPr="008F09AA" w:rsidRDefault="00E83BE0" w:rsidP="00E83BE0">
            <w:pPr>
              <w:cnfStyle w:val="000000100000" w:firstRow="0" w:lastRow="0" w:firstColumn="0" w:lastColumn="0" w:oddVBand="0" w:evenVBand="0" w:oddHBand="1" w:evenHBand="0" w:firstRowFirstColumn="0" w:firstRowLastColumn="0" w:lastRowFirstColumn="0" w:lastRowLastColumn="0"/>
              <w:rPr>
                <w:bCs/>
              </w:rPr>
            </w:pPr>
            <w:r>
              <w:rPr>
                <w:bCs/>
              </w:rPr>
              <w:t xml:space="preserve">A partner can have express, implied, or apparent authority to act on behalf of the partnership. </w:t>
            </w:r>
          </w:p>
        </w:tc>
      </w:tr>
      <w:tr w:rsidR="002D6129" w14:paraId="31269AD4" w14:textId="77777777" w:rsidTr="002D6129">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ACC" w14:textId="77777777" w:rsidR="002D6129" w:rsidRDefault="002D6129" w:rsidP="002D6129">
            <w:r>
              <w:t xml:space="preserve">A: </w:t>
            </w:r>
          </w:p>
        </w:tc>
        <w:tc>
          <w:tcPr>
            <w:tcW w:w="10584" w:type="dxa"/>
            <w:tcBorders>
              <w:left w:val="single" w:sz="4" w:space="0" w:color="auto"/>
            </w:tcBorders>
          </w:tcPr>
          <w:p w14:paraId="31269ACD" w14:textId="77777777" w:rsidR="002D6129" w:rsidRDefault="00E83BE0" w:rsidP="00043CA1">
            <w:pPr>
              <w:cnfStyle w:val="000000000000" w:firstRow="0" w:lastRow="0" w:firstColumn="0" w:lastColumn="0" w:oddVBand="0" w:evenVBand="0" w:oddHBand="0" w:evenHBand="0" w:firstRowFirstColumn="0" w:firstRowLastColumn="0" w:lastRowFirstColumn="0" w:lastRowLastColumn="0"/>
              <w:rPr>
                <w:bCs/>
              </w:rPr>
            </w:pPr>
            <w:r>
              <w:rPr>
                <w:bCs/>
              </w:rPr>
              <w:t xml:space="preserve">Anything the lawyer does within the scope of the partnership can bind the rest of the lawyers. </w:t>
            </w:r>
          </w:p>
          <w:p w14:paraId="31269ACE" w14:textId="77777777" w:rsidR="00F1014D" w:rsidRDefault="00F1014D" w:rsidP="00F836B5">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bCs/>
              </w:rPr>
            </w:pPr>
            <w:r>
              <w:rPr>
                <w:bCs/>
              </w:rPr>
              <w:t xml:space="preserve">Express authority: Flows from the authorization of the other partners </w:t>
            </w:r>
          </w:p>
          <w:p w14:paraId="31269ACF" w14:textId="77777777" w:rsidR="00F1014D" w:rsidRDefault="00F1014D" w:rsidP="00F836B5">
            <w:pPr>
              <w:pStyle w:val="ListParagraph"/>
              <w:numPr>
                <w:ilvl w:val="1"/>
                <w:numId w:val="14"/>
              </w:numPr>
              <w:cnfStyle w:val="000000000000" w:firstRow="0" w:lastRow="0" w:firstColumn="0" w:lastColumn="0" w:oddVBand="0" w:evenVBand="0" w:oddHBand="0" w:evenHBand="0" w:firstRowFirstColumn="0" w:firstRowLastColumn="0" w:lastRowFirstColumn="0" w:lastRowLastColumn="0"/>
              <w:rPr>
                <w:bCs/>
              </w:rPr>
            </w:pPr>
            <w:r>
              <w:rPr>
                <w:bCs/>
              </w:rPr>
              <w:t>None found here</w:t>
            </w:r>
          </w:p>
          <w:p w14:paraId="31269AD0" w14:textId="77777777" w:rsidR="00F1014D" w:rsidRDefault="00E83BE0" w:rsidP="00F836B5">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bCs/>
              </w:rPr>
            </w:pPr>
            <w:r>
              <w:rPr>
                <w:bCs/>
              </w:rPr>
              <w:t xml:space="preserve">Implied authority: </w:t>
            </w:r>
            <w:r w:rsidR="00F1014D">
              <w:rPr>
                <w:bCs/>
              </w:rPr>
              <w:t>Flows from acts done in the ordinary course of business of the firm</w:t>
            </w:r>
          </w:p>
          <w:p w14:paraId="31269AD1" w14:textId="77777777" w:rsidR="00E83BE0" w:rsidRDefault="00E83BE0" w:rsidP="00F836B5">
            <w:pPr>
              <w:pStyle w:val="ListParagraph"/>
              <w:numPr>
                <w:ilvl w:val="1"/>
                <w:numId w:val="14"/>
              </w:numPr>
              <w:cnfStyle w:val="000000000000" w:firstRow="0" w:lastRow="0" w:firstColumn="0" w:lastColumn="0" w:oddVBand="0" w:evenVBand="0" w:oddHBand="0" w:evenHBand="0" w:firstRowFirstColumn="0" w:firstRowLastColumn="0" w:lastRowFirstColumn="0" w:lastRowLastColumn="0"/>
              <w:rPr>
                <w:bCs/>
              </w:rPr>
            </w:pPr>
            <w:r>
              <w:rPr>
                <w:bCs/>
              </w:rPr>
              <w:t>Lawyer kept funds together w/ the firms’ money + used all the facilities of the law firm</w:t>
            </w:r>
          </w:p>
          <w:p w14:paraId="31269AD2" w14:textId="77777777" w:rsidR="00F1014D" w:rsidRDefault="00993971" w:rsidP="00F836B5">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bCs/>
              </w:rPr>
            </w:pPr>
            <w:r>
              <w:rPr>
                <w:bCs/>
              </w:rPr>
              <w:t xml:space="preserve">Apparent authority: </w:t>
            </w:r>
            <w:r w:rsidR="00F1014D">
              <w:rPr>
                <w:bCs/>
              </w:rPr>
              <w:t>Concerns whether a person dealing w/ the partner would reasonably regard the partner as acting on behalf of the partnership</w:t>
            </w:r>
          </w:p>
          <w:p w14:paraId="31269AD3" w14:textId="77777777" w:rsidR="00993971" w:rsidRPr="00E83BE0" w:rsidRDefault="00993971" w:rsidP="00F836B5">
            <w:pPr>
              <w:pStyle w:val="ListParagraph"/>
              <w:numPr>
                <w:ilvl w:val="1"/>
                <w:numId w:val="14"/>
              </w:numPr>
              <w:cnfStyle w:val="000000000000" w:firstRow="0" w:lastRow="0" w:firstColumn="0" w:lastColumn="0" w:oddVBand="0" w:evenVBand="0" w:oddHBand="0" w:evenHBand="0" w:firstRowFirstColumn="0" w:firstRowLastColumn="0" w:lastRowFirstColumn="0" w:lastRowLastColumn="0"/>
              <w:rPr>
                <w:bCs/>
              </w:rPr>
            </w:pPr>
            <w:r>
              <w:rPr>
                <w:bCs/>
              </w:rPr>
              <w:t>Other lawyers knew what was going on</w:t>
            </w:r>
            <w:r w:rsidR="00A7385C">
              <w:rPr>
                <w:bCs/>
              </w:rPr>
              <w:t xml:space="preserve">; firm also conducted financial services </w:t>
            </w:r>
            <w:r w:rsidR="00B6745D">
              <w:rPr>
                <w:bCs/>
              </w:rPr>
              <w:t>for other clients</w:t>
            </w:r>
          </w:p>
        </w:tc>
      </w:tr>
      <w:tr w:rsidR="002D6129" w14:paraId="31269AD7" w14:textId="77777777" w:rsidTr="002D6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AD5" w14:textId="77777777" w:rsidR="002D6129" w:rsidRDefault="002D6129" w:rsidP="002D6129">
            <w:r>
              <w:t xml:space="preserve">C: </w:t>
            </w:r>
          </w:p>
        </w:tc>
        <w:tc>
          <w:tcPr>
            <w:tcW w:w="10584" w:type="dxa"/>
            <w:tcBorders>
              <w:left w:val="single" w:sz="4" w:space="0" w:color="auto"/>
            </w:tcBorders>
          </w:tcPr>
          <w:p w14:paraId="31269AD6" w14:textId="77777777" w:rsidR="002D6129" w:rsidRPr="008F09AA" w:rsidRDefault="00043CA1" w:rsidP="00043CA1">
            <w:pPr>
              <w:cnfStyle w:val="000000100000" w:firstRow="0" w:lastRow="0" w:firstColumn="0" w:lastColumn="0" w:oddVBand="0" w:evenVBand="0" w:oddHBand="1" w:evenHBand="0" w:firstRowFirstColumn="0" w:firstRowLastColumn="0" w:lastRowFirstColumn="0" w:lastRowLastColumn="0"/>
              <w:rPr>
                <w:bCs/>
              </w:rPr>
            </w:pPr>
            <w:r>
              <w:rPr>
                <w:bCs/>
              </w:rPr>
              <w:t>Lawyer = agent of partnership</w:t>
            </w:r>
            <w:r w:rsidR="00993971">
              <w:rPr>
                <w:bCs/>
              </w:rPr>
              <w:t xml:space="preserve"> via implied + apparent authority</w:t>
            </w:r>
            <w:r>
              <w:rPr>
                <w:bCs/>
              </w:rPr>
              <w:t xml:space="preserve"> – firm liable for lost investments. </w:t>
            </w:r>
          </w:p>
        </w:tc>
      </w:tr>
    </w:tbl>
    <w:p w14:paraId="31269AD8" w14:textId="77777777" w:rsidR="001614D9" w:rsidRPr="00F80C3C" w:rsidRDefault="001614D9" w:rsidP="00F80C3C">
      <w:pPr>
        <w:pStyle w:val="Heading4"/>
        <w:rPr>
          <w:color w:val="738AC8" w:themeColor="accent5"/>
        </w:rPr>
      </w:pPr>
      <w:r w:rsidRPr="00F80C3C">
        <w:rPr>
          <w:color w:val="738AC8" w:themeColor="accent5"/>
        </w:rPr>
        <w:t>Clarification from Yahya about Agency vs. Partnership</w:t>
      </w:r>
    </w:p>
    <w:p w14:paraId="31269AD9" w14:textId="77777777" w:rsidR="005A72D6" w:rsidRPr="005A72D6" w:rsidRDefault="00A02E81" w:rsidP="005A72D6">
      <w:r>
        <w:t>P</w:t>
      </w:r>
      <w:r w:rsidR="005A72D6" w:rsidRPr="005A72D6">
        <w:t>artners are also principals of each other, so they have authority over agents. Agents only act for principals and CAN generate liability for the principals via contract or tort. So for example, if C is suing B for A's acts. If C claims B was A's agent, and proves it by actual, implied, or apparent agency, then C can recover from B (assuming A was acting within the scope of B's agency). In a partnership, however, the issue is a bit broader, because A might be doing their own thing, which may or may not be within the scope of agency. In the Volzke case, it was not clear that the building was being done at the behest of the second partner, so finding that the dead partner was an agent might not have created liability. Same in McDonice, partner doing financial management wasn't</w:t>
      </w:r>
      <w:r w:rsidR="005C6692">
        <w:t xml:space="preserve"> doing that for other partners.</w:t>
      </w:r>
    </w:p>
    <w:p w14:paraId="31269ADA" w14:textId="77777777" w:rsidR="005A72D6" w:rsidRPr="005A72D6" w:rsidRDefault="005A72D6" w:rsidP="005A72D6">
      <w:r w:rsidRPr="005A72D6">
        <w:t>So partnership is broader and a two-way relationship. But establishing it is done in similar fashion as agency. What is different is what you are proving, so you don't prove that A acted for B. You prove A and B were in it together. So A and B made joint decisions, shared in the profits, referred to each other as partners or referred clients to each other or did stuff for each other. These are two-way relationships, as opposed to the one-way between principal and agent.</w:t>
      </w:r>
    </w:p>
    <w:p w14:paraId="31269ADB" w14:textId="77777777" w:rsidR="00A93AFF" w:rsidRDefault="00A93AFF" w:rsidP="00FE7450">
      <w:pPr>
        <w:pStyle w:val="Heading1"/>
      </w:pPr>
      <w:bookmarkStart w:id="8" w:name="_Toc89336594"/>
      <w:r>
        <w:lastRenderedPageBreak/>
        <w:t>Chapter 2: A Backgrounder to Corporations</w:t>
      </w:r>
      <w:bookmarkEnd w:id="8"/>
    </w:p>
    <w:p w14:paraId="31269ADC" w14:textId="77777777" w:rsidR="00C7438C" w:rsidRDefault="00C7438C" w:rsidP="00C7438C">
      <w:r>
        <w:t xml:space="preserve">Recall: A corporation is statutory entity having authority under the law to act as a single person distinct from the shareholders who make it up and having rights to issue stock and exist indefinitely. Can also borrow money. </w:t>
      </w:r>
    </w:p>
    <w:p w14:paraId="31269ADD" w14:textId="77777777" w:rsidR="00C7438C" w:rsidRDefault="00C7438C" w:rsidP="00F836B5">
      <w:pPr>
        <w:pStyle w:val="ListParagraph"/>
        <w:numPr>
          <w:ilvl w:val="0"/>
          <w:numId w:val="15"/>
        </w:numPr>
      </w:pPr>
      <w:r>
        <w:t>One or more shareholders follow certain procedures + incorporate the corporation. This creates a new indep entity called the corporation. The corporation is usually funded by capital which is either debt or equity.</w:t>
      </w:r>
    </w:p>
    <w:p w14:paraId="31269ADE" w14:textId="77777777" w:rsidR="00C7438C" w:rsidRDefault="00C7438C" w:rsidP="00F836B5">
      <w:pPr>
        <w:pStyle w:val="ListParagraph"/>
        <w:numPr>
          <w:ilvl w:val="1"/>
          <w:numId w:val="15"/>
        </w:numPr>
      </w:pPr>
      <w:r>
        <w:t xml:space="preserve">Equity is that which the shareholders own. </w:t>
      </w:r>
      <w:r w:rsidR="00146EED">
        <w:t xml:space="preserve">A share is the ratio of ownership. The ratio that a shareholder puts in is usually but not always a one-to-one/related to the portion of the capital paid. The corporation can issue more shares (stock – equity) later and also borrow money (bonds – debt – debentures, etc.) to get money. </w:t>
      </w:r>
    </w:p>
    <w:p w14:paraId="31269ADF" w14:textId="77777777" w:rsidR="00D371DE" w:rsidRDefault="00A2279C" w:rsidP="00F836B5">
      <w:pPr>
        <w:pStyle w:val="ListParagraph"/>
        <w:numPr>
          <w:ilvl w:val="0"/>
          <w:numId w:val="15"/>
        </w:numPr>
      </w:pPr>
      <w:r>
        <w:t>Typically, you pay the debt</w:t>
      </w:r>
      <w:r w:rsidR="00EF5FED">
        <w:t xml:space="preserve"> </w:t>
      </w:r>
      <w:r>
        <w:t>holders first and then</w:t>
      </w:r>
      <w:r w:rsidR="00EF5FED">
        <w:t xml:space="preserve"> the shareholders/equity holders are paid, if at all, whatever’s leftover. But the company can also choose to leave the money in the bank. </w:t>
      </w:r>
    </w:p>
    <w:p w14:paraId="31269AE0" w14:textId="77777777" w:rsidR="00EF5FED" w:rsidRDefault="00EF5FED" w:rsidP="00F836B5">
      <w:pPr>
        <w:pStyle w:val="ListParagraph"/>
        <w:numPr>
          <w:ilvl w:val="0"/>
          <w:numId w:val="15"/>
        </w:numPr>
      </w:pPr>
      <w:r>
        <w:t xml:space="preserve">Limited liability for shareholders: You usually can’t sue the shareholders for unpaid debt that the company incurs. </w:t>
      </w:r>
    </w:p>
    <w:p w14:paraId="31269AE1" w14:textId="77777777" w:rsidR="00117F1B" w:rsidRDefault="00117F1B" w:rsidP="00F836B5">
      <w:pPr>
        <w:pStyle w:val="ListParagraph"/>
        <w:numPr>
          <w:ilvl w:val="0"/>
          <w:numId w:val="15"/>
        </w:numPr>
      </w:pPr>
      <w:r>
        <w:t>The shareholders aren’t actually the ones who run the company – instead, they elect a border of directors that oversees the management of the firm</w:t>
      </w:r>
      <w:r w:rsidR="00030693">
        <w:t xml:space="preserve">. The board doesn’t manage the day-to-day operations though – they appoint the officers (e.g. CEO, president, etc.) who then hire the rest of the staff. </w:t>
      </w:r>
    </w:p>
    <w:p w14:paraId="31269AE2" w14:textId="77777777" w:rsidR="00030693" w:rsidRDefault="00030693" w:rsidP="00F836B5">
      <w:pPr>
        <w:pStyle w:val="ListParagraph"/>
        <w:numPr>
          <w:ilvl w:val="0"/>
          <w:numId w:val="15"/>
        </w:numPr>
      </w:pPr>
      <w:r>
        <w:t xml:space="preserve">The board is responsible to the shareholders and to other parties for the acts of the corporation. </w:t>
      </w:r>
    </w:p>
    <w:p w14:paraId="31269AE3" w14:textId="77777777" w:rsidR="002A3A0C" w:rsidRPr="00C7438C" w:rsidRDefault="002A3A0C" w:rsidP="00F836B5">
      <w:pPr>
        <w:pStyle w:val="ListParagraph"/>
        <w:numPr>
          <w:ilvl w:val="0"/>
          <w:numId w:val="15"/>
        </w:numPr>
      </w:pPr>
      <w:r>
        <w:t xml:space="preserve">Back in the old day, you had to incorporate via Royal Charter but nowadays, you just need the articles of incorporation. </w:t>
      </w:r>
    </w:p>
    <w:p w14:paraId="31269AE4" w14:textId="77777777" w:rsidR="00FE7450" w:rsidRDefault="00FE7450" w:rsidP="00FE7450">
      <w:pPr>
        <w:pStyle w:val="Heading2"/>
      </w:pPr>
      <w:bookmarkStart w:id="9" w:name="_Toc89336595"/>
      <w:r w:rsidRPr="008C2B25">
        <w:rPr>
          <w:color w:val="EA157A" w:themeColor="accent2"/>
        </w:rPr>
        <w:t>Salomon v Salomon &amp; Co Ltd</w:t>
      </w:r>
      <w:r w:rsidR="002A3A0C">
        <w:t xml:space="preserve"> </w:t>
      </w:r>
      <w:r w:rsidR="002A3A0C" w:rsidRPr="00F335D6">
        <w:rPr>
          <w:rStyle w:val="Heading6Char"/>
        </w:rPr>
        <w:t>(Foundational case that created the principle that a corp = separate legal entity)</w:t>
      </w:r>
      <w:bookmarkEnd w:id="9"/>
    </w:p>
    <w:tbl>
      <w:tblPr>
        <w:tblStyle w:val="LightList-Accent6"/>
        <w:tblW w:w="0" w:type="auto"/>
        <w:tblLook w:val="0480" w:firstRow="0" w:lastRow="0" w:firstColumn="1" w:lastColumn="0" w:noHBand="0" w:noVBand="1"/>
      </w:tblPr>
      <w:tblGrid>
        <w:gridCol w:w="720"/>
        <w:gridCol w:w="10584"/>
      </w:tblGrid>
      <w:tr w:rsidR="002A3A0C" w14:paraId="31269AE7" w14:textId="77777777" w:rsidTr="00C510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AE5" w14:textId="77777777" w:rsidR="002A3A0C" w:rsidRDefault="002A3A0C" w:rsidP="00C5103E">
            <w:r>
              <w:t xml:space="preserve">F: </w:t>
            </w:r>
          </w:p>
        </w:tc>
        <w:tc>
          <w:tcPr>
            <w:tcW w:w="10584" w:type="dxa"/>
            <w:tcBorders>
              <w:left w:val="single" w:sz="4" w:space="0" w:color="auto"/>
            </w:tcBorders>
          </w:tcPr>
          <w:p w14:paraId="31269AE6" w14:textId="77777777" w:rsidR="002A3A0C" w:rsidRPr="008F09AA" w:rsidRDefault="00C5103E" w:rsidP="00C5103E">
            <w:pPr>
              <w:cnfStyle w:val="000000100000" w:firstRow="0" w:lastRow="0" w:firstColumn="0" w:lastColumn="0" w:oddVBand="0" w:evenVBand="0" w:oddHBand="1" w:evenHBand="0" w:firstRowFirstColumn="0" w:firstRowLastColumn="0" w:lastRowFirstColumn="0" w:lastRowLastColumn="0"/>
              <w:rPr>
                <w:bCs/>
              </w:rPr>
            </w:pPr>
            <w:r>
              <w:rPr>
                <w:bCs/>
              </w:rPr>
              <w:t>S incorporates and gives shares to himself and his children. S also lent his own cash to the company in the form of secured debt (first in queue to get paid). However, there are other secured debts the corp has too. These guys only get to seize assets/money if there’s anything leftover.</w:t>
            </w:r>
            <w:r w:rsidR="00551087">
              <w:rPr>
                <w:bCs/>
              </w:rPr>
              <w:t xml:space="preserve"> Business failed – went into liquidation. Liquidator said the company was a sham – corp = agent of S tf S personally liable for debt. </w:t>
            </w:r>
            <w:r w:rsidR="002A3A0C" w:rsidRPr="008F09AA">
              <w:rPr>
                <w:bCs/>
              </w:rPr>
              <w:t xml:space="preserve"> </w:t>
            </w:r>
          </w:p>
        </w:tc>
      </w:tr>
      <w:tr w:rsidR="002A3A0C" w14:paraId="31269AEA" w14:textId="77777777" w:rsidTr="00C5103E">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AE8" w14:textId="77777777" w:rsidR="002A3A0C" w:rsidRDefault="002A3A0C" w:rsidP="00C5103E">
            <w:r>
              <w:t xml:space="preserve">I: </w:t>
            </w:r>
          </w:p>
        </w:tc>
        <w:tc>
          <w:tcPr>
            <w:tcW w:w="10584" w:type="dxa"/>
            <w:tcBorders>
              <w:left w:val="single" w:sz="4" w:space="0" w:color="auto"/>
            </w:tcBorders>
          </w:tcPr>
          <w:p w14:paraId="31269AE9" w14:textId="77777777" w:rsidR="002A3A0C" w:rsidRPr="008F09AA" w:rsidRDefault="003C5F76" w:rsidP="00C5103E">
            <w:pPr>
              <w:cnfStyle w:val="000000000000" w:firstRow="0" w:lastRow="0" w:firstColumn="0" w:lastColumn="0" w:oddVBand="0" w:evenVBand="0" w:oddHBand="0" w:evenHBand="0" w:firstRowFirstColumn="0" w:firstRowLastColumn="0" w:lastRowFirstColumn="0" w:lastRowLastColumn="0"/>
              <w:rPr>
                <w:bCs/>
              </w:rPr>
            </w:pPr>
            <w:r>
              <w:rPr>
                <w:bCs/>
              </w:rPr>
              <w:t>Whether a corporation is a separate legal entity and whether any secured-debts owed by the corp to a shareholder can be properly enforced by the shareholder?</w:t>
            </w:r>
          </w:p>
        </w:tc>
      </w:tr>
      <w:tr w:rsidR="002A3A0C" w14:paraId="31269AED" w14:textId="77777777" w:rsidTr="00C510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AEB" w14:textId="77777777" w:rsidR="002A3A0C" w:rsidRDefault="002A3A0C" w:rsidP="00C5103E">
            <w:r>
              <w:t xml:space="preserve">R: </w:t>
            </w:r>
          </w:p>
        </w:tc>
        <w:tc>
          <w:tcPr>
            <w:tcW w:w="10584" w:type="dxa"/>
            <w:tcBorders>
              <w:left w:val="single" w:sz="4" w:space="0" w:color="auto"/>
            </w:tcBorders>
          </w:tcPr>
          <w:p w14:paraId="31269AEC" w14:textId="77777777" w:rsidR="002A3A0C" w:rsidRPr="008F09AA" w:rsidRDefault="002A3A0C" w:rsidP="00A43177">
            <w:pPr>
              <w:cnfStyle w:val="000000100000" w:firstRow="0" w:lastRow="0" w:firstColumn="0" w:lastColumn="0" w:oddVBand="0" w:evenVBand="0" w:oddHBand="1" w:evenHBand="0" w:firstRowFirstColumn="0" w:firstRowLastColumn="0" w:lastRowFirstColumn="0" w:lastRowLastColumn="0"/>
              <w:rPr>
                <w:bCs/>
              </w:rPr>
            </w:pPr>
            <w:r>
              <w:rPr>
                <w:bCs/>
              </w:rPr>
              <w:t>A</w:t>
            </w:r>
            <w:r w:rsidR="00A43177">
              <w:rPr>
                <w:bCs/>
              </w:rPr>
              <w:t xml:space="preserve"> corporation is a separate legal entity. As such, shareholders are separate from the corporation. </w:t>
            </w:r>
            <w:r>
              <w:rPr>
                <w:bCs/>
              </w:rPr>
              <w:t xml:space="preserve"> </w:t>
            </w:r>
          </w:p>
        </w:tc>
      </w:tr>
      <w:tr w:rsidR="002A3A0C" w14:paraId="31269AF0" w14:textId="77777777" w:rsidTr="00C5103E">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AEE" w14:textId="77777777" w:rsidR="002A3A0C" w:rsidRDefault="002A3A0C" w:rsidP="00C5103E">
            <w:r>
              <w:t xml:space="preserve">A: </w:t>
            </w:r>
          </w:p>
        </w:tc>
        <w:tc>
          <w:tcPr>
            <w:tcW w:w="10584" w:type="dxa"/>
            <w:tcBorders>
              <w:left w:val="single" w:sz="4" w:space="0" w:color="auto"/>
            </w:tcBorders>
          </w:tcPr>
          <w:p w14:paraId="31269AEF" w14:textId="77777777" w:rsidR="002A3A0C" w:rsidRPr="00551087" w:rsidRDefault="001012B5" w:rsidP="00551087">
            <w:pPr>
              <w:cnfStyle w:val="000000000000" w:firstRow="0" w:lastRow="0" w:firstColumn="0" w:lastColumn="0" w:oddVBand="0" w:evenVBand="0" w:oddHBand="0" w:evenHBand="0" w:firstRowFirstColumn="0" w:firstRowLastColumn="0" w:lastRowFirstColumn="0" w:lastRowLastColumn="0"/>
              <w:rPr>
                <w:bCs/>
              </w:rPr>
            </w:pPr>
            <w:r>
              <w:rPr>
                <w:bCs/>
              </w:rPr>
              <w:t xml:space="preserve">Shareholders are not liable for corporate obligations – S properly incorporated the company so his motives were irrelevant. Case created the corporate veil. The unsecured creditors could have also asked for security or tell S to unsecure his debt or even have S at the back of the queue to be paid before investing. Creditors always have the ability to impose conditions on the company when they’re lending money. </w:t>
            </w:r>
          </w:p>
        </w:tc>
      </w:tr>
      <w:tr w:rsidR="002A3A0C" w14:paraId="31269AF3" w14:textId="77777777" w:rsidTr="00C510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AF1" w14:textId="77777777" w:rsidR="002A3A0C" w:rsidRDefault="002A3A0C" w:rsidP="00C5103E">
            <w:r>
              <w:t xml:space="preserve">C: </w:t>
            </w:r>
          </w:p>
        </w:tc>
        <w:tc>
          <w:tcPr>
            <w:tcW w:w="10584" w:type="dxa"/>
            <w:tcBorders>
              <w:left w:val="single" w:sz="4" w:space="0" w:color="auto"/>
            </w:tcBorders>
          </w:tcPr>
          <w:p w14:paraId="31269AF2" w14:textId="77777777" w:rsidR="002A3A0C" w:rsidRPr="008F09AA" w:rsidRDefault="00551087" w:rsidP="00551087">
            <w:pPr>
              <w:cnfStyle w:val="000000100000" w:firstRow="0" w:lastRow="0" w:firstColumn="0" w:lastColumn="0" w:oddVBand="0" w:evenVBand="0" w:oddHBand="1" w:evenHBand="0" w:firstRowFirstColumn="0" w:firstRowLastColumn="0" w:lastRowFirstColumn="0" w:lastRowLastColumn="0"/>
              <w:rPr>
                <w:bCs/>
              </w:rPr>
            </w:pPr>
            <w:r>
              <w:rPr>
                <w:bCs/>
              </w:rPr>
              <w:t xml:space="preserve">S can enforce his debt against the company; company is a separate legal entity. </w:t>
            </w:r>
            <w:r w:rsidR="002A3A0C">
              <w:rPr>
                <w:bCs/>
              </w:rPr>
              <w:t xml:space="preserve"> </w:t>
            </w:r>
          </w:p>
        </w:tc>
      </w:tr>
    </w:tbl>
    <w:p w14:paraId="31269AF4" w14:textId="77777777" w:rsidR="009C0AFF" w:rsidRDefault="009C0AFF" w:rsidP="009C0AFF">
      <w:pPr>
        <w:pStyle w:val="Heading1"/>
      </w:pPr>
      <w:bookmarkStart w:id="10" w:name="_Toc89336596"/>
      <w:r>
        <w:t>Chapter 3: The Process of Incorporation</w:t>
      </w:r>
      <w:bookmarkEnd w:id="10"/>
    </w:p>
    <w:p w14:paraId="31269AF5" w14:textId="77777777" w:rsidR="0056396D" w:rsidRDefault="0056396D" w:rsidP="000D00F1">
      <w:pPr>
        <w:pStyle w:val="Heading2"/>
      </w:pPr>
      <w:bookmarkStart w:id="11" w:name="_Toc89336597"/>
      <w:r w:rsidRPr="0056396D">
        <w:t>Process of Incorporation – Preliminary Matters</w:t>
      </w:r>
      <w:bookmarkEnd w:id="11"/>
    </w:p>
    <w:p w14:paraId="31269AF6" w14:textId="77777777" w:rsidR="008D4399" w:rsidRDefault="008D4399" w:rsidP="00F836B5">
      <w:pPr>
        <w:pStyle w:val="ListParagraph"/>
        <w:numPr>
          <w:ilvl w:val="0"/>
          <w:numId w:val="16"/>
        </w:numPr>
      </w:pPr>
      <w:r>
        <w:t>Consult with client</w:t>
      </w:r>
    </w:p>
    <w:p w14:paraId="31269AF7" w14:textId="77777777" w:rsidR="008D4399" w:rsidRDefault="008D4399" w:rsidP="00F836B5">
      <w:pPr>
        <w:pStyle w:val="ListParagraph"/>
        <w:numPr>
          <w:ilvl w:val="0"/>
          <w:numId w:val="16"/>
        </w:numPr>
      </w:pPr>
      <w:r>
        <w:t>Purpose of Incorporation – Tax consequences – Professional Registration (e.g. CPSA reqs)</w:t>
      </w:r>
    </w:p>
    <w:p w14:paraId="31269AF8" w14:textId="77777777" w:rsidR="008D4399" w:rsidRDefault="008D4399" w:rsidP="00F836B5">
      <w:pPr>
        <w:pStyle w:val="ListParagraph"/>
        <w:numPr>
          <w:ilvl w:val="0"/>
          <w:numId w:val="16"/>
        </w:numPr>
      </w:pPr>
      <w:r>
        <w:t>Choice of jurisdiction</w:t>
      </w:r>
    </w:p>
    <w:p w14:paraId="31269AF9" w14:textId="77777777" w:rsidR="008D4399" w:rsidRDefault="008D4399" w:rsidP="00F836B5">
      <w:pPr>
        <w:pStyle w:val="ListParagraph"/>
        <w:numPr>
          <w:ilvl w:val="0"/>
          <w:numId w:val="16"/>
        </w:numPr>
      </w:pPr>
      <w:r>
        <w:t>Licensing &amp; Registration (e.g. Business permits)</w:t>
      </w:r>
    </w:p>
    <w:p w14:paraId="31269AFA" w14:textId="77777777" w:rsidR="008D4399" w:rsidRDefault="008D4399" w:rsidP="00F836B5">
      <w:pPr>
        <w:pStyle w:val="ListParagraph"/>
        <w:numPr>
          <w:ilvl w:val="0"/>
          <w:numId w:val="16"/>
        </w:numPr>
      </w:pPr>
      <w:r>
        <w:t>Unanimous Shareholder Agreements – should be in writing/thought out in advance – each shareholder needs counsel in addition to the company lawyer</w:t>
      </w:r>
    </w:p>
    <w:p w14:paraId="31269AFB" w14:textId="77777777" w:rsidR="008D4399" w:rsidRDefault="008D4399" w:rsidP="00F836B5">
      <w:pPr>
        <w:pStyle w:val="ListParagraph"/>
        <w:numPr>
          <w:ilvl w:val="1"/>
          <w:numId w:val="16"/>
        </w:numPr>
      </w:pPr>
      <w:r>
        <w:t>Basically an almost irrevocable constitution of the company – USA locks in the company; not focus of this course, just FYI for practice</w:t>
      </w:r>
    </w:p>
    <w:p w14:paraId="31269AFC" w14:textId="77777777" w:rsidR="008D4399" w:rsidRDefault="008D4399" w:rsidP="00F836B5">
      <w:pPr>
        <w:pStyle w:val="ListParagraph"/>
        <w:numPr>
          <w:ilvl w:val="0"/>
          <w:numId w:val="16"/>
        </w:numPr>
      </w:pPr>
      <w:r>
        <w:lastRenderedPageBreak/>
        <w:t>Insurance</w:t>
      </w:r>
    </w:p>
    <w:p w14:paraId="31269AFD" w14:textId="77777777" w:rsidR="008D4399" w:rsidRDefault="008D4399" w:rsidP="00F836B5">
      <w:pPr>
        <w:pStyle w:val="ListParagraph"/>
        <w:numPr>
          <w:ilvl w:val="0"/>
          <w:numId w:val="16"/>
        </w:numPr>
      </w:pPr>
      <w:r>
        <w:t>Explain nature + consequences of incorporation</w:t>
      </w:r>
    </w:p>
    <w:p w14:paraId="31269AFE" w14:textId="77777777" w:rsidR="00B700F9" w:rsidRPr="00B700F9" w:rsidRDefault="00B700F9" w:rsidP="000D00F1">
      <w:pPr>
        <w:pStyle w:val="Heading2"/>
      </w:pPr>
      <w:bookmarkStart w:id="12" w:name="_Toc89336598"/>
      <w:r w:rsidRPr="00B700F9">
        <w:t>Process of Incorporation – Procedure</w:t>
      </w:r>
      <w:bookmarkEnd w:id="12"/>
      <w:r w:rsidRPr="00B700F9">
        <w:t xml:space="preserve"> </w:t>
      </w:r>
    </w:p>
    <w:p w14:paraId="31269AFF" w14:textId="77777777" w:rsidR="00B700F9" w:rsidRDefault="00B700F9" w:rsidP="00F836B5">
      <w:pPr>
        <w:pStyle w:val="ListParagraph"/>
        <w:numPr>
          <w:ilvl w:val="0"/>
          <w:numId w:val="17"/>
        </w:numPr>
      </w:pPr>
      <w:r>
        <w:t>Check the name against existing names</w:t>
      </w:r>
    </w:p>
    <w:p w14:paraId="31269B00" w14:textId="77777777" w:rsidR="00B700F9" w:rsidRDefault="00B700F9" w:rsidP="00F836B5">
      <w:pPr>
        <w:pStyle w:val="ListParagraph"/>
        <w:numPr>
          <w:ilvl w:val="0"/>
          <w:numId w:val="17"/>
        </w:numPr>
      </w:pPr>
      <w:r>
        <w:t>Prepare:</w:t>
      </w:r>
    </w:p>
    <w:p w14:paraId="31269B01" w14:textId="77777777" w:rsidR="00B700F9" w:rsidRDefault="00B700F9" w:rsidP="00F836B5">
      <w:pPr>
        <w:pStyle w:val="ListParagraph"/>
        <w:numPr>
          <w:ilvl w:val="1"/>
          <w:numId w:val="17"/>
        </w:numPr>
      </w:pPr>
      <w:r>
        <w:t>Articles of Incorporation – the constitution of the corporation</w:t>
      </w:r>
    </w:p>
    <w:p w14:paraId="31269B02" w14:textId="77777777" w:rsidR="00B700F9" w:rsidRDefault="00B700F9" w:rsidP="00F836B5">
      <w:pPr>
        <w:pStyle w:val="ListParagraph"/>
        <w:numPr>
          <w:ilvl w:val="2"/>
          <w:numId w:val="17"/>
        </w:numPr>
      </w:pPr>
      <w:r>
        <w:t>Name of Corporation</w:t>
      </w:r>
    </w:p>
    <w:p w14:paraId="31269B03" w14:textId="77777777" w:rsidR="006F4244" w:rsidRDefault="006F4244" w:rsidP="00F836B5">
      <w:pPr>
        <w:pStyle w:val="ListParagraph"/>
        <w:numPr>
          <w:ilvl w:val="3"/>
          <w:numId w:val="17"/>
        </w:numPr>
      </w:pPr>
      <w:r>
        <w:t>Name must comply w/ s. 10-13</w:t>
      </w:r>
    </w:p>
    <w:p w14:paraId="31269B04" w14:textId="77777777" w:rsidR="007C6FD8" w:rsidRDefault="006F4244" w:rsidP="00F836B5">
      <w:pPr>
        <w:pStyle w:val="ListParagraph"/>
        <w:numPr>
          <w:ilvl w:val="3"/>
          <w:numId w:val="17"/>
        </w:numPr>
      </w:pPr>
      <w:r>
        <w:t xml:space="preserve">S. 10(1): You must specify in your corp name that you’re a company (“limited”, “limitee”, “incorporated”, “incorporee”, “corporation”, “ltd”, “ltee”, </w:t>
      </w:r>
      <w:r w:rsidR="007C6FD8">
        <w:t>“inc”, “corp” as the last word)</w:t>
      </w:r>
    </w:p>
    <w:p w14:paraId="31269B05" w14:textId="77777777" w:rsidR="007C6FD8" w:rsidRDefault="007C6FD8" w:rsidP="00F836B5">
      <w:pPr>
        <w:pStyle w:val="ListParagraph"/>
        <w:numPr>
          <w:ilvl w:val="3"/>
          <w:numId w:val="17"/>
        </w:numPr>
      </w:pPr>
      <w:r>
        <w:t>S. 10(8): Corp must use its registered name on all contracts/invoices/etc made by or on behalf of the corp</w:t>
      </w:r>
    </w:p>
    <w:p w14:paraId="31269B06" w14:textId="77777777" w:rsidR="006F4244" w:rsidRDefault="007C6FD8" w:rsidP="00F836B5">
      <w:pPr>
        <w:pStyle w:val="ListParagraph"/>
        <w:numPr>
          <w:ilvl w:val="3"/>
          <w:numId w:val="17"/>
        </w:numPr>
      </w:pPr>
      <w:r>
        <w:t xml:space="preserve">S. 12(1)(b):  Can’t use a name that’s </w:t>
      </w:r>
      <w:r w:rsidRPr="001A546C">
        <w:rPr>
          <w:u w:val="single"/>
        </w:rPr>
        <w:t>identical</w:t>
      </w:r>
      <w:r>
        <w:t xml:space="preserve"> to (i) an already incorporated company in AB, (ii) extra-prov corp in AB, (iii) </w:t>
      </w:r>
      <w:r w:rsidR="001A546C">
        <w:t xml:space="preserve">a Canada corp </w:t>
      </w:r>
    </w:p>
    <w:p w14:paraId="31269B07" w14:textId="77777777" w:rsidR="001A546C" w:rsidRDefault="001A546C" w:rsidP="00F836B5">
      <w:pPr>
        <w:pStyle w:val="ListParagraph"/>
        <w:numPr>
          <w:ilvl w:val="3"/>
          <w:numId w:val="17"/>
        </w:numPr>
      </w:pPr>
      <w:r>
        <w:t xml:space="preserve">S. 12(1)(c): Can’t use a name that’s </w:t>
      </w:r>
      <w:r>
        <w:rPr>
          <w:u w:val="single"/>
        </w:rPr>
        <w:t>similar</w:t>
      </w:r>
      <w:r w:rsidRPr="001A546C">
        <w:rPr>
          <w:i/>
        </w:rPr>
        <w:t xml:space="preserve"> </w:t>
      </w:r>
      <w:r>
        <w:t>to (i) an already incorporated company in AB, (ii) extra-prov corp in AB, (iii) a Canada corp if the name is confusing or misleading</w:t>
      </w:r>
    </w:p>
    <w:p w14:paraId="31269B08" w14:textId="77777777" w:rsidR="001A546C" w:rsidRDefault="001A546C" w:rsidP="00F836B5">
      <w:pPr>
        <w:pStyle w:val="ListParagraph"/>
        <w:numPr>
          <w:ilvl w:val="3"/>
          <w:numId w:val="17"/>
        </w:numPr>
      </w:pPr>
      <w:r>
        <w:t>S. 13: Registrar can force name change – if you don’t appeal within 60 days, registrar will assign you new name</w:t>
      </w:r>
    </w:p>
    <w:p w14:paraId="31269B09" w14:textId="77777777" w:rsidR="00B700F9" w:rsidRDefault="00B700F9" w:rsidP="00F836B5">
      <w:pPr>
        <w:pStyle w:val="ListParagraph"/>
        <w:numPr>
          <w:ilvl w:val="2"/>
          <w:numId w:val="17"/>
        </w:numPr>
      </w:pPr>
      <w:r>
        <w:t>Place of Registered Office</w:t>
      </w:r>
    </w:p>
    <w:p w14:paraId="31269B0A" w14:textId="77777777" w:rsidR="00B700F9" w:rsidRDefault="00B700F9" w:rsidP="00F836B5">
      <w:pPr>
        <w:pStyle w:val="ListParagraph"/>
        <w:numPr>
          <w:ilvl w:val="2"/>
          <w:numId w:val="17"/>
        </w:numPr>
      </w:pPr>
      <w:r>
        <w:t>Shares + any restrictions on transfer</w:t>
      </w:r>
    </w:p>
    <w:p w14:paraId="31269B0B" w14:textId="77777777" w:rsidR="002D3304" w:rsidRDefault="002D3304" w:rsidP="00F836B5">
      <w:pPr>
        <w:pStyle w:val="ListParagraph"/>
        <w:numPr>
          <w:ilvl w:val="3"/>
          <w:numId w:val="17"/>
        </w:numPr>
      </w:pPr>
      <w:r>
        <w:t>Shares – can specify (but don’t have to) max # of shares that can be issued – doesn’t need to be all issued right away</w:t>
      </w:r>
    </w:p>
    <w:p w14:paraId="31269B0C" w14:textId="77777777" w:rsidR="002D3304" w:rsidRDefault="002D3304" w:rsidP="00F836B5">
      <w:pPr>
        <w:pStyle w:val="ListParagraph"/>
        <w:numPr>
          <w:ilvl w:val="3"/>
          <w:numId w:val="17"/>
        </w:numPr>
      </w:pPr>
      <w:r>
        <w:t>Can be any number of classes of shares</w:t>
      </w:r>
    </w:p>
    <w:p w14:paraId="31269B0D" w14:textId="77777777" w:rsidR="002D3304" w:rsidRDefault="002D3304" w:rsidP="00F836B5">
      <w:pPr>
        <w:pStyle w:val="ListParagraph"/>
        <w:numPr>
          <w:ilvl w:val="3"/>
          <w:numId w:val="17"/>
        </w:numPr>
      </w:pPr>
      <w:r>
        <w:t xml:space="preserve">Usually there is </w:t>
      </w:r>
      <w:r w:rsidRPr="006F4244">
        <w:rPr>
          <w:b/>
        </w:rPr>
        <w:t>common stock</w:t>
      </w:r>
      <w:r>
        <w:t xml:space="preserve"> – the holders of these have full voting rights (most power/ctrl of the company) but also have the least priority in terms of payments unless otherwise specified</w:t>
      </w:r>
    </w:p>
    <w:p w14:paraId="31269B0E" w14:textId="77777777" w:rsidR="002D3304" w:rsidRDefault="002D3304" w:rsidP="00F836B5">
      <w:pPr>
        <w:pStyle w:val="ListParagraph"/>
        <w:numPr>
          <w:ilvl w:val="3"/>
          <w:numId w:val="17"/>
        </w:numPr>
      </w:pPr>
      <w:r w:rsidRPr="006F4244">
        <w:rPr>
          <w:b/>
        </w:rPr>
        <w:t>Preferred stock</w:t>
      </w:r>
      <w:r>
        <w:t xml:space="preserve"> </w:t>
      </w:r>
      <w:r w:rsidR="006F4244">
        <w:t>–</w:t>
      </w:r>
      <w:r>
        <w:t xml:space="preserve"> </w:t>
      </w:r>
      <w:r w:rsidR="006F4244">
        <w:t>the holder gets paid first (after debt but before common stock) – but has (usually) no voting rights</w:t>
      </w:r>
    </w:p>
    <w:p w14:paraId="31269B0F" w14:textId="77777777" w:rsidR="00B700F9" w:rsidRDefault="00B700F9" w:rsidP="00F836B5">
      <w:pPr>
        <w:pStyle w:val="ListParagraph"/>
        <w:numPr>
          <w:ilvl w:val="2"/>
          <w:numId w:val="17"/>
        </w:numPr>
      </w:pPr>
      <w:r>
        <w:t>Number of Directors</w:t>
      </w:r>
    </w:p>
    <w:p w14:paraId="31269B10" w14:textId="77777777" w:rsidR="00B700F9" w:rsidRDefault="00B700F9" w:rsidP="00F836B5">
      <w:pPr>
        <w:pStyle w:val="ListParagraph"/>
        <w:numPr>
          <w:ilvl w:val="2"/>
          <w:numId w:val="17"/>
        </w:numPr>
      </w:pPr>
      <w:r>
        <w:t>Restrict</w:t>
      </w:r>
      <w:r w:rsidR="003670D6">
        <w:t>ions</w:t>
      </w:r>
      <w:r>
        <w:t xml:space="preserve"> on Business</w:t>
      </w:r>
    </w:p>
    <w:p w14:paraId="31269B11" w14:textId="77777777" w:rsidR="00B700F9" w:rsidRDefault="00B700F9" w:rsidP="00F836B5">
      <w:pPr>
        <w:pStyle w:val="ListParagraph"/>
        <w:numPr>
          <w:ilvl w:val="2"/>
          <w:numId w:val="17"/>
        </w:numPr>
      </w:pPr>
      <w:r>
        <w:t>Other provisions</w:t>
      </w:r>
    </w:p>
    <w:p w14:paraId="31269B12" w14:textId="77777777" w:rsidR="00B700F9" w:rsidRDefault="00B700F9" w:rsidP="00F836B5">
      <w:pPr>
        <w:pStyle w:val="ListParagraph"/>
        <w:numPr>
          <w:ilvl w:val="2"/>
          <w:numId w:val="17"/>
        </w:numPr>
      </w:pPr>
      <w:r>
        <w:t>Incorporators</w:t>
      </w:r>
    </w:p>
    <w:p w14:paraId="31269B13" w14:textId="77777777" w:rsidR="00B700F9" w:rsidRDefault="00B700F9" w:rsidP="00F836B5">
      <w:pPr>
        <w:pStyle w:val="ListParagraph"/>
        <w:numPr>
          <w:ilvl w:val="1"/>
          <w:numId w:val="17"/>
        </w:numPr>
      </w:pPr>
      <w:r>
        <w:t>Notice of Address</w:t>
      </w:r>
    </w:p>
    <w:p w14:paraId="31269B14" w14:textId="77777777" w:rsidR="00B700F9" w:rsidRDefault="00B700F9" w:rsidP="00F836B5">
      <w:pPr>
        <w:pStyle w:val="ListParagraph"/>
        <w:numPr>
          <w:ilvl w:val="1"/>
          <w:numId w:val="17"/>
        </w:numPr>
      </w:pPr>
      <w:r>
        <w:t>Notice of Directors</w:t>
      </w:r>
    </w:p>
    <w:p w14:paraId="31269B15" w14:textId="77777777" w:rsidR="00B700F9" w:rsidRDefault="00B700F9" w:rsidP="00F836B5">
      <w:pPr>
        <w:pStyle w:val="ListParagraph"/>
        <w:numPr>
          <w:ilvl w:val="0"/>
          <w:numId w:val="17"/>
        </w:numPr>
      </w:pPr>
      <w:r>
        <w:t>Filing Fee</w:t>
      </w:r>
    </w:p>
    <w:p w14:paraId="31269B16" w14:textId="77777777" w:rsidR="009B57DA" w:rsidRDefault="009B57DA" w:rsidP="00BA4451">
      <w:pPr>
        <w:pStyle w:val="Heading3"/>
      </w:pPr>
      <w:bookmarkStart w:id="13" w:name="_Toc89336599"/>
      <w:r>
        <w:t>Basics of Corporate Control</w:t>
      </w:r>
      <w:bookmarkEnd w:id="13"/>
    </w:p>
    <w:p w14:paraId="31269B17" w14:textId="77777777" w:rsidR="009B57DA" w:rsidRDefault="009B57DA" w:rsidP="00F836B5">
      <w:pPr>
        <w:pStyle w:val="ListParagraph"/>
        <w:numPr>
          <w:ilvl w:val="0"/>
          <w:numId w:val="18"/>
        </w:numPr>
      </w:pPr>
      <w:r>
        <w:t>3 groups: shareholders (owners), directors (oversees management) &amp; officers (day-to-day management)</w:t>
      </w:r>
    </w:p>
    <w:p w14:paraId="31269B18" w14:textId="77777777" w:rsidR="009B57DA" w:rsidRDefault="009B57DA" w:rsidP="00F836B5">
      <w:pPr>
        <w:pStyle w:val="ListParagraph"/>
        <w:numPr>
          <w:ilvl w:val="0"/>
          <w:numId w:val="18"/>
        </w:numPr>
      </w:pPr>
      <w:r>
        <w:t>Shareholders elect directors who oversee officers</w:t>
      </w:r>
    </w:p>
    <w:p w14:paraId="31269B19" w14:textId="77777777" w:rsidR="009B57DA" w:rsidRDefault="009B57DA" w:rsidP="00F836B5">
      <w:pPr>
        <w:pStyle w:val="ListParagraph"/>
        <w:numPr>
          <w:ilvl w:val="0"/>
          <w:numId w:val="18"/>
        </w:numPr>
      </w:pPr>
      <w:r>
        <w:t>In closely-held corporations, shareholders likely to be directors also (+probably officers)</w:t>
      </w:r>
    </w:p>
    <w:p w14:paraId="31269B1A" w14:textId="77777777" w:rsidR="009B57DA" w:rsidRDefault="009B57DA" w:rsidP="00F836B5">
      <w:pPr>
        <w:pStyle w:val="ListParagraph"/>
        <w:numPr>
          <w:ilvl w:val="0"/>
          <w:numId w:val="18"/>
        </w:numPr>
      </w:pPr>
      <w:r>
        <w:t>Shareholders vote at AGMs (</w:t>
      </w:r>
      <w:r>
        <w:rPr>
          <w:i/>
        </w:rPr>
        <w:t>ABCA</w:t>
      </w:r>
      <w:r>
        <w:t xml:space="preserve"> s. 139)</w:t>
      </w:r>
    </w:p>
    <w:p w14:paraId="31269B1B" w14:textId="77777777" w:rsidR="009B57DA" w:rsidRDefault="009B57DA" w:rsidP="00F836B5">
      <w:pPr>
        <w:pStyle w:val="ListParagraph"/>
        <w:numPr>
          <w:ilvl w:val="0"/>
          <w:numId w:val="18"/>
        </w:numPr>
      </w:pPr>
      <w:r>
        <w:t xml:space="preserve">There can be different classes of stock – usually done initially when capital is raised and might be done during the life of the firm. Each class gets diff voting rights regardless of how much capital they contributed. </w:t>
      </w:r>
    </w:p>
    <w:p w14:paraId="31269B1C" w14:textId="77777777" w:rsidR="00C1330D" w:rsidRDefault="00C1330D" w:rsidP="00F836B5">
      <w:pPr>
        <w:pStyle w:val="ListParagraph"/>
        <w:numPr>
          <w:ilvl w:val="0"/>
          <w:numId w:val="18"/>
        </w:numPr>
      </w:pPr>
      <w:r>
        <w:lastRenderedPageBreak/>
        <w:t>Voting by Proxy: Sometimes shareholders can’t attend the GM so they can delegate their voting to a proxy. (</w:t>
      </w:r>
      <w:r>
        <w:rPr>
          <w:i/>
        </w:rPr>
        <w:t>ABCA</w:t>
      </w:r>
      <w:r>
        <w:t xml:space="preserve"> s. 147-154). Usually sought by management but other (usually dissident) shareholders can seek them too. Can also be sought by social groups who use these proxy fights to get their social causes known by the AGM. </w:t>
      </w:r>
    </w:p>
    <w:p w14:paraId="31269B1D" w14:textId="77777777" w:rsidR="00C1330D" w:rsidRDefault="00C1330D" w:rsidP="00F836B5">
      <w:pPr>
        <w:pStyle w:val="ListParagraph"/>
        <w:numPr>
          <w:ilvl w:val="0"/>
          <w:numId w:val="18"/>
        </w:numPr>
      </w:pPr>
      <w:r>
        <w:t>Cumulative Voting: Allowed in AB if specified in the articles of incorp (</w:t>
      </w:r>
      <w:r>
        <w:rPr>
          <w:i/>
        </w:rPr>
        <w:t>ABCA</w:t>
      </w:r>
      <w:r w:rsidR="00F35AF7">
        <w:t xml:space="preserve"> s. 107)</w:t>
      </w:r>
    </w:p>
    <w:p w14:paraId="31269B1E" w14:textId="77777777" w:rsidR="00F35AF7" w:rsidRDefault="00F35AF7" w:rsidP="00F836B5">
      <w:pPr>
        <w:pStyle w:val="ListParagraph"/>
        <w:numPr>
          <w:ilvl w:val="0"/>
          <w:numId w:val="18"/>
        </w:numPr>
      </w:pPr>
      <w:r>
        <w:t xml:space="preserve">Normally, you vote for each director – this means the majority shareholder (or block of shareholders w/ the majority) can elect all the directors. Cumulative voting </w:t>
      </w:r>
      <w:r w:rsidR="00712AC3">
        <w:t xml:space="preserve">allows minority shareholders to get some directors elected. </w:t>
      </w:r>
    </w:p>
    <w:p w14:paraId="31269B1F" w14:textId="77777777" w:rsidR="00712AC3" w:rsidRDefault="00712AC3" w:rsidP="00712AC3">
      <w:pPr>
        <w:pStyle w:val="Heading3"/>
      </w:pPr>
      <w:bookmarkStart w:id="14" w:name="_Toc89336600"/>
      <w:r>
        <w:t>Directors</w:t>
      </w:r>
      <w:bookmarkEnd w:id="14"/>
    </w:p>
    <w:p w14:paraId="31269B20" w14:textId="77777777" w:rsidR="00712AC3" w:rsidRDefault="00712AC3" w:rsidP="00F836B5">
      <w:pPr>
        <w:pStyle w:val="ListParagraph"/>
        <w:numPr>
          <w:ilvl w:val="0"/>
          <w:numId w:val="19"/>
        </w:numPr>
      </w:pPr>
      <w:r>
        <w:t xml:space="preserve">Management of the corp – shareholders have little ctrl over management in publicly traded corporations except through electing directors. In closely-held corps, shareholders have far more ctrl + are usually the directors. </w:t>
      </w:r>
    </w:p>
    <w:p w14:paraId="31269B21" w14:textId="77777777" w:rsidR="00712AC3" w:rsidRDefault="00712AC3" w:rsidP="00F836B5">
      <w:pPr>
        <w:pStyle w:val="ListParagraph"/>
        <w:numPr>
          <w:ilvl w:val="0"/>
          <w:numId w:val="19"/>
        </w:numPr>
      </w:pPr>
      <w:r>
        <w:t xml:space="preserve">Not full-time managers – rather, supervisors or oversees. They need to exercise care in managing the corp + supervising management. Usually meet periodically – attendance is highly recommended other a director may be held liable for negligence (not showing up = indicia of negligence). </w:t>
      </w:r>
    </w:p>
    <w:p w14:paraId="31269B22" w14:textId="77777777" w:rsidR="00712AC3" w:rsidRDefault="003E1B8E" w:rsidP="00F836B5">
      <w:pPr>
        <w:pStyle w:val="ListParagraph"/>
        <w:numPr>
          <w:ilvl w:val="0"/>
          <w:numId w:val="19"/>
        </w:numPr>
      </w:pPr>
      <w:r>
        <w:t xml:space="preserve">Approve of all major decisions concerning company – info they base their decisions on is usually prepped by management. Directors owe the corp fiduciary duties but do not owe the shareholders any duties directly (some exceptions later). </w:t>
      </w:r>
    </w:p>
    <w:p w14:paraId="31269B23" w14:textId="77777777" w:rsidR="003E1B8E" w:rsidRDefault="003E1B8E" w:rsidP="00F836B5">
      <w:pPr>
        <w:pStyle w:val="ListParagraph"/>
        <w:numPr>
          <w:ilvl w:val="0"/>
          <w:numId w:val="19"/>
        </w:numPr>
      </w:pPr>
      <w:r>
        <w:t xml:space="preserve">Directors are given great deference by courts under “Business Judgment Rule” – as long as the board exercised their due diligence and relied upon some tangible information, the courts aren’t going to second-guess it. </w:t>
      </w:r>
    </w:p>
    <w:p w14:paraId="31269B24" w14:textId="77777777" w:rsidR="003E1B8E" w:rsidRDefault="003E1B8E" w:rsidP="00F836B5">
      <w:pPr>
        <w:pStyle w:val="ListParagraph"/>
        <w:numPr>
          <w:ilvl w:val="0"/>
          <w:numId w:val="19"/>
        </w:numPr>
      </w:pPr>
      <w:r>
        <w:t xml:space="preserve">Quasi-trustees; shareholders can vote to remove existing director(s). </w:t>
      </w:r>
    </w:p>
    <w:p w14:paraId="31269B25" w14:textId="77777777" w:rsidR="00C67F26" w:rsidRDefault="00C67F26" w:rsidP="00F836B5">
      <w:pPr>
        <w:pStyle w:val="ListParagraph"/>
        <w:numPr>
          <w:ilvl w:val="0"/>
          <w:numId w:val="19"/>
        </w:numPr>
      </w:pPr>
      <w:r>
        <w:rPr>
          <w:i/>
        </w:rPr>
        <w:t>ABCA</w:t>
      </w:r>
      <w:r>
        <w:t xml:space="preserve"> s. 145 &amp; 146</w:t>
      </w:r>
    </w:p>
    <w:p w14:paraId="31269B26" w14:textId="77777777" w:rsidR="00C67F26" w:rsidRDefault="00C67F26" w:rsidP="00F836B5">
      <w:pPr>
        <w:pStyle w:val="ListParagraph"/>
        <w:numPr>
          <w:ilvl w:val="1"/>
          <w:numId w:val="19"/>
        </w:numPr>
      </w:pPr>
      <w:r>
        <w:t>Shareholder agreements: Shareholders can agree amongst themselves to vote a certain way. This is a contract and is subject to contract law.</w:t>
      </w:r>
    </w:p>
    <w:p w14:paraId="31269B27" w14:textId="77777777" w:rsidR="00C67F26" w:rsidRDefault="00C67F26" w:rsidP="00F836B5">
      <w:pPr>
        <w:pStyle w:val="ListParagraph"/>
        <w:numPr>
          <w:ilvl w:val="1"/>
          <w:numId w:val="19"/>
        </w:numPr>
      </w:pPr>
      <w:r>
        <w:t xml:space="preserve">They may also place their shares in a trust + direct the trustee to vote the shares a certain way. </w:t>
      </w:r>
    </w:p>
    <w:p w14:paraId="31269B28" w14:textId="77777777" w:rsidR="00C67F26" w:rsidRDefault="00C67F26" w:rsidP="00F836B5">
      <w:pPr>
        <w:pStyle w:val="ListParagraph"/>
        <w:numPr>
          <w:ilvl w:val="0"/>
          <w:numId w:val="19"/>
        </w:numPr>
      </w:pPr>
      <w:r>
        <w:t>Directors are divided into insider + outsider (independent) directors (with others in btwn these 2 categories). Insiders = officers + other employees; indep directors = no direct stake in the corp; not a shareholder or employee e.g. ex-MLA</w:t>
      </w:r>
    </w:p>
    <w:p w14:paraId="31269B29" w14:textId="77777777" w:rsidR="00787029" w:rsidRDefault="007C2BAD" w:rsidP="00F836B5">
      <w:pPr>
        <w:pStyle w:val="ListParagraph"/>
        <w:numPr>
          <w:ilvl w:val="1"/>
          <w:numId w:val="19"/>
        </w:numPr>
      </w:pPr>
      <w:r>
        <w:t>Insiders may have more incentive to look after the best interest of the corp since they have a lot more at stake but they also might be able to collude + maximize personal gain at expense of corp</w:t>
      </w:r>
    </w:p>
    <w:p w14:paraId="31269B2A" w14:textId="77777777" w:rsidR="007C2BAD" w:rsidRDefault="007C2BAD" w:rsidP="00F836B5">
      <w:pPr>
        <w:pStyle w:val="ListParagraph"/>
        <w:numPr>
          <w:ilvl w:val="1"/>
          <w:numId w:val="19"/>
        </w:numPr>
      </w:pPr>
      <w:r>
        <w:t>Outsiders may not be able to adequately understand what’s going on</w:t>
      </w:r>
    </w:p>
    <w:p w14:paraId="31269B2B" w14:textId="77777777" w:rsidR="004D0339" w:rsidRDefault="004D0339" w:rsidP="00F836B5">
      <w:pPr>
        <w:pStyle w:val="ListParagraph"/>
        <w:numPr>
          <w:ilvl w:val="0"/>
          <w:numId w:val="19"/>
        </w:numPr>
      </w:pPr>
      <w:r>
        <w:t>Directors work in committees</w:t>
      </w:r>
    </w:p>
    <w:p w14:paraId="31269B2C" w14:textId="77777777" w:rsidR="007C2BAD" w:rsidRDefault="004D0339" w:rsidP="00F836B5">
      <w:pPr>
        <w:pStyle w:val="ListParagraph"/>
        <w:numPr>
          <w:ilvl w:val="1"/>
          <w:numId w:val="19"/>
        </w:numPr>
      </w:pPr>
      <w:r>
        <w:t>Audit committee: audits the book + hires external auditor</w:t>
      </w:r>
    </w:p>
    <w:p w14:paraId="31269B2D" w14:textId="77777777" w:rsidR="004D0339" w:rsidRDefault="004D0339" w:rsidP="00F836B5">
      <w:pPr>
        <w:pStyle w:val="ListParagraph"/>
        <w:numPr>
          <w:ilvl w:val="1"/>
          <w:numId w:val="19"/>
        </w:numPr>
      </w:pPr>
      <w:r>
        <w:t>Nominating committee: selects outside directors (to be elected by shareholders)</w:t>
      </w:r>
    </w:p>
    <w:p w14:paraId="31269B2E" w14:textId="77777777" w:rsidR="004D0339" w:rsidRDefault="004D0339" w:rsidP="00F836B5">
      <w:pPr>
        <w:pStyle w:val="ListParagraph"/>
        <w:numPr>
          <w:ilvl w:val="1"/>
          <w:numId w:val="19"/>
        </w:numPr>
      </w:pPr>
      <w:r>
        <w:t>Compensation committee: sets executive salaries</w:t>
      </w:r>
    </w:p>
    <w:p w14:paraId="31269B2F" w14:textId="77777777" w:rsidR="004D0339" w:rsidRDefault="004D0339" w:rsidP="004D0339">
      <w:pPr>
        <w:pStyle w:val="Heading3"/>
      </w:pPr>
      <w:bookmarkStart w:id="15" w:name="_Toc89336601"/>
      <w:r>
        <w:t>Officers</w:t>
      </w:r>
      <w:bookmarkEnd w:id="15"/>
    </w:p>
    <w:p w14:paraId="31269B30" w14:textId="77777777" w:rsidR="004D0339" w:rsidRDefault="004D0339" w:rsidP="00F836B5">
      <w:pPr>
        <w:pStyle w:val="ListParagraph"/>
        <w:numPr>
          <w:ilvl w:val="0"/>
          <w:numId w:val="20"/>
        </w:numPr>
      </w:pPr>
      <w:r>
        <w:t>Must act within authority – whether actual, implied, or apparent</w:t>
      </w:r>
    </w:p>
    <w:p w14:paraId="31269B31" w14:textId="77777777" w:rsidR="004D0339" w:rsidRDefault="004D0339" w:rsidP="004D0339">
      <w:pPr>
        <w:pStyle w:val="Heading3"/>
      </w:pPr>
      <w:bookmarkStart w:id="16" w:name="_Toc89336602"/>
      <w:r>
        <w:t>Formation Issues</w:t>
      </w:r>
      <w:bookmarkEnd w:id="16"/>
    </w:p>
    <w:p w14:paraId="31269B32" w14:textId="77777777" w:rsidR="004D0339" w:rsidRDefault="004D0339" w:rsidP="00F836B5">
      <w:pPr>
        <w:pStyle w:val="ListParagraph"/>
        <w:numPr>
          <w:ilvl w:val="0"/>
          <w:numId w:val="20"/>
        </w:numPr>
      </w:pPr>
      <w:r>
        <w:t>Articles of incorp can be amended by shareholder vote (usually majority unless articles require higher #)</w:t>
      </w:r>
    </w:p>
    <w:p w14:paraId="31269B33" w14:textId="77777777" w:rsidR="004D0339" w:rsidRDefault="004D0339" w:rsidP="00F836B5">
      <w:pPr>
        <w:pStyle w:val="ListParagraph"/>
        <w:numPr>
          <w:ilvl w:val="0"/>
          <w:numId w:val="20"/>
        </w:numPr>
      </w:pPr>
      <w:r>
        <w:t xml:space="preserve">If the amendment affects a certain class of shares, then that class has to also approve. One group can’t impose restrictions on another group w/o authorization. – </w:t>
      </w:r>
      <w:r>
        <w:rPr>
          <w:i/>
        </w:rPr>
        <w:t xml:space="preserve">ABCA </w:t>
      </w:r>
      <w:r>
        <w:t>s. 176</w:t>
      </w:r>
    </w:p>
    <w:p w14:paraId="31269B34" w14:textId="77777777" w:rsidR="004D0339" w:rsidRDefault="00C35498" w:rsidP="00F836B5">
      <w:pPr>
        <w:pStyle w:val="ListParagraph"/>
        <w:numPr>
          <w:ilvl w:val="0"/>
          <w:numId w:val="20"/>
        </w:numPr>
      </w:pPr>
      <w:r>
        <w:t>Negotiation issues: how to strike right balance btwn ownership + ctrl?</w:t>
      </w:r>
    </w:p>
    <w:p w14:paraId="31269B35" w14:textId="77777777" w:rsidR="00C35498" w:rsidRDefault="00C35498" w:rsidP="00F836B5">
      <w:pPr>
        <w:pStyle w:val="ListParagraph"/>
        <w:numPr>
          <w:ilvl w:val="1"/>
          <w:numId w:val="20"/>
        </w:numPr>
      </w:pPr>
      <w:r>
        <w:t xml:space="preserve">Can restrict share transfer – more transferability means more liquidity which raises value but could also mean more ctrl by outsiders. </w:t>
      </w:r>
    </w:p>
    <w:p w14:paraId="31269B36" w14:textId="77777777" w:rsidR="00C35498" w:rsidRDefault="00C35498" w:rsidP="00E4633C">
      <w:pPr>
        <w:pStyle w:val="Heading3"/>
      </w:pPr>
      <w:bookmarkStart w:id="17" w:name="_Toc89336603"/>
      <w:r>
        <w:lastRenderedPageBreak/>
        <w:t>Ultra Vires</w:t>
      </w:r>
      <w:bookmarkEnd w:id="17"/>
    </w:p>
    <w:p w14:paraId="31269B37" w14:textId="77777777" w:rsidR="00C35498" w:rsidRDefault="00806B63" w:rsidP="00F836B5">
      <w:pPr>
        <w:pStyle w:val="ListParagraph"/>
        <w:numPr>
          <w:ilvl w:val="0"/>
          <w:numId w:val="21"/>
        </w:numPr>
      </w:pPr>
      <w:r>
        <w:t xml:space="preserve">“Beyond authority/power” – if the corp is engaged in activities prohibited by its articles of incorp, then the activity can be stopped. Usually not an issue today b/c corps wants to stay flexible but it’s still in play for crown corps. </w:t>
      </w:r>
    </w:p>
    <w:p w14:paraId="31269B38" w14:textId="77777777" w:rsidR="00806B63" w:rsidRDefault="00806B63" w:rsidP="00F836B5">
      <w:pPr>
        <w:pStyle w:val="ListParagraph"/>
        <w:numPr>
          <w:ilvl w:val="0"/>
          <w:numId w:val="21"/>
        </w:numPr>
      </w:pPr>
      <w:r>
        <w:t>E.g. Lawn mower company only but manager decides to do weed whacking = ultra vires purchase which is illegal</w:t>
      </w:r>
    </w:p>
    <w:p w14:paraId="31269B39" w14:textId="77777777" w:rsidR="00CD427F" w:rsidRDefault="00CD427F" w:rsidP="000D00F1">
      <w:pPr>
        <w:pStyle w:val="Heading2"/>
      </w:pPr>
      <w:bookmarkStart w:id="18" w:name="_Toc89336604"/>
      <w:r>
        <w:t>Promoter Liability</w:t>
      </w:r>
      <w:r w:rsidR="00285EB8">
        <w:t>/Pre-Incorporation Liability</w:t>
      </w:r>
      <w:bookmarkEnd w:id="18"/>
    </w:p>
    <w:p w14:paraId="31269B3A" w14:textId="77777777" w:rsidR="00CD427F" w:rsidRDefault="00CD427F" w:rsidP="00F836B5">
      <w:pPr>
        <w:pStyle w:val="ListParagraph"/>
        <w:numPr>
          <w:ilvl w:val="0"/>
          <w:numId w:val="22"/>
        </w:numPr>
      </w:pPr>
      <w:r>
        <w:t>Promoter: Person who helps start the company either in founding or organizing the corp – can be anyone e.g. consultant</w:t>
      </w:r>
    </w:p>
    <w:p w14:paraId="31269B3B" w14:textId="77777777" w:rsidR="00CD427F" w:rsidRDefault="00CD427F" w:rsidP="00F836B5">
      <w:pPr>
        <w:pStyle w:val="ListParagraph"/>
        <w:numPr>
          <w:ilvl w:val="0"/>
          <w:numId w:val="22"/>
        </w:numPr>
      </w:pPr>
      <w:r>
        <w:t>Prior to incorporation, promoters are usually partners + need to enter into contracts</w:t>
      </w:r>
      <w:r w:rsidR="00522175">
        <w:t xml:space="preserve">. The promoter doesn’t want to be stuck w/ the bill; ultimate goal: move all contracts to the company + eventually disappear. Issue arises when promoter gets stuck w/ the bill when the company doesn’t work out. </w:t>
      </w:r>
    </w:p>
    <w:p w14:paraId="31269B3C" w14:textId="77777777" w:rsidR="00522175" w:rsidRDefault="00522175" w:rsidP="00F836B5">
      <w:pPr>
        <w:pStyle w:val="ListParagraph"/>
        <w:numPr>
          <w:ilvl w:val="0"/>
          <w:numId w:val="22"/>
        </w:numPr>
      </w:pPr>
      <w:r>
        <w:t xml:space="preserve">If the promoter is the agent of the corp, then the promoter isn’t personally liable on the contracts – the corp is. But a promoter can only be an agent of an existing corp. </w:t>
      </w:r>
    </w:p>
    <w:p w14:paraId="31269B3D" w14:textId="77777777" w:rsidR="001D4C02" w:rsidRDefault="001D4C02" w:rsidP="00F836B5">
      <w:pPr>
        <w:pStyle w:val="ListParagraph"/>
        <w:numPr>
          <w:ilvl w:val="0"/>
          <w:numId w:val="22"/>
        </w:numPr>
      </w:pPr>
      <w:r>
        <w:t>Possible solutions the court tried to come up with:</w:t>
      </w:r>
    </w:p>
    <w:p w14:paraId="31269B3E" w14:textId="77777777" w:rsidR="001D4C02" w:rsidRDefault="001D4C02" w:rsidP="00F836B5">
      <w:pPr>
        <w:pStyle w:val="ListParagraph"/>
        <w:numPr>
          <w:ilvl w:val="1"/>
          <w:numId w:val="22"/>
        </w:numPr>
      </w:pPr>
      <w:r w:rsidRPr="00930838">
        <w:rPr>
          <w:b/>
        </w:rPr>
        <w:t>Ratification</w:t>
      </w:r>
      <w:r>
        <w:t xml:space="preserve">: A person’s binding adopting of an act already completed but either not done in a way that produced a legal obligation or done by a stranger having no authority at the time to act as the person’s agent. </w:t>
      </w:r>
    </w:p>
    <w:p w14:paraId="31269B3F" w14:textId="77777777" w:rsidR="001D4C02" w:rsidRDefault="001D4C02" w:rsidP="00F836B5">
      <w:pPr>
        <w:pStyle w:val="ListParagraph"/>
        <w:numPr>
          <w:ilvl w:val="2"/>
          <w:numId w:val="22"/>
        </w:numPr>
      </w:pPr>
      <w:r>
        <w:t>3 requirements:</w:t>
      </w:r>
    </w:p>
    <w:p w14:paraId="31269B40" w14:textId="77777777" w:rsidR="001D4C02" w:rsidRDefault="001D4C02" w:rsidP="00F836B5">
      <w:pPr>
        <w:pStyle w:val="ListParagraph"/>
        <w:numPr>
          <w:ilvl w:val="3"/>
          <w:numId w:val="22"/>
        </w:numPr>
      </w:pPr>
      <w:r>
        <w:t xml:space="preserve">The agent whose act is sought to be ratified must have purported to act for the principal. </w:t>
      </w:r>
    </w:p>
    <w:p w14:paraId="31269B41" w14:textId="77777777" w:rsidR="001D4C02" w:rsidRDefault="001D4C02" w:rsidP="00F836B5">
      <w:pPr>
        <w:pStyle w:val="ListParagraph"/>
        <w:numPr>
          <w:ilvl w:val="3"/>
          <w:numId w:val="22"/>
        </w:numPr>
      </w:pPr>
      <w:r>
        <w:t xml:space="preserve">At the time the act was done, the agent must have had a competent principal. </w:t>
      </w:r>
    </w:p>
    <w:p w14:paraId="31269B42" w14:textId="77777777" w:rsidR="001D4C02" w:rsidRDefault="001D4C02" w:rsidP="00F836B5">
      <w:pPr>
        <w:pStyle w:val="ListParagraph"/>
        <w:numPr>
          <w:ilvl w:val="3"/>
          <w:numId w:val="22"/>
        </w:numPr>
      </w:pPr>
      <w:r>
        <w:t xml:space="preserve">At the time of ratification, the principal must be legally capable of doing the act himself. </w:t>
      </w:r>
    </w:p>
    <w:p w14:paraId="31269B43" w14:textId="77777777" w:rsidR="001D4C02" w:rsidRDefault="001D4C02" w:rsidP="00F836B5">
      <w:pPr>
        <w:pStyle w:val="ListParagraph"/>
        <w:numPr>
          <w:ilvl w:val="2"/>
          <w:numId w:val="22"/>
        </w:numPr>
      </w:pPr>
      <w:r>
        <w:t>Problem:</w:t>
      </w:r>
    </w:p>
    <w:p w14:paraId="31269B44" w14:textId="77777777" w:rsidR="001D4C02" w:rsidRDefault="001D4C02" w:rsidP="00F836B5">
      <w:pPr>
        <w:pStyle w:val="ListParagraph"/>
        <w:numPr>
          <w:ilvl w:val="3"/>
          <w:numId w:val="22"/>
        </w:numPr>
      </w:pPr>
      <w:r>
        <w:t xml:space="preserve">The last condition isn’t valid w/ promoter of a yet-to-be incorp company. </w:t>
      </w:r>
    </w:p>
    <w:p w14:paraId="31269B45" w14:textId="77777777" w:rsidR="001D4C02" w:rsidRDefault="001D4C02" w:rsidP="00F836B5">
      <w:pPr>
        <w:pStyle w:val="ListParagraph"/>
        <w:numPr>
          <w:ilvl w:val="1"/>
          <w:numId w:val="22"/>
        </w:numPr>
      </w:pPr>
      <w:r w:rsidRPr="00930838">
        <w:rPr>
          <w:b/>
        </w:rPr>
        <w:t>Adoption</w:t>
      </w:r>
      <w:r>
        <w:t>: Process by which a person agrees to assume a contract that was previously made for that person’s benefit</w:t>
      </w:r>
    </w:p>
    <w:p w14:paraId="31269B46" w14:textId="77777777" w:rsidR="001D4C02" w:rsidRDefault="001D4C02" w:rsidP="00F836B5">
      <w:pPr>
        <w:pStyle w:val="ListParagraph"/>
        <w:numPr>
          <w:ilvl w:val="2"/>
          <w:numId w:val="22"/>
        </w:numPr>
      </w:pPr>
      <w:r>
        <w:t xml:space="preserve">Problem: Can’t adopt something that doesn’t exist </w:t>
      </w:r>
    </w:p>
    <w:p w14:paraId="31269B47" w14:textId="77777777" w:rsidR="00930838" w:rsidRDefault="00930838" w:rsidP="00F836B5">
      <w:pPr>
        <w:pStyle w:val="ListParagraph"/>
        <w:numPr>
          <w:ilvl w:val="1"/>
          <w:numId w:val="22"/>
        </w:numPr>
      </w:pPr>
      <w:r w:rsidRPr="00930838">
        <w:rPr>
          <w:b/>
        </w:rPr>
        <w:t>Novation</w:t>
      </w:r>
      <w:r>
        <w:t>: Tear up previous contract + sign new one – problem is company might not have anyone to sign and you need consent of all parties</w:t>
      </w:r>
    </w:p>
    <w:p w14:paraId="31269B48" w14:textId="77777777" w:rsidR="00285EB8" w:rsidRPr="000D00F1" w:rsidRDefault="00285EB8" w:rsidP="000D00F1">
      <w:pPr>
        <w:pStyle w:val="Heading3"/>
        <w:rPr>
          <w:color w:val="738AC8" w:themeColor="accent5"/>
        </w:rPr>
      </w:pPr>
      <w:bookmarkStart w:id="19" w:name="_Toc89336605"/>
      <w:r w:rsidRPr="000D00F1">
        <w:rPr>
          <w:color w:val="738AC8" w:themeColor="accent5"/>
        </w:rPr>
        <w:t>Common Law Treatment</w:t>
      </w:r>
      <w:bookmarkEnd w:id="19"/>
    </w:p>
    <w:p w14:paraId="31269B49" w14:textId="77777777" w:rsidR="00285EB8" w:rsidRDefault="00285EB8" w:rsidP="00F836B5">
      <w:pPr>
        <w:pStyle w:val="ListParagraph"/>
        <w:numPr>
          <w:ilvl w:val="0"/>
          <w:numId w:val="23"/>
        </w:numPr>
      </w:pPr>
      <w:r>
        <w:t xml:space="preserve">Kelner v. Baxter (1866): </w:t>
      </w:r>
    </w:p>
    <w:p w14:paraId="31269B4A" w14:textId="77777777" w:rsidR="00930838" w:rsidRDefault="00285EB8" w:rsidP="00F836B5">
      <w:pPr>
        <w:pStyle w:val="ListParagraph"/>
        <w:numPr>
          <w:ilvl w:val="1"/>
          <w:numId w:val="23"/>
        </w:numPr>
      </w:pPr>
      <w:r>
        <w:t>First case that deals w/ pre-incorp contracts/promoter’s liability</w:t>
      </w:r>
    </w:p>
    <w:p w14:paraId="31269B4B" w14:textId="77777777" w:rsidR="006979AC" w:rsidRDefault="006979AC" w:rsidP="00F836B5">
      <w:pPr>
        <w:pStyle w:val="ListParagraph"/>
        <w:numPr>
          <w:ilvl w:val="1"/>
          <w:numId w:val="23"/>
        </w:numPr>
      </w:pPr>
      <w:r>
        <w:t>Agent who made contracts on behalf of non-existent corp = personally liable</w:t>
      </w:r>
    </w:p>
    <w:p w14:paraId="31269B4C" w14:textId="77777777" w:rsidR="006979AC" w:rsidRDefault="006979AC" w:rsidP="00F836B5">
      <w:pPr>
        <w:pStyle w:val="ListParagraph"/>
        <w:numPr>
          <w:ilvl w:val="1"/>
          <w:numId w:val="23"/>
        </w:numPr>
      </w:pPr>
      <w:r>
        <w:t xml:space="preserve">For a contract to exist, you need two existing parties but a corp only exists after incorp. Could only look at contract – no extrinsic evidence (strict parol evidence rule. </w:t>
      </w:r>
    </w:p>
    <w:p w14:paraId="31269B4D" w14:textId="77777777" w:rsidR="006979AC" w:rsidRDefault="006979AC" w:rsidP="00F836B5">
      <w:pPr>
        <w:pStyle w:val="ListParagraph"/>
        <w:numPr>
          <w:ilvl w:val="1"/>
          <w:numId w:val="23"/>
        </w:numPr>
      </w:pPr>
      <w:r>
        <w:t xml:space="preserve">Even if the corp ratified or adopted the contract, the agent was still liable. A novation may work but requires the consent of all parties. </w:t>
      </w:r>
    </w:p>
    <w:p w14:paraId="31269B4E" w14:textId="77777777" w:rsidR="006979AC" w:rsidRDefault="00DC091C" w:rsidP="00F836B5">
      <w:pPr>
        <w:pStyle w:val="ListParagraph"/>
        <w:numPr>
          <w:ilvl w:val="0"/>
          <w:numId w:val="23"/>
        </w:numPr>
      </w:pPr>
      <w:r>
        <w:t>Black v Smallwood:</w:t>
      </w:r>
    </w:p>
    <w:p w14:paraId="31269B4F" w14:textId="77777777" w:rsidR="00DC091C" w:rsidRDefault="00DC091C" w:rsidP="00F836B5">
      <w:pPr>
        <w:pStyle w:val="ListParagraph"/>
        <w:numPr>
          <w:ilvl w:val="1"/>
          <w:numId w:val="23"/>
        </w:numPr>
      </w:pPr>
      <w:r>
        <w:t>Look at intention of parties when they sign contract: did the 3</w:t>
      </w:r>
      <w:r w:rsidRPr="00DC091C">
        <w:rPr>
          <w:vertAlign w:val="superscript"/>
        </w:rPr>
        <w:t>rd</w:t>
      </w:r>
      <w:r>
        <w:t xml:space="preserve"> party intend to contract w/ the corp or agent personally?</w:t>
      </w:r>
    </w:p>
    <w:p w14:paraId="31269B50" w14:textId="77777777" w:rsidR="00DC091C" w:rsidRDefault="00DC091C" w:rsidP="00F836B5">
      <w:pPr>
        <w:pStyle w:val="ListParagraph"/>
        <w:numPr>
          <w:ilvl w:val="1"/>
          <w:numId w:val="23"/>
        </w:numPr>
      </w:pPr>
      <w:r>
        <w:t xml:space="preserve">Both parties thoughts corp in existence. But what if only one party thought so? Then answer unclear. </w:t>
      </w:r>
    </w:p>
    <w:p w14:paraId="31269B51" w14:textId="77777777" w:rsidR="00DC091C" w:rsidRPr="000D00F1" w:rsidRDefault="00DC091C" w:rsidP="000D00F1">
      <w:pPr>
        <w:pStyle w:val="Heading3"/>
        <w:rPr>
          <w:color w:val="738AC8" w:themeColor="accent5"/>
        </w:rPr>
      </w:pPr>
      <w:bookmarkStart w:id="20" w:name="_Toc89336606"/>
      <w:r w:rsidRPr="000D00F1">
        <w:rPr>
          <w:color w:val="738AC8" w:themeColor="accent5"/>
        </w:rPr>
        <w:t>Legislative/Statutory Reform</w:t>
      </w:r>
      <w:bookmarkEnd w:id="20"/>
    </w:p>
    <w:p w14:paraId="31269B52" w14:textId="77777777" w:rsidR="00A30209" w:rsidRDefault="00A30209" w:rsidP="00F836B5">
      <w:pPr>
        <w:pStyle w:val="ListParagraph"/>
        <w:numPr>
          <w:ilvl w:val="0"/>
          <w:numId w:val="24"/>
        </w:numPr>
      </w:pPr>
      <w:r>
        <w:rPr>
          <w:i/>
        </w:rPr>
        <w:t>ONCA/CBCA</w:t>
      </w:r>
      <w:r>
        <w:t xml:space="preserve">: Decided to change the </w:t>
      </w:r>
      <w:r w:rsidRPr="00F21077">
        <w:rPr>
          <w:i/>
        </w:rPr>
        <w:t>Kelner/</w:t>
      </w:r>
      <w:r w:rsidR="00F21077" w:rsidRPr="00F21077">
        <w:rPr>
          <w:i/>
        </w:rPr>
        <w:t>Black</w:t>
      </w:r>
      <w:r>
        <w:t xml:space="preserve"> rules by statute </w:t>
      </w:r>
      <w:r w:rsidR="00FE21EB">
        <w:t>– promoter is deemed a party to the contract</w:t>
      </w:r>
    </w:p>
    <w:p w14:paraId="31269B53" w14:textId="77777777" w:rsidR="00A30209" w:rsidRDefault="00A30209" w:rsidP="00F836B5">
      <w:pPr>
        <w:pStyle w:val="ListParagraph"/>
        <w:numPr>
          <w:ilvl w:val="1"/>
          <w:numId w:val="24"/>
        </w:numPr>
      </w:pPr>
      <w:r>
        <w:t xml:space="preserve">Promoter is deemed to be the other party of the pre-incorporation contract. Once the corporation is created and adopts the contract, the promoter is released. If the corporation isn’t created or if it fails to </w:t>
      </w:r>
      <w:r>
        <w:lastRenderedPageBreak/>
        <w:t xml:space="preserve">adopt the contract in a reasonable time, the promoter remains liable for the non-performance of the contract. </w:t>
      </w:r>
    </w:p>
    <w:p w14:paraId="31269B54" w14:textId="77777777" w:rsidR="00A30209" w:rsidRDefault="00F21077" w:rsidP="00F836B5">
      <w:pPr>
        <w:pStyle w:val="ListParagraph"/>
        <w:numPr>
          <w:ilvl w:val="1"/>
          <w:numId w:val="24"/>
        </w:numPr>
      </w:pPr>
      <w:r>
        <w:rPr>
          <w:i/>
        </w:rPr>
        <w:t>Westcom</w:t>
      </w:r>
      <w:r>
        <w:t xml:space="preserve"> decision: Defendant thought company existed and signed w/ plaintiff as director + signing officer. Company didn’t exist + p sued d. Trial court dismissed + so did appeal court. Appeal court gave bad analysis and took the status of pre-incorp contracts back to </w:t>
      </w:r>
      <w:r>
        <w:rPr>
          <w:i/>
        </w:rPr>
        <w:t>Kelner</w:t>
      </w:r>
      <w:r>
        <w:t xml:space="preserve"> and </w:t>
      </w:r>
      <w:r>
        <w:rPr>
          <w:i/>
        </w:rPr>
        <w:t>Black</w:t>
      </w:r>
      <w:r>
        <w:t xml:space="preserve">. Even though </w:t>
      </w:r>
      <w:r w:rsidR="008E4B8B">
        <w:t>there are statutes</w:t>
      </w:r>
      <w:r>
        <w:t xml:space="preserve">, courts still can’t wrap their heads around this. </w:t>
      </w:r>
    </w:p>
    <w:p w14:paraId="31269B55" w14:textId="77777777" w:rsidR="00AB73AF" w:rsidRDefault="00AB73AF" w:rsidP="00F836B5">
      <w:pPr>
        <w:pStyle w:val="ListParagraph"/>
        <w:numPr>
          <w:ilvl w:val="0"/>
          <w:numId w:val="24"/>
        </w:numPr>
      </w:pPr>
      <w:r>
        <w:t>More cases after where the courts still can’t agree on approach</w:t>
      </w:r>
    </w:p>
    <w:p w14:paraId="31269B56" w14:textId="77777777" w:rsidR="00AB73AF" w:rsidRPr="008C2B25" w:rsidRDefault="00AB73AF" w:rsidP="00F836B5">
      <w:pPr>
        <w:pStyle w:val="ListParagraph"/>
        <w:numPr>
          <w:ilvl w:val="1"/>
          <w:numId w:val="24"/>
        </w:numPr>
        <w:rPr>
          <w:b/>
          <w:i/>
          <w:color w:val="EA157A" w:themeColor="accent2"/>
        </w:rPr>
      </w:pPr>
      <w:r w:rsidRPr="008C2B25">
        <w:rPr>
          <w:b/>
          <w:i/>
          <w:color w:val="EA157A" w:themeColor="accent2"/>
        </w:rPr>
        <w:t>Sherwood Design</w:t>
      </w:r>
    </w:p>
    <w:p w14:paraId="31269B57" w14:textId="77777777" w:rsidR="00AB73AF" w:rsidRDefault="00AB73AF" w:rsidP="00F836B5">
      <w:pPr>
        <w:pStyle w:val="ListParagraph"/>
        <w:numPr>
          <w:ilvl w:val="2"/>
          <w:numId w:val="24"/>
        </w:numPr>
      </w:pPr>
      <w:r w:rsidRPr="00481275">
        <w:rPr>
          <w:b/>
        </w:rPr>
        <w:t>Shell corporation</w:t>
      </w:r>
      <w:r>
        <w:t>: A corporation that has no active business + usually exists only in name as a vehicle for another company or person’s maneuvers – nothing inside the company, just there in name</w:t>
      </w:r>
    </w:p>
    <w:p w14:paraId="31269B58" w14:textId="77777777" w:rsidR="00AB73AF" w:rsidRDefault="00AB73AF" w:rsidP="00F836B5">
      <w:pPr>
        <w:pStyle w:val="ListParagraph"/>
        <w:numPr>
          <w:ilvl w:val="2"/>
          <w:numId w:val="24"/>
        </w:numPr>
      </w:pPr>
      <w:r w:rsidRPr="00481275">
        <w:rPr>
          <w:b/>
        </w:rPr>
        <w:t>Dummy corporation</w:t>
      </w:r>
      <w:r>
        <w:t>: A corporation whose only purpose is to hide the principal’s identity + to protect the principal from liability or other financial expose – don’t want ppl to know who you are</w:t>
      </w:r>
    </w:p>
    <w:p w14:paraId="31269B59" w14:textId="77777777" w:rsidR="00AB73AF" w:rsidRDefault="00481275" w:rsidP="00F836B5">
      <w:pPr>
        <w:pStyle w:val="ListParagraph"/>
        <w:numPr>
          <w:ilvl w:val="2"/>
          <w:numId w:val="24"/>
        </w:numPr>
      </w:pPr>
      <w:r w:rsidRPr="00481275">
        <w:rPr>
          <w:b/>
        </w:rPr>
        <w:t>Holding corporation</w:t>
      </w:r>
      <w:r>
        <w:t xml:space="preserve">: Only purpose is to own more companies/corps. Typically the parent corp of many subsidiaries – doesn’t really do anything itself but holds other companies </w:t>
      </w:r>
    </w:p>
    <w:p w14:paraId="31269B5A" w14:textId="77777777" w:rsidR="00481275" w:rsidRDefault="00481275" w:rsidP="00F836B5">
      <w:pPr>
        <w:pStyle w:val="ListParagraph"/>
        <w:numPr>
          <w:ilvl w:val="3"/>
          <w:numId w:val="24"/>
        </w:numPr>
      </w:pPr>
      <w:r>
        <w:t>Has its own shareholders but doesn’t want to do the work themselves – literally just holds all these companies together</w:t>
      </w:r>
    </w:p>
    <w:p w14:paraId="31269B5B" w14:textId="77777777" w:rsidR="00481275" w:rsidRDefault="00481275" w:rsidP="00F836B5">
      <w:pPr>
        <w:pStyle w:val="ListParagraph"/>
        <w:numPr>
          <w:ilvl w:val="2"/>
          <w:numId w:val="24"/>
        </w:numPr>
      </w:pPr>
      <w:r w:rsidRPr="00CC5FF7">
        <w:rPr>
          <w:b/>
        </w:rPr>
        <w:t>Shelf corporation</w:t>
      </w:r>
      <w:r>
        <w:t>: A corporation that already exists and is just sitting on the ‘shelf’ – created in advance to avoid the hassles of setting it up</w:t>
      </w:r>
      <w:r w:rsidR="008C2B25">
        <w:t xml:space="preserve"> or convenience</w:t>
      </w:r>
    </w:p>
    <w:p w14:paraId="31269B5C" w14:textId="77777777" w:rsidR="00CC5FF7" w:rsidRDefault="00CC5FF7" w:rsidP="00F836B5">
      <w:pPr>
        <w:pStyle w:val="ListParagraph"/>
        <w:numPr>
          <w:ilvl w:val="2"/>
          <w:numId w:val="24"/>
        </w:numPr>
      </w:pPr>
      <w:r>
        <w:rPr>
          <w:b/>
        </w:rPr>
        <w:t>Background</w:t>
      </w:r>
      <w:r w:rsidRPr="00CC5FF7">
        <w:t>:</w:t>
      </w:r>
      <w:r>
        <w:t xml:space="preserve"> Normally, with a shelf corporation, the lawyer lends it out to a client to do transactions. Client gets their own corporation and then transfers the assets from the shelf to their own corporation. The shelf corporation then goes back on the lawyer’s shelf. </w:t>
      </w:r>
    </w:p>
    <w:tbl>
      <w:tblPr>
        <w:tblStyle w:val="LightList-Accent6"/>
        <w:tblW w:w="0" w:type="auto"/>
        <w:tblLook w:val="0480" w:firstRow="0" w:lastRow="0" w:firstColumn="1" w:lastColumn="0" w:noHBand="0" w:noVBand="1"/>
      </w:tblPr>
      <w:tblGrid>
        <w:gridCol w:w="720"/>
        <w:gridCol w:w="10584"/>
      </w:tblGrid>
      <w:tr w:rsidR="00043A84" w14:paraId="31269B5F" w14:textId="77777777" w:rsidTr="00C35E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B5D" w14:textId="77777777" w:rsidR="00043A84" w:rsidRDefault="00043A84" w:rsidP="00C35E2F">
            <w:r>
              <w:t xml:space="preserve">F: </w:t>
            </w:r>
          </w:p>
        </w:tc>
        <w:tc>
          <w:tcPr>
            <w:tcW w:w="10584" w:type="dxa"/>
            <w:tcBorders>
              <w:left w:val="single" w:sz="4" w:space="0" w:color="auto"/>
            </w:tcBorders>
          </w:tcPr>
          <w:p w14:paraId="31269B5E" w14:textId="77777777" w:rsidR="00043A84" w:rsidRPr="008F09AA" w:rsidRDefault="00F95861" w:rsidP="000204EF">
            <w:pPr>
              <w:cnfStyle w:val="000000100000" w:firstRow="0" w:lastRow="0" w:firstColumn="0" w:lastColumn="0" w:oddVBand="0" w:evenVBand="0" w:oddHBand="1" w:evenHBand="0" w:firstRowFirstColumn="0" w:firstRowLastColumn="0" w:lastRowFirstColumn="0" w:lastRowLastColumn="0"/>
              <w:rPr>
                <w:bCs/>
              </w:rPr>
            </w:pPr>
            <w:r>
              <w:rPr>
                <w:bCs/>
              </w:rPr>
              <w:t>Initial client + corp agreed to into a purchase agreement with a shelf company from law firm but the deal didn’t end up going through. The plaintiff wanted to sue but the corp had no asserts. The shelf company was returned to the shelf and assigned to a different subsequent client of the law firm.</w:t>
            </w:r>
            <w:r w:rsidR="000204EF">
              <w:rPr>
                <w:bCs/>
              </w:rPr>
              <w:t xml:space="preserve"> Once the corp had assets, t</w:t>
            </w:r>
            <w:r>
              <w:rPr>
                <w:bCs/>
              </w:rPr>
              <w:t xml:space="preserve">he plaintiff </w:t>
            </w:r>
            <w:r w:rsidR="000204EF">
              <w:rPr>
                <w:bCs/>
              </w:rPr>
              <w:t xml:space="preserve">sued. </w:t>
            </w:r>
          </w:p>
        </w:tc>
      </w:tr>
      <w:tr w:rsidR="00043A84" w14:paraId="31269B62" w14:textId="77777777" w:rsidTr="00C35E2F">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B60" w14:textId="77777777" w:rsidR="00043A84" w:rsidRDefault="00043A84" w:rsidP="00C35E2F">
            <w:r>
              <w:t xml:space="preserve">I: </w:t>
            </w:r>
          </w:p>
        </w:tc>
        <w:tc>
          <w:tcPr>
            <w:tcW w:w="10584" w:type="dxa"/>
            <w:tcBorders>
              <w:left w:val="single" w:sz="4" w:space="0" w:color="auto"/>
            </w:tcBorders>
          </w:tcPr>
          <w:p w14:paraId="31269B61" w14:textId="77777777" w:rsidR="00043A84" w:rsidRPr="008F09AA" w:rsidRDefault="00043A84" w:rsidP="00043A84">
            <w:pPr>
              <w:cnfStyle w:val="000000000000" w:firstRow="0" w:lastRow="0" w:firstColumn="0" w:lastColumn="0" w:oddVBand="0" w:evenVBand="0" w:oddHBand="0" w:evenHBand="0" w:firstRowFirstColumn="0" w:firstRowLastColumn="0" w:lastRowFirstColumn="0" w:lastRowLastColumn="0"/>
              <w:rPr>
                <w:bCs/>
              </w:rPr>
            </w:pPr>
            <w:r>
              <w:t>Whether the numbered corporation had adopted the contract on behalf of the individuals</w:t>
            </w:r>
            <w:r w:rsidR="00B63654">
              <w:t>/whether the pre-incorporation contract has been adopted by the corporation</w:t>
            </w:r>
          </w:p>
        </w:tc>
      </w:tr>
      <w:tr w:rsidR="00043A84" w14:paraId="31269B65" w14:textId="77777777" w:rsidTr="00C35E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B63" w14:textId="77777777" w:rsidR="00043A84" w:rsidRDefault="00043A84" w:rsidP="00C35E2F">
            <w:r>
              <w:t>A</w:t>
            </w:r>
            <w:r w:rsidR="000204EF">
              <w:t>/R</w:t>
            </w:r>
            <w:r>
              <w:t xml:space="preserve">: </w:t>
            </w:r>
          </w:p>
        </w:tc>
        <w:tc>
          <w:tcPr>
            <w:tcW w:w="10584" w:type="dxa"/>
            <w:tcBorders>
              <w:left w:val="single" w:sz="4" w:space="0" w:color="auto"/>
            </w:tcBorders>
          </w:tcPr>
          <w:p w14:paraId="31269B64" w14:textId="77777777" w:rsidR="00043A84" w:rsidRPr="000204EF" w:rsidRDefault="000204EF" w:rsidP="000204EF">
            <w:pPr>
              <w:cnfStyle w:val="000000100000" w:firstRow="0" w:lastRow="0" w:firstColumn="0" w:lastColumn="0" w:oddVBand="0" w:evenVBand="0" w:oddHBand="1" w:evenHBand="0" w:firstRowFirstColumn="0" w:firstRowLastColumn="0" w:lastRowFirstColumn="0" w:lastRowLastColumn="0"/>
              <w:rPr>
                <w:bCs/>
              </w:rPr>
            </w:pPr>
            <w:r>
              <w:rPr>
                <w:bCs/>
              </w:rPr>
              <w:t>Corporations live forever and it is the same shelf company</w:t>
            </w:r>
            <w:r w:rsidR="0003714D">
              <w:rPr>
                <w:bCs/>
              </w:rPr>
              <w:t xml:space="preserve"> so the suit could proceed. </w:t>
            </w:r>
            <w:r w:rsidR="00B63654">
              <w:rPr>
                <w:bCs/>
              </w:rPr>
              <w:t xml:space="preserve">The corporation had adopted the contract and the defendant is liable. </w:t>
            </w:r>
          </w:p>
        </w:tc>
      </w:tr>
    </w:tbl>
    <w:p w14:paraId="31269B66" w14:textId="77777777" w:rsidR="008C2B25" w:rsidRDefault="005A742D" w:rsidP="00F836B5">
      <w:pPr>
        <w:pStyle w:val="ListParagraph"/>
        <w:numPr>
          <w:ilvl w:val="2"/>
          <w:numId w:val="24"/>
        </w:numPr>
      </w:pPr>
      <w:r>
        <w:t xml:space="preserve">Bad decision – finding of lacks + lack of awareness of commercial realities. Need action or conduct for adoption. What the attorney should have done is to specify that notwithstanding any implication to the contrary, </w:t>
      </w:r>
      <w:r w:rsidR="0003714D">
        <w:t xml:space="preserve">the client </w:t>
      </w:r>
      <w:r>
        <w:t>corporation has not, as of that date, adopted any pre-incorporation contract, AND that only corporation to be formed is the one that can adopt the contract.</w:t>
      </w:r>
    </w:p>
    <w:p w14:paraId="31269B67" w14:textId="77777777" w:rsidR="00B63654" w:rsidRDefault="00B63654" w:rsidP="00F836B5">
      <w:pPr>
        <w:pStyle w:val="ListParagraph"/>
        <w:numPr>
          <w:ilvl w:val="2"/>
          <w:numId w:val="24"/>
        </w:numPr>
      </w:pPr>
      <w:r>
        <w:t xml:space="preserve">Sherwood is still good law, especially in Ontario. The practice today is to give away the shelf corporation instead of re-using the same one for multiple clients. </w:t>
      </w:r>
    </w:p>
    <w:p w14:paraId="31269B68" w14:textId="77777777" w:rsidR="0003714D" w:rsidRDefault="00AB73AF" w:rsidP="00F836B5">
      <w:pPr>
        <w:pStyle w:val="ListParagraph"/>
        <w:numPr>
          <w:ilvl w:val="1"/>
          <w:numId w:val="24"/>
        </w:numPr>
        <w:rPr>
          <w:b/>
          <w:i/>
          <w:color w:val="EA157A" w:themeColor="accent2"/>
        </w:rPr>
      </w:pPr>
      <w:r w:rsidRPr="008C2B25">
        <w:rPr>
          <w:b/>
          <w:i/>
          <w:color w:val="EA157A" w:themeColor="accent2"/>
        </w:rPr>
        <w:t>Szecket v Huang</w:t>
      </w:r>
    </w:p>
    <w:p w14:paraId="31269B69" w14:textId="77777777" w:rsidR="0003714D" w:rsidRDefault="0003714D" w:rsidP="00F836B5">
      <w:pPr>
        <w:pStyle w:val="ListParagraph"/>
        <w:numPr>
          <w:ilvl w:val="2"/>
          <w:numId w:val="24"/>
        </w:numPr>
      </w:pPr>
      <w:r>
        <w:t xml:space="preserve">Defendants entered into a pre-incorp contract w/ plaintiffs on behalf of “company yet to be formed”. Company never formed so the plaintiff sued the defendants personally. </w:t>
      </w:r>
    </w:p>
    <w:p w14:paraId="31269B6A" w14:textId="77777777" w:rsidR="00FA6576" w:rsidRPr="0003714D" w:rsidRDefault="00FA6576" w:rsidP="00F836B5">
      <w:pPr>
        <w:pStyle w:val="ListParagraph"/>
        <w:numPr>
          <w:ilvl w:val="2"/>
          <w:numId w:val="24"/>
        </w:numPr>
      </w:pPr>
      <w:r>
        <w:t xml:space="preserve">Trial court &amp; appeal court allowed suit. </w:t>
      </w:r>
      <w:r w:rsidR="0063325D" w:rsidRPr="0063325D">
        <w:t>The corporation was never incorporated so the promoter is personally liable (nothing in contract to get promoter out of it and off the hook).</w:t>
      </w:r>
    </w:p>
    <w:p w14:paraId="31269B6B" w14:textId="77777777" w:rsidR="00B45E0A" w:rsidRDefault="005667A6" w:rsidP="00F836B5">
      <w:pPr>
        <w:pStyle w:val="ListParagraph"/>
        <w:numPr>
          <w:ilvl w:val="0"/>
          <w:numId w:val="24"/>
        </w:numPr>
      </w:pPr>
      <w:r>
        <w:rPr>
          <w:i/>
        </w:rPr>
        <w:t xml:space="preserve">ABCA, </w:t>
      </w:r>
      <w:r w:rsidR="00FE21EB">
        <w:t>s. 15: promoter is a warrantor – can never be a party to the contract</w:t>
      </w:r>
    </w:p>
    <w:p w14:paraId="31269B6C" w14:textId="77777777" w:rsidR="00FE21EB" w:rsidRDefault="00721BF9" w:rsidP="00F836B5">
      <w:pPr>
        <w:pStyle w:val="ListParagraph"/>
        <w:numPr>
          <w:ilvl w:val="1"/>
          <w:numId w:val="24"/>
        </w:numPr>
      </w:pPr>
      <w:r>
        <w:t xml:space="preserve">Note: Contract must be </w:t>
      </w:r>
      <w:r w:rsidRPr="00721BF9">
        <w:rPr>
          <w:b/>
          <w:color w:val="FEB80A" w:themeColor="accent3"/>
        </w:rPr>
        <w:t>WRITTEN</w:t>
      </w:r>
      <w:r>
        <w:t xml:space="preserve"> – if oral contract, then we’re back to the common law interpretation</w:t>
      </w:r>
    </w:p>
    <w:p w14:paraId="31269B6D" w14:textId="77777777" w:rsidR="00721BF9" w:rsidRDefault="00721BF9" w:rsidP="00F836B5">
      <w:pPr>
        <w:pStyle w:val="ListParagraph"/>
        <w:numPr>
          <w:ilvl w:val="1"/>
          <w:numId w:val="24"/>
        </w:numPr>
      </w:pPr>
      <w:r>
        <w:lastRenderedPageBreak/>
        <w:t xml:space="preserve">Promoter must put in </w:t>
      </w:r>
      <w:r w:rsidR="00227203">
        <w:t xml:space="preserve">(1) </w:t>
      </w:r>
      <w:r>
        <w:t xml:space="preserve">a good faith effort within a reasonable time to get company off the ground </w:t>
      </w:r>
      <w:r w:rsidR="00227203">
        <w:t xml:space="preserve">&amp; (2) that the company will adopt the contract in a reasonable time after incorp </w:t>
      </w:r>
      <w:r>
        <w:t xml:space="preserve">– if so, then you’re off the hook. But if not, then you’re personally liable for the contract. </w:t>
      </w:r>
    </w:p>
    <w:p w14:paraId="31269B6E" w14:textId="77777777" w:rsidR="00A93AFF" w:rsidRDefault="00A93AFF" w:rsidP="00BA0AC4">
      <w:pPr>
        <w:pStyle w:val="Heading1"/>
      </w:pPr>
      <w:bookmarkStart w:id="21" w:name="_Toc89336607"/>
      <w:r>
        <w:t>Chapter 4: The Corporation as a Legal Person</w:t>
      </w:r>
      <w:bookmarkEnd w:id="21"/>
    </w:p>
    <w:p w14:paraId="31269B6F" w14:textId="77777777" w:rsidR="00FC67BC" w:rsidRDefault="0063325D" w:rsidP="00F836B5">
      <w:pPr>
        <w:pStyle w:val="ListParagraph"/>
        <w:numPr>
          <w:ilvl w:val="0"/>
          <w:numId w:val="25"/>
        </w:numPr>
      </w:pPr>
      <w:r>
        <w:t>In law, a corporation is treated as a legal person w/ a personality separate from those behind the corporation</w:t>
      </w:r>
      <w:r w:rsidR="00E05114">
        <w:t xml:space="preserve"> (Recall: Saloman)</w:t>
      </w:r>
      <w:r>
        <w:t xml:space="preserve">. </w:t>
      </w:r>
      <w:r w:rsidR="00FC67BC">
        <w:t xml:space="preserve">Shareholders have limited liability for debts + other obligations of the corp. </w:t>
      </w:r>
    </w:p>
    <w:p w14:paraId="31269B70" w14:textId="77777777" w:rsidR="0063325D" w:rsidRDefault="0063325D" w:rsidP="00F836B5">
      <w:pPr>
        <w:pStyle w:val="ListParagraph"/>
        <w:numPr>
          <w:ilvl w:val="0"/>
          <w:numId w:val="25"/>
        </w:numPr>
      </w:pPr>
      <w:r>
        <w:t xml:space="preserve">In rare situations, a court may choose to disregard the corporate veil and impose liability on those behind the corporation. </w:t>
      </w:r>
      <w:r w:rsidR="00C35E2F">
        <w:t xml:space="preserve">Directors + officers of the corp may also be held personally liable for torts committed by them while they were ostensibly conducting business affairs in the name of the corp. </w:t>
      </w:r>
    </w:p>
    <w:p w14:paraId="31269B71" w14:textId="77777777" w:rsidR="00C35E2F" w:rsidRPr="00C35E2F" w:rsidRDefault="00DC2F2E" w:rsidP="00F836B5">
      <w:pPr>
        <w:pStyle w:val="ListParagraph"/>
        <w:numPr>
          <w:ilvl w:val="0"/>
          <w:numId w:val="24"/>
        </w:numPr>
        <w:rPr>
          <w:b/>
          <w:i/>
          <w:color w:val="EA157A" w:themeColor="accent2"/>
        </w:rPr>
      </w:pPr>
      <w:r>
        <w:rPr>
          <w:b/>
          <w:i/>
          <w:color w:val="EA157A" w:themeColor="accent2"/>
        </w:rPr>
        <w:t xml:space="preserve">Kosmopoulos – foundational case for no piercing corp veil </w:t>
      </w:r>
    </w:p>
    <w:p w14:paraId="31269B72" w14:textId="77777777" w:rsidR="00C35E2F" w:rsidRDefault="00C35E2F" w:rsidP="00F836B5">
      <w:pPr>
        <w:pStyle w:val="ListParagraph"/>
        <w:numPr>
          <w:ilvl w:val="1"/>
          <w:numId w:val="25"/>
        </w:numPr>
      </w:pPr>
      <w:r>
        <w:t>Rule: Do not “lift” or pierce corporate veil unless unjust result</w:t>
      </w:r>
      <w:r w:rsidR="00FC67BC">
        <w:t xml:space="preserve"> (too flagrantly opposed to justice)</w:t>
      </w:r>
    </w:p>
    <w:p w14:paraId="31269B73" w14:textId="77777777" w:rsidR="00FC67BC" w:rsidRDefault="00FC67BC" w:rsidP="00F836B5">
      <w:pPr>
        <w:pStyle w:val="ListParagraph"/>
        <w:numPr>
          <w:ilvl w:val="1"/>
          <w:numId w:val="25"/>
        </w:numPr>
      </w:pPr>
      <w:r>
        <w:t xml:space="preserve">Continues to be the law in AB </w:t>
      </w:r>
    </w:p>
    <w:p w14:paraId="31269B74" w14:textId="77777777" w:rsidR="00C35E2F" w:rsidRPr="008E519F" w:rsidRDefault="00C35E2F" w:rsidP="00F836B5">
      <w:pPr>
        <w:pStyle w:val="ListParagraph"/>
        <w:numPr>
          <w:ilvl w:val="0"/>
          <w:numId w:val="24"/>
        </w:numPr>
        <w:rPr>
          <w:b/>
          <w:i/>
          <w:color w:val="EA157A" w:themeColor="accent2"/>
        </w:rPr>
      </w:pPr>
      <w:r w:rsidRPr="008E519F">
        <w:rPr>
          <w:b/>
          <w:i/>
          <w:color w:val="EA157A" w:themeColor="accent2"/>
        </w:rPr>
        <w:t>Yaiguaje v Chevron Corporation</w:t>
      </w:r>
      <w:r w:rsidR="00DC2F2E">
        <w:rPr>
          <w:b/>
          <w:i/>
          <w:color w:val="EA157A" w:themeColor="accent2"/>
        </w:rPr>
        <w:t xml:space="preserve"> – no piercing corp veil; has to be fraud/complete ctrl </w:t>
      </w:r>
    </w:p>
    <w:p w14:paraId="31269B75" w14:textId="0F215614" w:rsidR="00C35E2F" w:rsidRDefault="00C35E2F" w:rsidP="00F836B5">
      <w:pPr>
        <w:pStyle w:val="ListParagraph"/>
        <w:numPr>
          <w:ilvl w:val="1"/>
          <w:numId w:val="25"/>
        </w:numPr>
      </w:pPr>
      <w:r>
        <w:t>F</w:t>
      </w:r>
      <w:r w:rsidR="001E3F4E">
        <w:t>acts</w:t>
      </w:r>
      <w:r>
        <w:t xml:space="preserve">: Plaintiffs sued Chevron in Ecuador </w:t>
      </w:r>
      <w:r w:rsidR="001E3F4E">
        <w:t xml:space="preserve">for heavy pollution </w:t>
      </w:r>
      <w:r w:rsidR="00B267BF">
        <w:t>because of</w:t>
      </w:r>
      <w:r w:rsidR="001E3F4E">
        <w:t xml:space="preserve"> their oil exploration + extraction and won. However, Chevron-E doesn’t have assets. Tried to get judgment enforced in US but didn’t work. </w:t>
      </w:r>
      <w:r w:rsidR="00BD2B0C">
        <w:t>So,</w:t>
      </w:r>
      <w:r w:rsidR="001E3F4E">
        <w:t xml:space="preserve"> they sue Chevron Canada. </w:t>
      </w:r>
    </w:p>
    <w:p w14:paraId="31269B76" w14:textId="77777777" w:rsidR="001E3F4E" w:rsidRDefault="001E3F4E" w:rsidP="00F836B5">
      <w:pPr>
        <w:pStyle w:val="ListParagraph"/>
        <w:numPr>
          <w:ilvl w:val="1"/>
          <w:numId w:val="25"/>
        </w:numPr>
      </w:pPr>
      <w:r>
        <w:t xml:space="preserve">I: </w:t>
      </w:r>
      <w:r w:rsidR="00CD7D94">
        <w:t>Can the plaintiff enforce the judgment on Chevron Canada?</w:t>
      </w:r>
    </w:p>
    <w:p w14:paraId="31269B77" w14:textId="77777777" w:rsidR="00CD7D94" w:rsidRDefault="00CD7D94" w:rsidP="00F836B5">
      <w:pPr>
        <w:pStyle w:val="ListParagraph"/>
        <w:numPr>
          <w:ilvl w:val="1"/>
          <w:numId w:val="25"/>
        </w:numPr>
      </w:pPr>
      <w:r>
        <w:t xml:space="preserve">R: Courts will disregard the separate legal personality of a corporate entity where it is completely dominated + ctrled and being used as a shield for fraudulent or improper conduct, or when the interests of justice demand it. </w:t>
      </w:r>
    </w:p>
    <w:p w14:paraId="31269B78" w14:textId="77777777" w:rsidR="00845277" w:rsidRPr="00845277" w:rsidRDefault="00845277" w:rsidP="00F836B5">
      <w:pPr>
        <w:pStyle w:val="ListParagraph"/>
        <w:numPr>
          <w:ilvl w:val="2"/>
          <w:numId w:val="25"/>
        </w:numPr>
        <w:rPr>
          <w:b/>
          <w:color w:val="1AB39F" w:themeColor="accent6"/>
          <w:u w:val="single"/>
        </w:rPr>
      </w:pPr>
      <w:r w:rsidRPr="00845277">
        <w:rPr>
          <w:b/>
          <w:color w:val="1AB39F" w:themeColor="accent6"/>
          <w:u w:val="single"/>
        </w:rPr>
        <w:t>Two Steps for Lifting the Corporate Veil:</w:t>
      </w:r>
    </w:p>
    <w:p w14:paraId="31269B79" w14:textId="77777777" w:rsidR="00845277" w:rsidRDefault="00845277" w:rsidP="00F836B5">
      <w:pPr>
        <w:pStyle w:val="ListParagraph"/>
        <w:numPr>
          <w:ilvl w:val="3"/>
          <w:numId w:val="25"/>
        </w:numPr>
      </w:pPr>
      <w:r w:rsidRPr="00845277">
        <w:rPr>
          <w:b/>
        </w:rPr>
        <w:t>Step one</w:t>
      </w:r>
      <w:r>
        <w:t xml:space="preserve">: the court must be satisfied that there’s complete control of the subsidiary, such that the subsidiary is the ‘mere puppet’ of the parent corp; and </w:t>
      </w:r>
    </w:p>
    <w:p w14:paraId="31269B7A" w14:textId="77777777" w:rsidR="00845277" w:rsidRDefault="00845277" w:rsidP="00F836B5">
      <w:pPr>
        <w:pStyle w:val="ListParagraph"/>
        <w:numPr>
          <w:ilvl w:val="3"/>
          <w:numId w:val="25"/>
        </w:numPr>
      </w:pPr>
      <w:r w:rsidRPr="00845277">
        <w:rPr>
          <w:b/>
        </w:rPr>
        <w:t>Step two (going to fraud or improper conduct)</w:t>
      </w:r>
      <w:r>
        <w:t>: the court must be satisfied that the subsidiary was incorporated for a fraudulent or improper purpose or used by the parent as a shell for improper activity</w:t>
      </w:r>
    </w:p>
    <w:p w14:paraId="31269B7B" w14:textId="77777777" w:rsidR="00CD7D94" w:rsidRDefault="00CD7D94" w:rsidP="00F836B5">
      <w:pPr>
        <w:pStyle w:val="ListParagraph"/>
        <w:numPr>
          <w:ilvl w:val="1"/>
          <w:numId w:val="25"/>
        </w:numPr>
      </w:pPr>
      <w:r>
        <w:t>A: If the company is set up and it just so ha</w:t>
      </w:r>
      <w:r w:rsidR="00995FEF">
        <w:t xml:space="preserve">ppens that there’s some liability incurred in one subsidiary or the company itself, it doesn’t tag the shareholders or the other corp(s) that’s subsidiary just because one doesn’t have assets and the other does. There’s no wrongdoing allegation against Chevron Canada or the way its corporate ownership was structured. </w:t>
      </w:r>
    </w:p>
    <w:p w14:paraId="31269B7C" w14:textId="6A107DCA" w:rsidR="00995FEF" w:rsidRDefault="00995FEF" w:rsidP="00F836B5">
      <w:pPr>
        <w:pStyle w:val="ListParagraph"/>
        <w:numPr>
          <w:ilvl w:val="1"/>
          <w:numId w:val="25"/>
        </w:numPr>
      </w:pPr>
      <w:r>
        <w:t xml:space="preserve">Aside: US used to/still </w:t>
      </w:r>
      <w:r w:rsidR="00A347BA">
        <w:t>have</w:t>
      </w:r>
      <w:r>
        <w:t xml:space="preserve"> something called the alien torts claim act/statute which was used to tag corps/indivs for the bad things they did abroad. Statute has since lay </w:t>
      </w:r>
      <w:r w:rsidR="00B267BF">
        <w:t>dormant,</w:t>
      </w:r>
      <w:r>
        <w:t xml:space="preserve"> but the </w:t>
      </w:r>
      <w:r w:rsidR="00901489">
        <w:t xml:space="preserve">Supreme Court shut it down. </w:t>
      </w:r>
    </w:p>
    <w:p w14:paraId="31269B7D" w14:textId="77777777" w:rsidR="00901489" w:rsidRPr="008E519F" w:rsidRDefault="00901489" w:rsidP="00F836B5">
      <w:pPr>
        <w:pStyle w:val="ListParagraph"/>
        <w:numPr>
          <w:ilvl w:val="0"/>
          <w:numId w:val="24"/>
        </w:numPr>
        <w:rPr>
          <w:b/>
          <w:i/>
          <w:color w:val="EA157A" w:themeColor="accent2"/>
        </w:rPr>
      </w:pPr>
      <w:r w:rsidRPr="008E519F">
        <w:rPr>
          <w:b/>
          <w:i/>
          <w:color w:val="EA157A" w:themeColor="accent2"/>
        </w:rPr>
        <w:t>Lynch v Segal</w:t>
      </w:r>
      <w:r w:rsidR="00D41979">
        <w:rPr>
          <w:b/>
          <w:i/>
          <w:color w:val="EA157A" w:themeColor="accent2"/>
        </w:rPr>
        <w:t xml:space="preserve"> – pierced corp veil a la family law </w:t>
      </w:r>
      <w:r w:rsidR="00DC2F2E">
        <w:rPr>
          <w:b/>
          <w:i/>
          <w:color w:val="EA157A" w:themeColor="accent2"/>
        </w:rPr>
        <w:t>asshole who tried to skip out on wife/child support</w:t>
      </w:r>
    </w:p>
    <w:p w14:paraId="31269B7E" w14:textId="77777777" w:rsidR="00901489" w:rsidRDefault="00901489" w:rsidP="00F836B5">
      <w:pPr>
        <w:pStyle w:val="ListParagraph"/>
        <w:numPr>
          <w:ilvl w:val="1"/>
          <w:numId w:val="25"/>
        </w:numPr>
      </w:pPr>
      <w:r>
        <w:t xml:space="preserve">Involved the use of a corporation to disguise property so that the defendant’s wife + children wouldn’t have access to it for support purposes. Made a new corp and puts assets there – using the corp structure not for corp stuff but just to hide your assets. Corporate veil lifted here. </w:t>
      </w:r>
    </w:p>
    <w:p w14:paraId="31269B7F" w14:textId="77777777" w:rsidR="00901489" w:rsidRPr="008E519F" w:rsidRDefault="00901489" w:rsidP="00F836B5">
      <w:pPr>
        <w:pStyle w:val="ListParagraph"/>
        <w:numPr>
          <w:ilvl w:val="0"/>
          <w:numId w:val="24"/>
        </w:numPr>
        <w:rPr>
          <w:b/>
          <w:i/>
          <w:color w:val="EA157A" w:themeColor="accent2"/>
        </w:rPr>
      </w:pPr>
      <w:r w:rsidRPr="008E519F">
        <w:rPr>
          <w:b/>
          <w:i/>
          <w:color w:val="EA157A" w:themeColor="accent2"/>
        </w:rPr>
        <w:t>Downtown Eatery Limited v Ontario</w:t>
      </w:r>
      <w:r w:rsidR="00D41979">
        <w:rPr>
          <w:b/>
          <w:i/>
          <w:color w:val="EA157A" w:themeColor="accent2"/>
        </w:rPr>
        <w:t xml:space="preserve"> – pierced corp veil but </w:t>
      </w:r>
      <w:r w:rsidR="00DC2F2E">
        <w:rPr>
          <w:b/>
          <w:i/>
          <w:color w:val="EA157A" w:themeColor="accent2"/>
        </w:rPr>
        <w:t>sketchy corp whose sole purpose was to pay for stuff</w:t>
      </w:r>
    </w:p>
    <w:p w14:paraId="31269B80" w14:textId="18273247" w:rsidR="00901489" w:rsidRDefault="00901489" w:rsidP="00F836B5">
      <w:pPr>
        <w:pStyle w:val="ListParagraph"/>
        <w:numPr>
          <w:ilvl w:val="1"/>
          <w:numId w:val="25"/>
        </w:numPr>
      </w:pPr>
      <w:r>
        <w:t xml:space="preserve">Corp employment case where all the money the restaurant had was being funneled to this other company. </w:t>
      </w:r>
      <w:r w:rsidR="0069532C">
        <w:t xml:space="preserve">The plaintiff had </w:t>
      </w:r>
      <w:r w:rsidR="00B267BF">
        <w:t>entered</w:t>
      </w:r>
      <w:r w:rsidR="0069532C">
        <w:t xml:space="preserve"> an employment contract with a non-legal entity + was paid by a corp that was simply acting as the paymaster for a group of companies. As far as the court could tell, it was only to hold the money so court pierced corp veil. </w:t>
      </w:r>
    </w:p>
    <w:p w14:paraId="31269B81" w14:textId="77777777" w:rsidR="0069532C" w:rsidRPr="008E519F" w:rsidRDefault="0069532C" w:rsidP="00F836B5">
      <w:pPr>
        <w:pStyle w:val="ListParagraph"/>
        <w:numPr>
          <w:ilvl w:val="0"/>
          <w:numId w:val="24"/>
        </w:numPr>
        <w:rPr>
          <w:b/>
          <w:i/>
          <w:color w:val="EA157A" w:themeColor="accent2"/>
        </w:rPr>
      </w:pPr>
      <w:r w:rsidRPr="008E519F">
        <w:rPr>
          <w:b/>
          <w:i/>
          <w:color w:val="EA157A" w:themeColor="accent2"/>
        </w:rPr>
        <w:t>Big Bend Hotel</w:t>
      </w:r>
      <w:r w:rsidR="00D41979">
        <w:rPr>
          <w:b/>
          <w:i/>
          <w:color w:val="EA157A" w:themeColor="accent2"/>
        </w:rPr>
        <w:t xml:space="preserve"> – corp veil pierced b/c owner engaged in smelly fraud </w:t>
      </w:r>
    </w:p>
    <w:p w14:paraId="31269B82" w14:textId="77777777" w:rsidR="0069532C" w:rsidRDefault="00E05114" w:rsidP="00F836B5">
      <w:pPr>
        <w:pStyle w:val="ListParagraph"/>
        <w:numPr>
          <w:ilvl w:val="1"/>
          <w:numId w:val="25"/>
        </w:numPr>
      </w:pPr>
      <w:r>
        <w:lastRenderedPageBreak/>
        <w:t xml:space="preserve">F: Plaintiff’s hotel is suing insurance company that refuses to pay for fire at hotel. Insurance claims that p didn’t truthfully disclose previous fires at other hotels owned by p’s owner, nor the fact that insurance had been cancelled before. </w:t>
      </w:r>
    </w:p>
    <w:p w14:paraId="31269B83" w14:textId="77777777" w:rsidR="00E05114" w:rsidRDefault="00E05114" w:rsidP="00F836B5">
      <w:pPr>
        <w:pStyle w:val="ListParagraph"/>
        <w:numPr>
          <w:ilvl w:val="1"/>
          <w:numId w:val="25"/>
        </w:numPr>
      </w:pPr>
      <w:r>
        <w:t>I: Should the fact that something happened at the p’s other hotel (K&amp;S Enterprises Forth Hotel) affect Big Bend</w:t>
      </w:r>
      <w:r w:rsidR="00A04104">
        <w:t xml:space="preserve">? Prior fire was at a company, although owned by the p’s owner, not related to the current plaintiff. </w:t>
      </w:r>
    </w:p>
    <w:p w14:paraId="31269B84" w14:textId="77777777" w:rsidR="00A04104" w:rsidRDefault="00A04104" w:rsidP="00F836B5">
      <w:pPr>
        <w:pStyle w:val="ListParagraph"/>
        <w:numPr>
          <w:ilvl w:val="1"/>
          <w:numId w:val="25"/>
        </w:numPr>
      </w:pPr>
      <w:r>
        <w:t xml:space="preserve">R/A: </w:t>
      </w:r>
      <w:r w:rsidR="00725E9D">
        <w:t xml:space="preserve">Both hotels completely controlled by owner. </w:t>
      </w:r>
      <w:r>
        <w:t>The owner is closer to the action which makes the lack of disclosure more fraudulent. He did not disclose because he wouldn’t have received insurance. At the end of the day, it’s just the smell test: does this smell funny?</w:t>
      </w:r>
    </w:p>
    <w:p w14:paraId="31269B85" w14:textId="77777777" w:rsidR="00A04104" w:rsidRDefault="00A04104" w:rsidP="00F836B5">
      <w:pPr>
        <w:pStyle w:val="ListParagraph"/>
        <w:numPr>
          <w:ilvl w:val="1"/>
          <w:numId w:val="25"/>
        </w:numPr>
      </w:pPr>
      <w:r w:rsidRPr="00046861">
        <w:rPr>
          <w:b/>
          <w:color w:val="1AB39F" w:themeColor="accent6"/>
        </w:rPr>
        <w:t>EXAM</w:t>
      </w:r>
      <w:r w:rsidR="00046861" w:rsidRPr="00046861">
        <w:rPr>
          <w:b/>
          <w:color w:val="1AB39F" w:themeColor="accent6"/>
        </w:rPr>
        <w:t xml:space="preserve"> TIP</w:t>
      </w:r>
      <w:r>
        <w:t>: Look at the cases and try to figure out if the facts are similar to the cases we’re studying or not. The question</w:t>
      </w:r>
      <w:r w:rsidR="00046861">
        <w:t xml:space="preserve"> then becomes: the fact that you’re hiding behind the corp veil, is it legitimate? Or are you trying to conceal something? </w:t>
      </w:r>
    </w:p>
    <w:p w14:paraId="31269B86" w14:textId="77777777" w:rsidR="0069532C" w:rsidRPr="008E519F" w:rsidRDefault="0069532C" w:rsidP="00F836B5">
      <w:pPr>
        <w:pStyle w:val="ListParagraph"/>
        <w:numPr>
          <w:ilvl w:val="0"/>
          <w:numId w:val="24"/>
        </w:numPr>
        <w:rPr>
          <w:b/>
          <w:i/>
          <w:color w:val="EA157A" w:themeColor="accent2"/>
        </w:rPr>
      </w:pPr>
      <w:r w:rsidRPr="008E519F">
        <w:rPr>
          <w:b/>
          <w:i/>
          <w:color w:val="EA157A" w:themeColor="accent2"/>
        </w:rPr>
        <w:t>Jin v Ren</w:t>
      </w:r>
      <w:r w:rsidR="00D41979">
        <w:rPr>
          <w:b/>
          <w:i/>
          <w:color w:val="EA157A" w:themeColor="accent2"/>
        </w:rPr>
        <w:t xml:space="preserve"> – corp veil pierced b/c director indistinguishable from corp </w:t>
      </w:r>
    </w:p>
    <w:p w14:paraId="31269B87" w14:textId="77777777" w:rsidR="0069532C" w:rsidRDefault="00F11597" w:rsidP="00F836B5">
      <w:pPr>
        <w:pStyle w:val="ListParagraph"/>
        <w:numPr>
          <w:ilvl w:val="1"/>
          <w:numId w:val="25"/>
        </w:numPr>
      </w:pPr>
      <w:r>
        <w:t xml:space="preserve">F: </w:t>
      </w:r>
      <w:r w:rsidRPr="00F11597">
        <w:t>Jin invested money in Ren's company in exchange for a controlling interest. Ren would not provide him with proof of interest, so Jin asked him to return his money. Ren then promised to return the investment only if Jin would not work in any hemp-related industry in China or Canada. Jin sued Ren personally and sued the company</w:t>
      </w:r>
      <w:r>
        <w:t>.</w:t>
      </w:r>
    </w:p>
    <w:p w14:paraId="31269B88" w14:textId="77777777" w:rsidR="00F11597" w:rsidRDefault="00F11597" w:rsidP="00F836B5">
      <w:pPr>
        <w:pStyle w:val="ListParagraph"/>
        <w:numPr>
          <w:ilvl w:val="1"/>
          <w:numId w:val="25"/>
        </w:numPr>
      </w:pPr>
      <w:r>
        <w:t>I: Should the corporate veil be lifted so that Ren is personally liable?</w:t>
      </w:r>
    </w:p>
    <w:p w14:paraId="31269B89" w14:textId="7D6F1E8B" w:rsidR="00F11597" w:rsidRDefault="00725E9D" w:rsidP="00F836B5">
      <w:pPr>
        <w:pStyle w:val="ListParagraph"/>
        <w:numPr>
          <w:ilvl w:val="1"/>
          <w:numId w:val="25"/>
        </w:numPr>
      </w:pPr>
      <w:r>
        <w:t>A/C</w:t>
      </w:r>
      <w:r w:rsidR="00F11597">
        <w:t xml:space="preserve">: Ren was the controlling mind of the company </w:t>
      </w:r>
      <w:r w:rsidR="00D27C2E">
        <w:t xml:space="preserve">as the director </w:t>
      </w:r>
      <w:r w:rsidR="00F11597">
        <w:t xml:space="preserve">and expressly directed a wrong to be done. </w:t>
      </w:r>
      <w:r w:rsidR="00D27C2E">
        <w:t xml:space="preserve">The court may impose liability on you as a shareholder still because of your capacity as the director who </w:t>
      </w:r>
      <w:r w:rsidR="00B267BF">
        <w:t>oversaw</w:t>
      </w:r>
      <w:r w:rsidR="00D27C2E">
        <w:t xml:space="preserve"> the management decisions. Ren was personally liable b/c he was virtually indistinguishable from the company.</w:t>
      </w:r>
    </w:p>
    <w:p w14:paraId="31269B8A" w14:textId="77777777" w:rsidR="000149B9" w:rsidRDefault="000149B9" w:rsidP="00F836B5">
      <w:pPr>
        <w:pStyle w:val="ListParagraph"/>
        <w:numPr>
          <w:ilvl w:val="1"/>
          <w:numId w:val="25"/>
        </w:numPr>
      </w:pPr>
      <w:r w:rsidRPr="00046861">
        <w:rPr>
          <w:b/>
          <w:color w:val="1AB39F" w:themeColor="accent6"/>
        </w:rPr>
        <w:t>EXAM TIP</w:t>
      </w:r>
      <w:r>
        <w:t xml:space="preserve">: When dealing with possible fraud/funny smells, you should explore both avenues. </w:t>
      </w:r>
    </w:p>
    <w:p w14:paraId="31269B8B" w14:textId="1A5F0B29" w:rsidR="000149B9" w:rsidRDefault="000149B9" w:rsidP="00F836B5">
      <w:pPr>
        <w:pStyle w:val="ListParagraph"/>
        <w:numPr>
          <w:ilvl w:val="2"/>
          <w:numId w:val="25"/>
        </w:numPr>
      </w:pPr>
      <w:r w:rsidRPr="000149B9">
        <w:t xml:space="preserve">“If this were fraud, then </w:t>
      </w:r>
      <w:r>
        <w:t>…</w:t>
      </w:r>
      <w:r w:rsidR="00693594">
        <w:t xml:space="preserve"> </w:t>
      </w:r>
      <w:r>
        <w:t xml:space="preserve">[what would </w:t>
      </w:r>
      <w:r w:rsidR="00F065B7">
        <w:t>happen] …</w:t>
      </w:r>
      <w:r>
        <w:t>”</w:t>
      </w:r>
    </w:p>
    <w:p w14:paraId="31269B8C" w14:textId="7E1D3313" w:rsidR="000149B9" w:rsidRDefault="000149B9" w:rsidP="00F836B5">
      <w:pPr>
        <w:pStyle w:val="ListParagraph"/>
        <w:numPr>
          <w:ilvl w:val="2"/>
          <w:numId w:val="25"/>
        </w:numPr>
      </w:pPr>
      <w:r w:rsidRPr="000149B9">
        <w:t>“</w:t>
      </w:r>
      <w:r>
        <w:t>I</w:t>
      </w:r>
      <w:r w:rsidRPr="000149B9">
        <w:t>f this were not fraud, then …</w:t>
      </w:r>
      <w:r w:rsidR="00693594">
        <w:t xml:space="preserve"> </w:t>
      </w:r>
      <w:r w:rsidRPr="000149B9">
        <w:t xml:space="preserve">[what would </w:t>
      </w:r>
      <w:r w:rsidR="00F065B7" w:rsidRPr="000149B9">
        <w:t>happen] …</w:t>
      </w:r>
      <w:r w:rsidRPr="000149B9">
        <w:t>”</w:t>
      </w:r>
    </w:p>
    <w:p w14:paraId="31269B8D" w14:textId="77777777" w:rsidR="0069532C" w:rsidRPr="008E519F" w:rsidRDefault="0069532C" w:rsidP="00F836B5">
      <w:pPr>
        <w:pStyle w:val="ListParagraph"/>
        <w:numPr>
          <w:ilvl w:val="0"/>
          <w:numId w:val="24"/>
        </w:numPr>
        <w:rPr>
          <w:b/>
          <w:i/>
          <w:color w:val="EA157A" w:themeColor="accent2"/>
        </w:rPr>
      </w:pPr>
      <w:r w:rsidRPr="008E519F">
        <w:rPr>
          <w:b/>
          <w:i/>
          <w:color w:val="EA157A" w:themeColor="accent2"/>
        </w:rPr>
        <w:t>Aubin v Petrone</w:t>
      </w:r>
      <w:r w:rsidR="00D41979">
        <w:rPr>
          <w:b/>
          <w:i/>
          <w:color w:val="EA157A" w:themeColor="accent2"/>
        </w:rPr>
        <w:t xml:space="preserve"> – reverse corp veil piercing</w:t>
      </w:r>
    </w:p>
    <w:p w14:paraId="31269B8E" w14:textId="77777777" w:rsidR="0069532C" w:rsidRDefault="00EC6188" w:rsidP="00F836B5">
      <w:pPr>
        <w:pStyle w:val="ListParagraph"/>
        <w:numPr>
          <w:ilvl w:val="1"/>
          <w:numId w:val="25"/>
        </w:numPr>
      </w:pPr>
      <w:r>
        <w:t>P + A were married,</w:t>
      </w:r>
      <w:r w:rsidR="00D27C2E" w:rsidRPr="00D27C2E">
        <w:t xml:space="preserve"> incorporated a company called Q. P essentially owns and operates the company</w:t>
      </w:r>
      <w:r>
        <w:t xml:space="preserve"> but A had shares in Q too</w:t>
      </w:r>
      <w:r w:rsidR="00D27C2E" w:rsidRPr="00D27C2E">
        <w:t>. They bought a home through another company they owned. TJ ordered P to pay A about $5.6 mi</w:t>
      </w:r>
      <w:r w:rsidR="00CF762C">
        <w:t>llion for divorce</w:t>
      </w:r>
      <w:r w:rsidR="00D27C2E" w:rsidRPr="00D27C2E">
        <w:t xml:space="preserve"> - P said he had no money on his own but couldn't get money out of the corporation. Lower court ordered that the money judg</w:t>
      </w:r>
      <w:r w:rsidR="00CF762C">
        <w:t xml:space="preserve">ment be secured (“imposed a charge”) against P’s shares which registered a debt onto the ex-husband’s shares and made A the secured creditor. </w:t>
      </w:r>
    </w:p>
    <w:p w14:paraId="31269B8F" w14:textId="77777777" w:rsidR="00CF762C" w:rsidRDefault="00CF762C" w:rsidP="00F836B5">
      <w:pPr>
        <w:pStyle w:val="ListParagraph"/>
        <w:numPr>
          <w:ilvl w:val="1"/>
          <w:numId w:val="25"/>
        </w:numPr>
      </w:pPr>
      <w:r>
        <w:t>Normally, piercing corp veil = debtors of the company going after the assets of the indiv shareholders. But here, it’s the reverse</w:t>
      </w:r>
      <w:r w:rsidR="0064670C">
        <w:t xml:space="preserve"> where you’re using the debts of the shareholder to go after the assets of the corp. This only works because both P+A own the company. </w:t>
      </w:r>
    </w:p>
    <w:p w14:paraId="31269B90" w14:textId="77777777" w:rsidR="0069532C" w:rsidRPr="008E519F" w:rsidRDefault="0069532C" w:rsidP="00F836B5">
      <w:pPr>
        <w:pStyle w:val="ListParagraph"/>
        <w:numPr>
          <w:ilvl w:val="0"/>
          <w:numId w:val="24"/>
        </w:numPr>
        <w:rPr>
          <w:b/>
          <w:i/>
          <w:color w:val="EA157A" w:themeColor="accent2"/>
        </w:rPr>
      </w:pPr>
      <w:r w:rsidRPr="008E519F">
        <w:rPr>
          <w:b/>
          <w:i/>
          <w:color w:val="EA157A" w:themeColor="accent2"/>
        </w:rPr>
        <w:t>Rockwell Developments</w:t>
      </w:r>
      <w:r w:rsidR="00D41979">
        <w:rPr>
          <w:b/>
          <w:i/>
          <w:color w:val="EA157A" w:themeColor="accent2"/>
        </w:rPr>
        <w:t xml:space="preserve"> – no piercing of corp veil</w:t>
      </w:r>
      <w:r w:rsidR="000D7773">
        <w:rPr>
          <w:b/>
          <w:i/>
          <w:color w:val="EA157A" w:themeColor="accent2"/>
        </w:rPr>
        <w:t>, no fraud, you know you dealin w/ a corp dude don’t try 2b smart with me here</w:t>
      </w:r>
    </w:p>
    <w:p w14:paraId="31269B91" w14:textId="77777777" w:rsidR="0069532C" w:rsidRDefault="004E2B73" w:rsidP="00F836B5">
      <w:pPr>
        <w:pStyle w:val="ListParagraph"/>
        <w:numPr>
          <w:ilvl w:val="1"/>
          <w:numId w:val="25"/>
        </w:numPr>
      </w:pPr>
      <w:r>
        <w:t>Rockwell the corp attempted to purchase land from Newtonbrook but the deal fell through. N sued R which was found to be liable</w:t>
      </w:r>
      <w:r w:rsidR="00626970">
        <w:t xml:space="preserve">. TJ ordered the owner of Rockwell to pay the dmg since Rockwell had no assets + owner had been conducting all the business w/o authorization from the directors of Rockwell. </w:t>
      </w:r>
      <w:r w:rsidR="00B14C03">
        <w:t xml:space="preserve">HOWEVER, surprise, surprise. Kelner the owner didn’t pay his debts so </w:t>
      </w:r>
      <w:r w:rsidR="00087083">
        <w:t xml:space="preserve">there’s another lawsuit to hold him liable. But guess what… the appeal judge said nope – per Salomon, owner isn’t liable. There was no fraud because N knew it was dealing w/ a corp. So, Kelner isn’t personally liable for the debts of the failed company. </w:t>
      </w:r>
    </w:p>
    <w:p w14:paraId="31269B92" w14:textId="77777777" w:rsidR="00087083" w:rsidRDefault="00087083" w:rsidP="00F836B5">
      <w:pPr>
        <w:pStyle w:val="ListParagraph"/>
        <w:numPr>
          <w:ilvl w:val="1"/>
          <w:numId w:val="25"/>
        </w:numPr>
      </w:pPr>
      <w:r w:rsidRPr="00087083">
        <w:rPr>
          <w:color w:val="738AC8" w:themeColor="accent5"/>
        </w:rPr>
        <w:t>Comparison btwn Rockwell &amp; Jin v Wren</w:t>
      </w:r>
      <w:r>
        <w:t xml:space="preserve">: </w:t>
      </w:r>
      <w:r w:rsidR="00696C3B">
        <w:t xml:space="preserve">The facts seem similar but here, N was doing all the business dealings w/ R the corp directly. There was no fraud in the sense that Kelner wasn’t holding himself out to be </w:t>
      </w:r>
      <w:r w:rsidR="00696C3B">
        <w:rPr>
          <w:i/>
        </w:rPr>
        <w:t>the only</w:t>
      </w:r>
      <w:r w:rsidR="00696C3B">
        <w:t xml:space="preserve"> one doing business. They knew they were dealing with R as a corp – if they don’t have money, you’re SOL. </w:t>
      </w:r>
    </w:p>
    <w:p w14:paraId="31269B93" w14:textId="77777777" w:rsidR="0069532C" w:rsidRPr="008E519F" w:rsidRDefault="0069532C" w:rsidP="00F836B5">
      <w:pPr>
        <w:pStyle w:val="ListParagraph"/>
        <w:numPr>
          <w:ilvl w:val="0"/>
          <w:numId w:val="24"/>
        </w:numPr>
        <w:rPr>
          <w:b/>
          <w:i/>
          <w:color w:val="EA157A" w:themeColor="accent2"/>
        </w:rPr>
      </w:pPr>
      <w:r w:rsidRPr="008E519F">
        <w:rPr>
          <w:b/>
          <w:i/>
          <w:color w:val="EA157A" w:themeColor="accent2"/>
        </w:rPr>
        <w:lastRenderedPageBreak/>
        <w:t>Walkovszky v Carlton</w:t>
      </w:r>
      <w:r w:rsidR="00EE4B4B">
        <w:rPr>
          <w:b/>
          <w:i/>
          <w:color w:val="EA157A" w:themeColor="accent2"/>
        </w:rPr>
        <w:t xml:space="preserve"> – piercing corp veil via thin capitalization arg failed </w:t>
      </w:r>
    </w:p>
    <w:p w14:paraId="31269B94" w14:textId="77777777" w:rsidR="00EE4B4B" w:rsidRDefault="00EE4B4B" w:rsidP="00F836B5">
      <w:pPr>
        <w:pStyle w:val="ListParagraph"/>
        <w:numPr>
          <w:ilvl w:val="1"/>
          <w:numId w:val="25"/>
        </w:numPr>
      </w:pPr>
      <w:r w:rsidRPr="00F51B5C">
        <w:rPr>
          <w:b/>
          <w:u w:val="single"/>
        </w:rPr>
        <w:t>Thin capitalization</w:t>
      </w:r>
      <w:r>
        <w:t xml:space="preserve">: </w:t>
      </w:r>
      <w:r w:rsidR="00AE73EA">
        <w:t>Where shareholders have invested a very small amt of money in return for shares, usually in an amt too small to cover the reasonably foreseeable obligations of the corp’s business – no actual statutory or CL obligations on how much a capital has but despite this, ppl like to use this concept to sue and try to make courts pierce the corp veil</w:t>
      </w:r>
      <w:r w:rsidR="00F51B5C">
        <w:t xml:space="preserve"> – </w:t>
      </w:r>
      <w:r w:rsidR="00F51B5C" w:rsidRPr="005813DE">
        <w:rPr>
          <w:highlight w:val="yellow"/>
        </w:rPr>
        <w:t>don’t think it’s really relevant for this course – ask Yahya</w:t>
      </w:r>
    </w:p>
    <w:p w14:paraId="31269B95" w14:textId="77777777" w:rsidR="0069532C" w:rsidRDefault="00030650" w:rsidP="00F836B5">
      <w:pPr>
        <w:pStyle w:val="ListParagraph"/>
        <w:numPr>
          <w:ilvl w:val="1"/>
          <w:numId w:val="25"/>
        </w:numPr>
      </w:pPr>
      <w:r>
        <w:t xml:space="preserve">F: P was injured by a taxi owned by Seon corp. The d is an indiv who owns 10 corps, each one operating in the taxi business. Each corp carries the min req’d insurance. The P wants to hold the indiv liable for more than the min insurance amount of one corp. </w:t>
      </w:r>
      <w:r w:rsidR="00A57B12">
        <w:t xml:space="preserve">Wants to sue all the companies for liability. </w:t>
      </w:r>
    </w:p>
    <w:p w14:paraId="31269B96" w14:textId="77777777" w:rsidR="00030650" w:rsidRDefault="00030650" w:rsidP="00F836B5">
      <w:pPr>
        <w:pStyle w:val="ListParagraph"/>
        <w:numPr>
          <w:ilvl w:val="1"/>
          <w:numId w:val="25"/>
        </w:numPr>
      </w:pPr>
      <w:r>
        <w:t>I: Can p pierce the corp veil</w:t>
      </w:r>
      <w:r w:rsidR="00A57B12">
        <w:t xml:space="preserve"> via thin capitalization</w:t>
      </w:r>
      <w:r>
        <w:t xml:space="preserve">? </w:t>
      </w:r>
    </w:p>
    <w:p w14:paraId="31269B97" w14:textId="77777777" w:rsidR="00A57B12" w:rsidRDefault="006E3225" w:rsidP="00F836B5">
      <w:pPr>
        <w:pStyle w:val="ListParagraph"/>
        <w:numPr>
          <w:ilvl w:val="1"/>
          <w:numId w:val="25"/>
        </w:numPr>
      </w:pPr>
      <w:r>
        <w:t>R/</w:t>
      </w:r>
      <w:r w:rsidR="00A57B12">
        <w:t xml:space="preserve">A: Simply b/c the corp has little assets isn’t enough to pierce the corp veil. There’s no agency established of cab company for indiv and no liability for indiv. It’s not like the dude set this company up specifically after hitting this one guy. There must be some fraud going on. </w:t>
      </w:r>
    </w:p>
    <w:p w14:paraId="31269B98" w14:textId="77777777" w:rsidR="0069532C" w:rsidRPr="008E519F" w:rsidRDefault="0069532C" w:rsidP="00F836B5">
      <w:pPr>
        <w:pStyle w:val="ListParagraph"/>
        <w:numPr>
          <w:ilvl w:val="0"/>
          <w:numId w:val="24"/>
        </w:numPr>
        <w:rPr>
          <w:b/>
          <w:i/>
          <w:color w:val="EA157A" w:themeColor="accent2"/>
        </w:rPr>
      </w:pPr>
      <w:r w:rsidRPr="008E519F">
        <w:rPr>
          <w:b/>
          <w:i/>
          <w:color w:val="EA157A" w:themeColor="accent2"/>
        </w:rPr>
        <w:t>Wolfe v Moir</w:t>
      </w:r>
      <w:r w:rsidR="006E3225">
        <w:rPr>
          <w:b/>
          <w:i/>
          <w:color w:val="EA157A" w:themeColor="accent2"/>
        </w:rPr>
        <w:t xml:space="preserve"> – </w:t>
      </w:r>
      <w:r w:rsidR="00CC6081">
        <w:rPr>
          <w:b/>
          <w:i/>
          <w:color w:val="EA157A" w:themeColor="accent2"/>
        </w:rPr>
        <w:t xml:space="preserve">use your company name dammit </w:t>
      </w:r>
    </w:p>
    <w:p w14:paraId="31269B99" w14:textId="77777777" w:rsidR="0069532C" w:rsidRDefault="00DA3881" w:rsidP="00F836B5">
      <w:pPr>
        <w:pStyle w:val="ListParagraph"/>
        <w:numPr>
          <w:ilvl w:val="1"/>
          <w:numId w:val="25"/>
        </w:numPr>
      </w:pPr>
      <w:r>
        <w:t xml:space="preserve">F: </w:t>
      </w:r>
      <w:r w:rsidR="006E3225">
        <w:t xml:space="preserve">P injured while </w:t>
      </w:r>
      <w:r w:rsidR="00A24330">
        <w:t>roller-skating</w:t>
      </w:r>
      <w:r>
        <w:t xml:space="preserve"> at d’s company rink. P sues d personally. </w:t>
      </w:r>
    </w:p>
    <w:p w14:paraId="31269B9A" w14:textId="77777777" w:rsidR="00DA3881" w:rsidRDefault="00DA3881" w:rsidP="00F836B5">
      <w:pPr>
        <w:pStyle w:val="ListParagraph"/>
        <w:numPr>
          <w:ilvl w:val="1"/>
          <w:numId w:val="25"/>
        </w:numPr>
      </w:pPr>
      <w:r>
        <w:t>I: Can we pierce the corp veil and have d personally liable along w/ the corp?</w:t>
      </w:r>
    </w:p>
    <w:p w14:paraId="31269B9B" w14:textId="77777777" w:rsidR="00A24330" w:rsidRDefault="00DA3881" w:rsidP="00F836B5">
      <w:pPr>
        <w:pStyle w:val="ListParagraph"/>
        <w:numPr>
          <w:ilvl w:val="1"/>
          <w:numId w:val="25"/>
        </w:numPr>
      </w:pPr>
      <w:r>
        <w:t xml:space="preserve">R/A: D had been operating the roller skating company w/o properly identifying the owning company. Rather, he had been holding himself as the true operator of the company. </w:t>
      </w:r>
      <w:r w:rsidRPr="00772163">
        <w:rPr>
          <w:b/>
          <w:bCs/>
          <w:color w:val="00B050"/>
        </w:rPr>
        <w:t xml:space="preserve">You </w:t>
      </w:r>
      <w:r w:rsidR="00772163" w:rsidRPr="00772163">
        <w:rPr>
          <w:b/>
          <w:bCs/>
          <w:color w:val="00B050"/>
        </w:rPr>
        <w:t>must</w:t>
      </w:r>
      <w:r w:rsidRPr="00772163">
        <w:rPr>
          <w:b/>
          <w:bCs/>
          <w:color w:val="00B050"/>
        </w:rPr>
        <w:t xml:space="preserve"> make it clear that it’s a company otherwise you may find yourself personally liable</w:t>
      </w:r>
      <w:r w:rsidRPr="00772163">
        <w:rPr>
          <w:color w:val="00B050"/>
        </w:rPr>
        <w:t xml:space="preserve">. </w:t>
      </w:r>
      <w:r>
        <w:t>He conducted himself</w:t>
      </w:r>
      <w:r w:rsidR="00152480">
        <w:t xml:space="preserve"> as the person running the show + the corp name was never used. </w:t>
      </w:r>
      <w:r w:rsidR="006E782C">
        <w:t xml:space="preserve">No mention of company name in ads, newspapers, or tickets. </w:t>
      </w:r>
      <w:r w:rsidR="00152480">
        <w:t xml:space="preserve">You didn’t let the world know that your name + the company name aren’t the same. </w:t>
      </w:r>
    </w:p>
    <w:p w14:paraId="31269B9C" w14:textId="77777777" w:rsidR="00DA3881" w:rsidRDefault="006E782C" w:rsidP="00F836B5">
      <w:pPr>
        <w:pStyle w:val="ListParagraph"/>
        <w:numPr>
          <w:ilvl w:val="2"/>
          <w:numId w:val="25"/>
        </w:numPr>
      </w:pPr>
      <w:r>
        <w:t xml:space="preserve">S. 10(8) </w:t>
      </w:r>
      <w:r>
        <w:rPr>
          <w:i/>
        </w:rPr>
        <w:t>ABCA</w:t>
      </w:r>
      <w:r>
        <w:t>:</w:t>
      </w:r>
      <w:r w:rsidR="00A24330">
        <w:t xml:space="preserve"> if a person chooses to advertise + hold himself out to the public w/o identifying the name of the company with which he’s associated, he runs the risk of being held personally liable</w:t>
      </w:r>
    </w:p>
    <w:p w14:paraId="31269B9D" w14:textId="77777777" w:rsidR="00152480" w:rsidRDefault="00152480" w:rsidP="00F836B5">
      <w:pPr>
        <w:pStyle w:val="ListParagraph"/>
        <w:numPr>
          <w:ilvl w:val="1"/>
          <w:numId w:val="25"/>
        </w:numPr>
      </w:pPr>
      <w:r>
        <w:t xml:space="preserve">C: D personally liable. </w:t>
      </w:r>
    </w:p>
    <w:p w14:paraId="31269B9E" w14:textId="77777777" w:rsidR="0069532C" w:rsidRPr="00515F9A" w:rsidRDefault="0069532C" w:rsidP="00F836B5">
      <w:pPr>
        <w:pStyle w:val="ListParagraph"/>
        <w:numPr>
          <w:ilvl w:val="0"/>
          <w:numId w:val="24"/>
        </w:numPr>
        <w:rPr>
          <w:b/>
          <w:i/>
          <w:color w:val="EA157A" w:themeColor="accent2"/>
        </w:rPr>
      </w:pPr>
      <w:r w:rsidRPr="008E519F">
        <w:rPr>
          <w:b/>
          <w:i/>
          <w:color w:val="EA157A" w:themeColor="accent2"/>
        </w:rPr>
        <w:t>Vallis v Prairie Alternative Energy Solutions Ltd</w:t>
      </w:r>
      <w:r w:rsidR="00515F9A">
        <w:rPr>
          <w:b/>
          <w:i/>
          <w:color w:val="EA157A" w:themeColor="accent2"/>
        </w:rPr>
        <w:t xml:space="preserve"> – </w:t>
      </w:r>
      <w:r w:rsidR="00515F9A" w:rsidRPr="00515F9A">
        <w:rPr>
          <w:b/>
          <w:i/>
          <w:color w:val="EA157A" w:themeColor="accent2"/>
        </w:rPr>
        <w:t>dumbass didn’t put ‘inc/ltd’ at the end of his business name so liability based on technicality</w:t>
      </w:r>
    </w:p>
    <w:p w14:paraId="31269B9F" w14:textId="77777777" w:rsidR="0069532C" w:rsidRDefault="00515F9A" w:rsidP="00F836B5">
      <w:pPr>
        <w:pStyle w:val="ListParagraph"/>
        <w:numPr>
          <w:ilvl w:val="1"/>
          <w:numId w:val="25"/>
        </w:numPr>
      </w:pPr>
      <w:r>
        <w:t xml:space="preserve">F: </w:t>
      </w:r>
      <w:r w:rsidR="005B647D">
        <w:t>P</w:t>
      </w:r>
      <w:r w:rsidRPr="00515F9A">
        <w:t xml:space="preserve">K and the parties </w:t>
      </w:r>
      <w:r w:rsidR="005B647D" w:rsidRPr="00515F9A">
        <w:t>entered</w:t>
      </w:r>
      <w:r w:rsidRPr="00515F9A">
        <w:t xml:space="preserve"> a contract for the installation of a geothermal heating system. K failed to represent that his business was incorporated - not included in his email, on his truck, in any documents or cheques</w:t>
      </w:r>
      <w:r w:rsidR="00482AB1">
        <w:t xml:space="preserve"> to tell people that you’re dealing with a registered company. </w:t>
      </w:r>
    </w:p>
    <w:p w14:paraId="31269BA0" w14:textId="77777777" w:rsidR="00BF280D" w:rsidRDefault="00BF280D" w:rsidP="00F836B5">
      <w:pPr>
        <w:pStyle w:val="ListParagraph"/>
        <w:numPr>
          <w:ilvl w:val="1"/>
          <w:numId w:val="25"/>
        </w:numPr>
      </w:pPr>
      <w:r>
        <w:t>I: Is PK personally liable? (Note: The company was found to be liable)</w:t>
      </w:r>
    </w:p>
    <w:p w14:paraId="31269BA1" w14:textId="77777777" w:rsidR="00BF280D" w:rsidRDefault="00BF280D" w:rsidP="00F836B5">
      <w:pPr>
        <w:pStyle w:val="ListParagraph"/>
        <w:numPr>
          <w:ilvl w:val="1"/>
          <w:numId w:val="25"/>
        </w:numPr>
      </w:pPr>
      <w:r>
        <w:t>R</w:t>
      </w:r>
      <w:r w:rsidR="0032476F">
        <w:t>: PK failed to comply with the statute with respect to the proper identification of the corporation under which he was carrying on business.</w:t>
      </w:r>
    </w:p>
    <w:p w14:paraId="31269BA2" w14:textId="77777777" w:rsidR="0032476F" w:rsidRDefault="0032476F" w:rsidP="00F836B5">
      <w:pPr>
        <w:pStyle w:val="ListParagraph"/>
        <w:numPr>
          <w:ilvl w:val="1"/>
          <w:numId w:val="25"/>
        </w:numPr>
      </w:pPr>
      <w:r>
        <w:t xml:space="preserve">A/C: Not dishonestly done but he failed to accurately represent the corporate status of his business so he’s also personally liable. </w:t>
      </w:r>
    </w:p>
    <w:p w14:paraId="31269BA3" w14:textId="77777777" w:rsidR="0069532C" w:rsidRPr="001F48E5" w:rsidRDefault="00693594" w:rsidP="00693594">
      <w:pPr>
        <w:rPr>
          <w:b/>
          <w:color w:val="1AB39F" w:themeColor="accent6"/>
        </w:rPr>
      </w:pPr>
      <w:r w:rsidRPr="001F48E5">
        <w:rPr>
          <w:b/>
          <w:color w:val="1AB39F" w:themeColor="accent6"/>
        </w:rPr>
        <w:t>On the exam re: veil piercing:</w:t>
      </w:r>
    </w:p>
    <w:p w14:paraId="31269BA4" w14:textId="77777777" w:rsidR="00693594" w:rsidRDefault="00693594" w:rsidP="00F836B5">
      <w:pPr>
        <w:pStyle w:val="ListParagraph"/>
        <w:numPr>
          <w:ilvl w:val="0"/>
          <w:numId w:val="26"/>
        </w:numPr>
      </w:pPr>
      <w:r>
        <w:t>Write out the general rule as per Saloman: corporation = separate legal entity</w:t>
      </w:r>
    </w:p>
    <w:p w14:paraId="31269BA5" w14:textId="77777777" w:rsidR="00693594" w:rsidRDefault="00693594" w:rsidP="00F836B5">
      <w:pPr>
        <w:pStyle w:val="ListParagraph"/>
        <w:numPr>
          <w:ilvl w:val="0"/>
          <w:numId w:val="26"/>
        </w:numPr>
      </w:pPr>
      <w:r>
        <w:t>Write out the general rule as per Kosmopoulos: no piercing thru veil unless fraud</w:t>
      </w:r>
    </w:p>
    <w:p w14:paraId="31269BA6" w14:textId="77777777" w:rsidR="00631E49" w:rsidRDefault="00D070B1" w:rsidP="00F836B5">
      <w:pPr>
        <w:pStyle w:val="ListParagraph"/>
        <w:numPr>
          <w:ilvl w:val="0"/>
          <w:numId w:val="26"/>
        </w:numPr>
      </w:pPr>
      <w:r>
        <w:t>Point out Yaiguaje v Chevron: if corp is set up under sole ctrl of the possible fraud person an</w:t>
      </w:r>
      <w:r w:rsidR="001F48E5">
        <w:t>d it is set up solely for fraud, is fraud yo</w:t>
      </w:r>
    </w:p>
    <w:p w14:paraId="31269BA7" w14:textId="77777777" w:rsidR="001F48E5" w:rsidRDefault="001F48E5" w:rsidP="00F836B5">
      <w:pPr>
        <w:pStyle w:val="ListParagraph"/>
        <w:numPr>
          <w:ilvl w:val="0"/>
          <w:numId w:val="26"/>
        </w:numPr>
      </w:pPr>
      <w:r>
        <w:t>If fraud, then this.</w:t>
      </w:r>
    </w:p>
    <w:p w14:paraId="31269BA8" w14:textId="77777777" w:rsidR="001F48E5" w:rsidRDefault="001F48E5" w:rsidP="00F836B5">
      <w:pPr>
        <w:pStyle w:val="ListParagraph"/>
        <w:numPr>
          <w:ilvl w:val="0"/>
          <w:numId w:val="26"/>
        </w:numPr>
      </w:pPr>
      <w:r>
        <w:t>If not fraud, then this.</w:t>
      </w:r>
    </w:p>
    <w:p w14:paraId="31269BA9" w14:textId="77777777" w:rsidR="001F48E5" w:rsidRDefault="001F48E5" w:rsidP="00F836B5">
      <w:pPr>
        <w:pStyle w:val="ListParagraph"/>
        <w:numPr>
          <w:ilvl w:val="0"/>
          <w:numId w:val="26"/>
        </w:numPr>
      </w:pPr>
      <w:r>
        <w:t xml:space="preserve">Conclude. </w:t>
      </w:r>
    </w:p>
    <w:p w14:paraId="31269BAA" w14:textId="77777777" w:rsidR="00193313" w:rsidRPr="0063325D" w:rsidRDefault="00193313" w:rsidP="00193313"/>
    <w:p w14:paraId="31269BAB" w14:textId="77777777" w:rsidR="00A93AFF" w:rsidRDefault="00A93AFF" w:rsidP="00BA0AC4">
      <w:pPr>
        <w:pStyle w:val="Heading1"/>
      </w:pPr>
      <w:bookmarkStart w:id="22" w:name="_Toc89336608"/>
      <w:r>
        <w:lastRenderedPageBreak/>
        <w:t>Chapter 5: Tortious, Criminal, Regulatory &amp; Contractual Liability of the Corporation</w:t>
      </w:r>
      <w:bookmarkEnd w:id="22"/>
    </w:p>
    <w:p w14:paraId="31269BAC" w14:textId="77777777" w:rsidR="007A467A" w:rsidRDefault="00FF4A62" w:rsidP="00305DF8">
      <w:r>
        <w:t xml:space="preserve">In this section, </w:t>
      </w:r>
      <w:r w:rsidR="00391B43">
        <w:t>we’re talking about the liability of the corporation. This is different from chapter 4</w:t>
      </w:r>
      <w:r w:rsidR="00616271">
        <w:t xml:space="preserve"> where t</w:t>
      </w:r>
      <w:r w:rsidR="00052870">
        <w:t xml:space="preserve">he shareholders are hidden behind the corporate veil and the only way you can get through it is </w:t>
      </w:r>
      <w:r w:rsidR="00A21D7F">
        <w:t>if there’s some bad behaviour (fraud).</w:t>
      </w:r>
    </w:p>
    <w:p w14:paraId="31269BAD" w14:textId="77777777" w:rsidR="002D1170" w:rsidRDefault="00A21D7F" w:rsidP="00305DF8">
      <w:r>
        <w:t xml:space="preserve">Chapter 5 </w:t>
      </w:r>
      <w:r w:rsidR="0086560B">
        <w:t xml:space="preserve">is about attributing what the individual did </w:t>
      </w:r>
      <w:r w:rsidR="00106616">
        <w:t xml:space="preserve">to the corporation so it’s like the corporation did the wrongful act. </w:t>
      </w:r>
    </w:p>
    <w:p w14:paraId="31269BAE" w14:textId="77777777" w:rsidR="007F12E1" w:rsidRDefault="007F12E1" w:rsidP="00305DF8">
      <w:r>
        <w:t>Topics in this section:</w:t>
      </w:r>
    </w:p>
    <w:p w14:paraId="31269BAF" w14:textId="77777777" w:rsidR="007F12E1" w:rsidRDefault="007F12E1" w:rsidP="00F836B5">
      <w:pPr>
        <w:pStyle w:val="ListParagraph"/>
        <w:numPr>
          <w:ilvl w:val="0"/>
          <w:numId w:val="28"/>
        </w:numPr>
      </w:pPr>
      <w:r>
        <w:t>Tortious liability</w:t>
      </w:r>
    </w:p>
    <w:p w14:paraId="31269BB0" w14:textId="77777777" w:rsidR="007F12E1" w:rsidRDefault="007F12E1" w:rsidP="00F836B5">
      <w:pPr>
        <w:pStyle w:val="ListParagraph"/>
        <w:numPr>
          <w:ilvl w:val="0"/>
          <w:numId w:val="28"/>
        </w:numPr>
      </w:pPr>
      <w:r>
        <w:t>Criminal liability</w:t>
      </w:r>
    </w:p>
    <w:p w14:paraId="31269BB1" w14:textId="77777777" w:rsidR="007F12E1" w:rsidRDefault="006844DE" w:rsidP="00F836B5">
      <w:pPr>
        <w:pStyle w:val="ListParagraph"/>
        <w:numPr>
          <w:ilvl w:val="0"/>
          <w:numId w:val="28"/>
        </w:numPr>
      </w:pPr>
      <w:r>
        <w:t>Regulatory liability</w:t>
      </w:r>
    </w:p>
    <w:p w14:paraId="31269BB2" w14:textId="77777777" w:rsidR="006844DE" w:rsidRDefault="006844DE" w:rsidP="00F836B5">
      <w:pPr>
        <w:pStyle w:val="ListParagraph"/>
        <w:numPr>
          <w:ilvl w:val="0"/>
          <w:numId w:val="28"/>
        </w:numPr>
      </w:pPr>
      <w:r>
        <w:t>Contractual liability</w:t>
      </w:r>
    </w:p>
    <w:p w14:paraId="31269BB3" w14:textId="77777777" w:rsidR="006844DE" w:rsidRDefault="006844DE" w:rsidP="00F836B5">
      <w:pPr>
        <w:pStyle w:val="ListParagraph"/>
        <w:numPr>
          <w:ilvl w:val="0"/>
          <w:numId w:val="28"/>
        </w:numPr>
      </w:pPr>
      <w:r>
        <w:t xml:space="preserve">Liability </w:t>
      </w:r>
      <w:r w:rsidR="00577372">
        <w:t>of the corporation via the principal-agency relationship</w:t>
      </w:r>
    </w:p>
    <w:p w14:paraId="31269BB4" w14:textId="77777777" w:rsidR="0055503B" w:rsidRDefault="00AC3177" w:rsidP="00AC3177">
      <w:pPr>
        <w:pStyle w:val="Heading2"/>
      </w:pPr>
      <w:bookmarkStart w:id="23" w:name="_Toc89336609"/>
      <w:r>
        <w:t>Tortious Liability</w:t>
      </w:r>
      <w:bookmarkEnd w:id="23"/>
    </w:p>
    <w:p w14:paraId="31269BB5" w14:textId="77777777" w:rsidR="00AC3177" w:rsidRPr="00AC3177" w:rsidRDefault="00835A88" w:rsidP="00F836B5">
      <w:pPr>
        <w:pStyle w:val="ListParagraph"/>
        <w:numPr>
          <w:ilvl w:val="0"/>
          <w:numId w:val="27"/>
        </w:numPr>
      </w:pPr>
      <w:r>
        <w:t xml:space="preserve">Holding a corporation directly </w:t>
      </w:r>
      <w:r w:rsidR="00EA6365">
        <w:t xml:space="preserve">liable for committing the </w:t>
      </w:r>
      <w:r>
        <w:t>tort (primary liability)</w:t>
      </w:r>
    </w:p>
    <w:p w14:paraId="31269BB6" w14:textId="77777777" w:rsidR="0055503B" w:rsidRPr="00AC3177" w:rsidRDefault="0055503B" w:rsidP="00AC3177">
      <w:pPr>
        <w:pStyle w:val="Heading3"/>
        <w:rPr>
          <w:color w:val="EA157A" w:themeColor="accent2"/>
        </w:rPr>
      </w:pPr>
      <w:bookmarkStart w:id="24" w:name="_Toc89336610"/>
      <w:r w:rsidRPr="00AC3177">
        <w:rPr>
          <w:color w:val="EA157A" w:themeColor="accent2"/>
        </w:rPr>
        <w:t>The “Rhone” v The “Peter A.B. Widener</w:t>
      </w:r>
      <w:r w:rsidR="000A6B46" w:rsidRPr="00AC3177">
        <w:rPr>
          <w:color w:val="EA157A" w:themeColor="accent2"/>
        </w:rPr>
        <w:t xml:space="preserve">” </w:t>
      </w:r>
      <w:r w:rsidR="000A6B46">
        <w:rPr>
          <w:color w:val="EA157A" w:themeColor="accent2"/>
        </w:rPr>
        <w:t>-</w:t>
      </w:r>
      <w:r w:rsidR="000606D4">
        <w:rPr>
          <w:color w:val="EA157A" w:themeColor="accent2"/>
        </w:rPr>
        <w:t xml:space="preserve"> def’n of directing mind</w:t>
      </w:r>
      <w:bookmarkEnd w:id="24"/>
    </w:p>
    <w:tbl>
      <w:tblPr>
        <w:tblStyle w:val="LightList-Accent6"/>
        <w:tblW w:w="0" w:type="auto"/>
        <w:tblLook w:val="0480" w:firstRow="0" w:lastRow="0" w:firstColumn="1" w:lastColumn="0" w:noHBand="0" w:noVBand="1"/>
      </w:tblPr>
      <w:tblGrid>
        <w:gridCol w:w="720"/>
        <w:gridCol w:w="10584"/>
      </w:tblGrid>
      <w:tr w:rsidR="0055503B" w14:paraId="31269BB9" w14:textId="77777777" w:rsidTr="00B343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BB7" w14:textId="77777777" w:rsidR="0055503B" w:rsidRDefault="0055503B" w:rsidP="00B343CA">
            <w:r>
              <w:t xml:space="preserve">F: </w:t>
            </w:r>
          </w:p>
        </w:tc>
        <w:tc>
          <w:tcPr>
            <w:tcW w:w="10584" w:type="dxa"/>
            <w:tcBorders>
              <w:left w:val="single" w:sz="4" w:space="0" w:color="auto"/>
            </w:tcBorders>
          </w:tcPr>
          <w:p w14:paraId="31269BB8" w14:textId="77777777" w:rsidR="0055503B" w:rsidRPr="008F09AA" w:rsidRDefault="00F164DD" w:rsidP="00B343CA">
            <w:pPr>
              <w:cnfStyle w:val="000000100000" w:firstRow="0" w:lastRow="0" w:firstColumn="0" w:lastColumn="0" w:oddVBand="0" w:evenVBand="0" w:oddHBand="1" w:evenHBand="0" w:firstRowFirstColumn="0" w:firstRowLastColumn="0" w:lastRowFirstColumn="0" w:lastRowLastColumn="0"/>
              <w:rPr>
                <w:bCs/>
              </w:rPr>
            </w:pPr>
            <w:r>
              <w:rPr>
                <w:bCs/>
              </w:rPr>
              <w:t>Peter Widener, under the management of Captain Kelch, crashed into the Rhone. Rhone wants to sue Great Lakes Towing Inc</w:t>
            </w:r>
            <w:r w:rsidR="00CE024A">
              <w:rPr>
                <w:bCs/>
              </w:rPr>
              <w:t xml:space="preserve">. Under the Shipping Act, the owner of the ship isn’t vicariously liability. The owner has very limited liability unless it can be proven that it’s the actual owner’s fault. </w:t>
            </w:r>
          </w:p>
        </w:tc>
      </w:tr>
      <w:tr w:rsidR="0055503B" w14:paraId="31269BBC" w14:textId="77777777" w:rsidTr="00B343CA">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BBA" w14:textId="77777777" w:rsidR="0055503B" w:rsidRDefault="0055503B" w:rsidP="00B343CA">
            <w:r>
              <w:t xml:space="preserve">I: </w:t>
            </w:r>
          </w:p>
        </w:tc>
        <w:tc>
          <w:tcPr>
            <w:tcW w:w="10584" w:type="dxa"/>
            <w:tcBorders>
              <w:left w:val="single" w:sz="4" w:space="0" w:color="auto"/>
            </w:tcBorders>
          </w:tcPr>
          <w:p w14:paraId="31269BBB" w14:textId="77777777" w:rsidR="0055503B" w:rsidRPr="008F09AA" w:rsidRDefault="003C1415" w:rsidP="00B343CA">
            <w:pPr>
              <w:cnfStyle w:val="000000000000" w:firstRow="0" w:lastRow="0" w:firstColumn="0" w:lastColumn="0" w:oddVBand="0" w:evenVBand="0" w:oddHBand="0" w:evenHBand="0" w:firstRowFirstColumn="0" w:firstRowLastColumn="0" w:lastRowFirstColumn="0" w:lastRowLastColumn="0"/>
              <w:rPr>
                <w:bCs/>
              </w:rPr>
            </w:pPr>
            <w:r>
              <w:rPr>
                <w:bCs/>
              </w:rPr>
              <w:t>Is Captain Kelch the directing mind behind the corporation such that liability can be found?</w:t>
            </w:r>
            <w:r w:rsidR="00B579BE">
              <w:rPr>
                <w:bCs/>
              </w:rPr>
              <w:t xml:space="preserve"> At what point in the hierarchy of a company is the fault of a person employed in the organization to be treated as the fault of the company itself?</w:t>
            </w:r>
          </w:p>
        </w:tc>
      </w:tr>
      <w:tr w:rsidR="0055503B" w14:paraId="31269BBF" w14:textId="77777777" w:rsidTr="00B343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BBD" w14:textId="77777777" w:rsidR="0055503B" w:rsidRDefault="0055503B" w:rsidP="00B343CA">
            <w:r>
              <w:t xml:space="preserve">R: </w:t>
            </w:r>
          </w:p>
        </w:tc>
        <w:tc>
          <w:tcPr>
            <w:tcW w:w="10584" w:type="dxa"/>
            <w:tcBorders>
              <w:left w:val="single" w:sz="4" w:space="0" w:color="auto"/>
            </w:tcBorders>
          </w:tcPr>
          <w:p w14:paraId="31269BBE" w14:textId="77777777" w:rsidR="0055503B" w:rsidRPr="008F09AA" w:rsidRDefault="00373F65" w:rsidP="00B343CA">
            <w:pPr>
              <w:cnfStyle w:val="000000100000" w:firstRow="0" w:lastRow="0" w:firstColumn="0" w:lastColumn="0" w:oddVBand="0" w:evenVBand="0" w:oddHBand="1" w:evenHBand="0" w:firstRowFirstColumn="0" w:firstRowLastColumn="0" w:lastRowFirstColumn="0" w:lastRowLastColumn="0"/>
              <w:rPr>
                <w:bCs/>
              </w:rPr>
            </w:pPr>
            <w:r>
              <w:rPr>
                <w:bCs/>
              </w:rPr>
              <w:t xml:space="preserve">Liability for the corporation is found when it is caused by the directing mind of the company. </w:t>
            </w:r>
            <w:r>
              <w:rPr>
                <w:bCs/>
              </w:rPr>
              <w:br/>
            </w:r>
            <w:r w:rsidRPr="00F83DE2">
              <w:rPr>
                <w:bCs/>
              </w:rPr>
              <w:br/>
            </w:r>
            <w:r w:rsidRPr="00F83DE2">
              <w:rPr>
                <w:b/>
              </w:rPr>
              <w:t>Directing mind</w:t>
            </w:r>
            <w:r w:rsidRPr="00F83DE2">
              <w:rPr>
                <w:bCs/>
              </w:rPr>
              <w:t>: the person(s) who have governing executive authority to design and supervise implementation of corporate policy</w:t>
            </w:r>
          </w:p>
        </w:tc>
      </w:tr>
      <w:tr w:rsidR="0055503B" w14:paraId="31269BC2" w14:textId="77777777" w:rsidTr="00B343CA">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BC0" w14:textId="77777777" w:rsidR="0055503B" w:rsidRDefault="0055503B" w:rsidP="00B343CA">
            <w:r>
              <w:t xml:space="preserve">A: </w:t>
            </w:r>
          </w:p>
        </w:tc>
        <w:tc>
          <w:tcPr>
            <w:tcW w:w="10584" w:type="dxa"/>
            <w:tcBorders>
              <w:left w:val="single" w:sz="4" w:space="0" w:color="auto"/>
            </w:tcBorders>
          </w:tcPr>
          <w:p w14:paraId="31269BC1" w14:textId="77777777" w:rsidR="0055503B" w:rsidRPr="00551087" w:rsidRDefault="00B80B19" w:rsidP="00B343CA">
            <w:pPr>
              <w:cnfStyle w:val="000000000000" w:firstRow="0" w:lastRow="0" w:firstColumn="0" w:lastColumn="0" w:oddVBand="0" w:evenVBand="0" w:oddHBand="0" w:evenHBand="0" w:firstRowFirstColumn="0" w:firstRowLastColumn="0" w:lastRowFirstColumn="0" w:lastRowLastColumn="0"/>
              <w:rPr>
                <w:bCs/>
              </w:rPr>
            </w:pPr>
            <w:r>
              <w:rPr>
                <w:bCs/>
              </w:rPr>
              <w:t xml:space="preserve">The focus of the inquiry must be whether the impugned individual has been delegated the “governing executive authority” </w:t>
            </w:r>
            <w:r w:rsidR="00562203">
              <w:rPr>
                <w:bCs/>
              </w:rPr>
              <w:t xml:space="preserve">of the company within the scope of his or her authority. </w:t>
            </w:r>
            <w:r w:rsidR="00463556" w:rsidRPr="00463556">
              <w:rPr>
                <w:bCs/>
              </w:rPr>
              <w:t>The focus of the inquiry is whether the impugned individual has been delegated the governing executive authority of the company within her authority. This means that one must determine whether the delegation amounts to authority to design and supervise the implementation of corporate policy, rather than simply to carry out the policy (about governing executive authority)</w:t>
            </w:r>
            <w:r w:rsidR="00463556">
              <w:rPr>
                <w:bCs/>
              </w:rPr>
              <w:t xml:space="preserve">. </w:t>
            </w:r>
            <w:r w:rsidR="00562203">
              <w:rPr>
                <w:bCs/>
              </w:rPr>
              <w:t xml:space="preserve">We need someone who is actually doing the grand-level planning and not the person who is carrying out the micro-level doing. </w:t>
            </w:r>
          </w:p>
        </w:tc>
      </w:tr>
      <w:tr w:rsidR="0055503B" w14:paraId="31269BC5" w14:textId="77777777" w:rsidTr="00B343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BC3" w14:textId="77777777" w:rsidR="0055503B" w:rsidRDefault="0055503B" w:rsidP="00B343CA">
            <w:r>
              <w:t xml:space="preserve">C: </w:t>
            </w:r>
          </w:p>
        </w:tc>
        <w:tc>
          <w:tcPr>
            <w:tcW w:w="10584" w:type="dxa"/>
            <w:tcBorders>
              <w:left w:val="single" w:sz="4" w:space="0" w:color="auto"/>
            </w:tcBorders>
          </w:tcPr>
          <w:p w14:paraId="31269BC4" w14:textId="77777777" w:rsidR="0055503B" w:rsidRPr="008F09AA" w:rsidRDefault="00463556" w:rsidP="00B343CA">
            <w:pPr>
              <w:cnfStyle w:val="000000100000" w:firstRow="0" w:lastRow="0" w:firstColumn="0" w:lastColumn="0" w:oddVBand="0" w:evenVBand="0" w:oddHBand="1" w:evenHBand="0" w:firstRowFirstColumn="0" w:firstRowLastColumn="0" w:lastRowFirstColumn="0" w:lastRowLastColumn="0"/>
              <w:rPr>
                <w:bCs/>
              </w:rPr>
            </w:pPr>
            <w:r>
              <w:rPr>
                <w:bCs/>
              </w:rPr>
              <w:t xml:space="preserve">Kelch is </w:t>
            </w:r>
            <w:r w:rsidR="00875BF1">
              <w:rPr>
                <w:bCs/>
              </w:rPr>
              <w:t xml:space="preserve">not the directing mind – subject to supervision + direction of Captain Lloyd; no liability found. </w:t>
            </w:r>
          </w:p>
        </w:tc>
      </w:tr>
    </w:tbl>
    <w:p w14:paraId="31269BC6" w14:textId="77777777" w:rsidR="00384E79" w:rsidRDefault="00384E79" w:rsidP="00305DF8"/>
    <w:p w14:paraId="31269BC7" w14:textId="77777777" w:rsidR="00650122" w:rsidRPr="00AC3177" w:rsidRDefault="00C15485" w:rsidP="00650122">
      <w:pPr>
        <w:pStyle w:val="Heading3"/>
        <w:rPr>
          <w:color w:val="EA157A" w:themeColor="accent2"/>
        </w:rPr>
      </w:pPr>
      <w:bookmarkStart w:id="25" w:name="_Toc89336611"/>
      <w:r>
        <w:rPr>
          <w:color w:val="EA157A" w:themeColor="accent2"/>
        </w:rPr>
        <w:t xml:space="preserve">Deloitte &amp; Touch v </w:t>
      </w:r>
      <w:r w:rsidR="00650122">
        <w:rPr>
          <w:color w:val="EA157A" w:themeColor="accent2"/>
        </w:rPr>
        <w:t xml:space="preserve">Livent </w:t>
      </w:r>
      <w:r>
        <w:rPr>
          <w:color w:val="EA157A" w:themeColor="accent2"/>
        </w:rPr>
        <w:t>Inc (Receiver Of)</w:t>
      </w:r>
      <w:r w:rsidR="000606D4">
        <w:rPr>
          <w:color w:val="EA157A" w:themeColor="accent2"/>
        </w:rPr>
        <w:t xml:space="preserve"> – test for finding liability for the corp</w:t>
      </w:r>
      <w:bookmarkEnd w:id="25"/>
    </w:p>
    <w:tbl>
      <w:tblPr>
        <w:tblStyle w:val="LightList-Accent6"/>
        <w:tblW w:w="0" w:type="auto"/>
        <w:tblLook w:val="0480" w:firstRow="0" w:lastRow="0" w:firstColumn="1" w:lastColumn="0" w:noHBand="0" w:noVBand="1"/>
      </w:tblPr>
      <w:tblGrid>
        <w:gridCol w:w="720"/>
        <w:gridCol w:w="10584"/>
      </w:tblGrid>
      <w:tr w:rsidR="00650122" w14:paraId="31269BCA" w14:textId="77777777" w:rsidTr="00B343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BC8" w14:textId="77777777" w:rsidR="00650122" w:rsidRDefault="00650122" w:rsidP="00B343CA">
            <w:r>
              <w:t xml:space="preserve">F: </w:t>
            </w:r>
          </w:p>
        </w:tc>
        <w:tc>
          <w:tcPr>
            <w:tcW w:w="10584" w:type="dxa"/>
            <w:tcBorders>
              <w:left w:val="single" w:sz="4" w:space="0" w:color="auto"/>
            </w:tcBorders>
          </w:tcPr>
          <w:p w14:paraId="31269BC9" w14:textId="77777777" w:rsidR="00650122" w:rsidRPr="008F09AA" w:rsidRDefault="00373F65" w:rsidP="00B343CA">
            <w:pPr>
              <w:cnfStyle w:val="000000100000" w:firstRow="0" w:lastRow="0" w:firstColumn="0" w:lastColumn="0" w:oddVBand="0" w:evenVBand="0" w:oddHBand="1" w:evenHBand="0" w:firstRowFirstColumn="0" w:firstRowLastColumn="0" w:lastRowFirstColumn="0" w:lastRowLastColumn="0"/>
              <w:rPr>
                <w:bCs/>
              </w:rPr>
            </w:pPr>
            <w:r>
              <w:rPr>
                <w:bCs/>
              </w:rPr>
              <w:t>Two shareholders on Livent’s board fudged the financial records</w:t>
            </w:r>
            <w:r w:rsidR="00521928">
              <w:rPr>
                <w:bCs/>
              </w:rPr>
              <w:t xml:space="preserve">. Deloitte was hired to audit the books and issues statements that said everything was fine. These statements are used by shareholders to decide whether they want to invest or not. </w:t>
            </w:r>
            <w:r w:rsidR="00C76D3D">
              <w:rPr>
                <w:bCs/>
              </w:rPr>
              <w:t>Livent becomes bankrupt – the receiver</w:t>
            </w:r>
            <w:r w:rsidR="00032A4D">
              <w:rPr>
                <w:bCs/>
              </w:rPr>
              <w:t xml:space="preserve"> wants to sue Deloitte because they didn’t do their audit properly. </w:t>
            </w:r>
            <w:r w:rsidR="00FB7FC4">
              <w:rPr>
                <w:bCs/>
              </w:rPr>
              <w:t xml:space="preserve">Deloitte argues they’re not liable because the two directors were the one who fed them fake news </w:t>
            </w:r>
            <w:r w:rsidR="00B96533">
              <w:rPr>
                <w:bCs/>
              </w:rPr>
              <w:t xml:space="preserve">(illegality defence) </w:t>
            </w:r>
            <w:r w:rsidR="00421BC5">
              <w:rPr>
                <w:bCs/>
              </w:rPr>
              <w:t xml:space="preserve">and they were part of the company therefore it was LIVENT WHO WAS COMMITTING THE FRAUD! AHA! </w:t>
            </w:r>
            <w:r w:rsidR="00872B43">
              <w:rPr>
                <w:bCs/>
              </w:rPr>
              <w:t xml:space="preserve">But remember: the only conduct done illegally was by the two directors. For Deloitte to rely on the illegality defence, </w:t>
            </w:r>
            <w:r w:rsidR="00A01D15">
              <w:rPr>
                <w:bCs/>
              </w:rPr>
              <w:t xml:space="preserve">you have to attribute the actions of the two directors to the company itself. </w:t>
            </w:r>
          </w:p>
        </w:tc>
      </w:tr>
      <w:tr w:rsidR="00650122" w14:paraId="31269BCD" w14:textId="77777777" w:rsidTr="00B343CA">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BCB" w14:textId="77777777" w:rsidR="00650122" w:rsidRDefault="00650122" w:rsidP="00B343CA">
            <w:r>
              <w:t xml:space="preserve">I: </w:t>
            </w:r>
          </w:p>
        </w:tc>
        <w:tc>
          <w:tcPr>
            <w:tcW w:w="10584" w:type="dxa"/>
            <w:tcBorders>
              <w:left w:val="single" w:sz="4" w:space="0" w:color="auto"/>
            </w:tcBorders>
          </w:tcPr>
          <w:p w14:paraId="31269BCC" w14:textId="77777777" w:rsidR="00650122" w:rsidRPr="008F09AA" w:rsidRDefault="009E2167" w:rsidP="00B343CA">
            <w:pPr>
              <w:cnfStyle w:val="000000000000" w:firstRow="0" w:lastRow="0" w:firstColumn="0" w:lastColumn="0" w:oddVBand="0" w:evenVBand="0" w:oddHBand="0" w:evenHBand="0" w:firstRowFirstColumn="0" w:firstRowLastColumn="0" w:lastRowFirstColumn="0" w:lastRowLastColumn="0"/>
              <w:rPr>
                <w:bCs/>
              </w:rPr>
            </w:pPr>
            <w:r>
              <w:rPr>
                <w:bCs/>
              </w:rPr>
              <w:t xml:space="preserve">Are the two directors identified with the company such that their </w:t>
            </w:r>
            <w:r w:rsidR="00FB7FC4">
              <w:rPr>
                <w:bCs/>
              </w:rPr>
              <w:t>illegal actions can be associated with Livent?</w:t>
            </w:r>
          </w:p>
        </w:tc>
      </w:tr>
      <w:tr w:rsidR="00650122" w14:paraId="31269BD0" w14:textId="77777777" w:rsidTr="00B343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BCE" w14:textId="77777777" w:rsidR="00650122" w:rsidRDefault="00650122" w:rsidP="00B343CA">
            <w:r>
              <w:t xml:space="preserve">R: </w:t>
            </w:r>
          </w:p>
        </w:tc>
        <w:tc>
          <w:tcPr>
            <w:tcW w:w="10584" w:type="dxa"/>
            <w:tcBorders>
              <w:left w:val="single" w:sz="4" w:space="0" w:color="auto"/>
            </w:tcBorders>
          </w:tcPr>
          <w:p w14:paraId="31269BCF" w14:textId="77777777" w:rsidR="00650122" w:rsidRPr="008F09AA" w:rsidRDefault="00A37E1F" w:rsidP="00B343CA">
            <w:pPr>
              <w:cnfStyle w:val="000000100000" w:firstRow="0" w:lastRow="0" w:firstColumn="0" w:lastColumn="0" w:oddVBand="0" w:evenVBand="0" w:oddHBand="1" w:evenHBand="0" w:firstRowFirstColumn="0" w:firstRowLastColumn="0" w:lastRowFirstColumn="0" w:lastRowLastColumn="0"/>
              <w:rPr>
                <w:bCs/>
              </w:rPr>
            </w:pPr>
            <w:r>
              <w:rPr>
                <w:bCs/>
              </w:rPr>
              <w:t xml:space="preserve">Determining whether the </w:t>
            </w:r>
            <w:r w:rsidR="004B1EC0">
              <w:rPr>
                <w:bCs/>
              </w:rPr>
              <w:t>person’s actions are of directing mind will determine whether liability can be extended to the corporation. If you are the directing mind and the wrongdoing was done within the scope of your authority as the directing mind, then you</w:t>
            </w:r>
            <w:r w:rsidR="00780AE7">
              <w:rPr>
                <w:bCs/>
              </w:rPr>
              <w:t>r actions</w:t>
            </w:r>
            <w:r w:rsidR="004B1EC0">
              <w:rPr>
                <w:bCs/>
              </w:rPr>
              <w:t xml:space="preserve"> will be considered </w:t>
            </w:r>
            <w:r w:rsidR="00780AE7">
              <w:rPr>
                <w:bCs/>
              </w:rPr>
              <w:t xml:space="preserve">the actions of the company. </w:t>
            </w:r>
          </w:p>
        </w:tc>
      </w:tr>
      <w:tr w:rsidR="00650122" w14:paraId="31269BD9" w14:textId="77777777" w:rsidTr="00B343CA">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BD1" w14:textId="77777777" w:rsidR="00650122" w:rsidRDefault="00650122" w:rsidP="00B343CA">
            <w:r>
              <w:lastRenderedPageBreak/>
              <w:t xml:space="preserve">A: </w:t>
            </w:r>
          </w:p>
        </w:tc>
        <w:tc>
          <w:tcPr>
            <w:tcW w:w="10584" w:type="dxa"/>
            <w:tcBorders>
              <w:left w:val="single" w:sz="4" w:space="0" w:color="auto"/>
            </w:tcBorders>
          </w:tcPr>
          <w:p w14:paraId="31269BD2" w14:textId="77777777" w:rsidR="005A12A4" w:rsidRDefault="00670E08" w:rsidP="005A12A4">
            <w:pPr>
              <w:cnfStyle w:val="000000000000" w:firstRow="0" w:lastRow="0" w:firstColumn="0" w:lastColumn="0" w:oddVBand="0" w:evenVBand="0" w:oddHBand="0" w:evenHBand="0" w:firstRowFirstColumn="0" w:firstRowLastColumn="0" w:lastRowFirstColumn="0" w:lastRowLastColumn="0"/>
              <w:rPr>
                <w:bCs/>
              </w:rPr>
            </w:pPr>
            <w:r>
              <w:rPr>
                <w:bCs/>
              </w:rPr>
              <w:t xml:space="preserve">Test: </w:t>
            </w:r>
            <w:r w:rsidR="005A12A4">
              <w:rPr>
                <w:bCs/>
              </w:rPr>
              <w:t>Directing minds + wrongdoing done within the scope of their authority</w:t>
            </w:r>
          </w:p>
          <w:p w14:paraId="31269BD3" w14:textId="77777777" w:rsidR="005A12A4" w:rsidRDefault="005A12A4" w:rsidP="005A12A4">
            <w:pPr>
              <w:cnfStyle w:val="000000000000" w:firstRow="0" w:lastRow="0" w:firstColumn="0" w:lastColumn="0" w:oddVBand="0" w:evenVBand="0" w:oddHBand="0" w:evenHBand="0" w:firstRowFirstColumn="0" w:firstRowLastColumn="0" w:lastRowFirstColumn="0" w:lastRowLastColumn="0"/>
              <w:rPr>
                <w:bCs/>
              </w:rPr>
            </w:pPr>
          </w:p>
          <w:p w14:paraId="31269BD4" w14:textId="77777777" w:rsidR="00650122" w:rsidRDefault="005A12A4" w:rsidP="005A12A4">
            <w:pPr>
              <w:cnfStyle w:val="000000000000" w:firstRow="0" w:lastRow="0" w:firstColumn="0" w:lastColumn="0" w:oddVBand="0" w:evenVBand="0" w:oddHBand="0" w:evenHBand="0" w:firstRowFirstColumn="0" w:firstRowLastColumn="0" w:lastRowFirstColumn="0" w:lastRowLastColumn="0"/>
              <w:rPr>
                <w:bCs/>
              </w:rPr>
            </w:pPr>
            <w:r>
              <w:rPr>
                <w:bCs/>
              </w:rPr>
              <w:t>An individual is a directing mind if the action…</w:t>
            </w:r>
            <w:r>
              <w:rPr>
                <w:bCs/>
              </w:rPr>
              <w:br/>
              <w:t xml:space="preserve">(1) was not totally in fraud of the corporation; and </w:t>
            </w:r>
            <w:r>
              <w:rPr>
                <w:bCs/>
              </w:rPr>
              <w:br/>
              <w:t>(2) was by design or result partly for the benefit of the corporation</w:t>
            </w:r>
            <w:r w:rsidR="00EE1315" w:rsidRPr="005A12A4">
              <w:rPr>
                <w:bCs/>
              </w:rPr>
              <w:t xml:space="preserve"> </w:t>
            </w:r>
            <w:r w:rsidR="00650122" w:rsidRPr="005A12A4">
              <w:rPr>
                <w:bCs/>
              </w:rPr>
              <w:t xml:space="preserve"> </w:t>
            </w:r>
          </w:p>
          <w:p w14:paraId="31269BD5" w14:textId="77777777" w:rsidR="009E6B8B" w:rsidRDefault="009E6B8B" w:rsidP="005A12A4">
            <w:pPr>
              <w:cnfStyle w:val="000000000000" w:firstRow="0" w:lastRow="0" w:firstColumn="0" w:lastColumn="0" w:oddVBand="0" w:evenVBand="0" w:oddHBand="0" w:evenHBand="0" w:firstRowFirstColumn="0" w:firstRowLastColumn="0" w:lastRowFirstColumn="0" w:lastRowLastColumn="0"/>
              <w:rPr>
                <w:bCs/>
              </w:rPr>
            </w:pPr>
          </w:p>
          <w:p w14:paraId="31269BD6" w14:textId="77777777" w:rsidR="00D73D50" w:rsidRDefault="009E6B8B" w:rsidP="005A12A4">
            <w:pPr>
              <w:cnfStyle w:val="000000000000" w:firstRow="0" w:lastRow="0" w:firstColumn="0" w:lastColumn="0" w:oddVBand="0" w:evenVBand="0" w:oddHBand="0" w:evenHBand="0" w:firstRowFirstColumn="0" w:firstRowLastColumn="0" w:lastRowFirstColumn="0" w:lastRowLastColumn="0"/>
              <w:rPr>
                <w:bCs/>
              </w:rPr>
            </w:pPr>
            <w:r>
              <w:rPr>
                <w:bCs/>
              </w:rPr>
              <w:t>It meets the test – they were both</w:t>
            </w:r>
            <w:r w:rsidR="005A60DE">
              <w:rPr>
                <w:bCs/>
              </w:rPr>
              <w:t xml:space="preserve"> the directing minds and were authorized in their capacity to essentially cook the books. They were cooking the books to enrich the company </w:t>
            </w:r>
            <w:r w:rsidR="00D73D50">
              <w:rPr>
                <w:bCs/>
              </w:rPr>
              <w:t xml:space="preserve">even though it was somewhat for themselves too. </w:t>
            </w:r>
          </w:p>
          <w:p w14:paraId="31269BD7" w14:textId="77777777" w:rsidR="00D73D50" w:rsidRDefault="00D73D50" w:rsidP="005A12A4">
            <w:pPr>
              <w:cnfStyle w:val="000000000000" w:firstRow="0" w:lastRow="0" w:firstColumn="0" w:lastColumn="0" w:oddVBand="0" w:evenVBand="0" w:oddHBand="0" w:evenHBand="0" w:firstRowFirstColumn="0" w:firstRowLastColumn="0" w:lastRowFirstColumn="0" w:lastRowLastColumn="0"/>
              <w:rPr>
                <w:bCs/>
              </w:rPr>
            </w:pPr>
          </w:p>
          <w:p w14:paraId="31269BD8" w14:textId="77777777" w:rsidR="009E6B8B" w:rsidRPr="005A12A4" w:rsidRDefault="00D73D50" w:rsidP="005A12A4">
            <w:pPr>
              <w:cnfStyle w:val="000000000000" w:firstRow="0" w:lastRow="0" w:firstColumn="0" w:lastColumn="0" w:oddVBand="0" w:evenVBand="0" w:oddHBand="0" w:evenHBand="0" w:firstRowFirstColumn="0" w:firstRowLastColumn="0" w:lastRowFirstColumn="0" w:lastRowLastColumn="0"/>
              <w:rPr>
                <w:bCs/>
              </w:rPr>
            </w:pPr>
            <w:r>
              <w:rPr>
                <w:bCs/>
              </w:rPr>
              <w:t>HOWEVER, the court also must consider policy reasons. This is where Deloitte fails</w:t>
            </w:r>
            <w:r w:rsidR="00F85D8B">
              <w:rPr>
                <w:bCs/>
              </w:rPr>
              <w:t xml:space="preserve">. Deloitte’s purpose was to uncover fraud. </w:t>
            </w:r>
            <w:r w:rsidR="009E6B8B">
              <w:rPr>
                <w:bCs/>
              </w:rPr>
              <w:t xml:space="preserve"> </w:t>
            </w:r>
          </w:p>
        </w:tc>
      </w:tr>
      <w:tr w:rsidR="00650122" w14:paraId="31269BDC" w14:textId="77777777" w:rsidTr="00B343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BDA" w14:textId="77777777" w:rsidR="00650122" w:rsidRDefault="00650122" w:rsidP="00B343CA">
            <w:r>
              <w:t xml:space="preserve">C: </w:t>
            </w:r>
          </w:p>
        </w:tc>
        <w:tc>
          <w:tcPr>
            <w:tcW w:w="10584" w:type="dxa"/>
            <w:tcBorders>
              <w:left w:val="single" w:sz="4" w:space="0" w:color="auto"/>
            </w:tcBorders>
          </w:tcPr>
          <w:p w14:paraId="31269BDB" w14:textId="77777777" w:rsidR="00650122" w:rsidRPr="008F09AA" w:rsidRDefault="00780AE7" w:rsidP="00B343CA">
            <w:pPr>
              <w:cnfStyle w:val="000000100000" w:firstRow="0" w:lastRow="0" w:firstColumn="0" w:lastColumn="0" w:oddVBand="0" w:evenVBand="0" w:oddHBand="1" w:evenHBand="0" w:firstRowFirstColumn="0" w:firstRowLastColumn="0" w:lastRowFirstColumn="0" w:lastRowLastColumn="0"/>
              <w:rPr>
                <w:bCs/>
              </w:rPr>
            </w:pPr>
            <w:r>
              <w:rPr>
                <w:bCs/>
              </w:rPr>
              <w:t xml:space="preserve">Liability found for public policy reasons. </w:t>
            </w:r>
          </w:p>
        </w:tc>
      </w:tr>
    </w:tbl>
    <w:p w14:paraId="31269BDD" w14:textId="77777777" w:rsidR="00650122" w:rsidRDefault="00650122" w:rsidP="00305DF8"/>
    <w:p w14:paraId="31269BDE" w14:textId="77777777" w:rsidR="00EA6365" w:rsidRDefault="00EA6365" w:rsidP="00EA6365">
      <w:pPr>
        <w:pStyle w:val="Heading2"/>
      </w:pPr>
      <w:bookmarkStart w:id="26" w:name="_Toc89336612"/>
      <w:r>
        <w:t>Criminal Liability</w:t>
      </w:r>
      <w:bookmarkEnd w:id="26"/>
    </w:p>
    <w:p w14:paraId="31269BDF" w14:textId="77777777" w:rsidR="000606D4" w:rsidRDefault="000606D4" w:rsidP="000606D4">
      <w:r>
        <w:t>Historically, it was hard for companies to be charged under criminal liability</w:t>
      </w:r>
      <w:r w:rsidR="009D7FCE">
        <w:t xml:space="preserve"> but parliament has amended the criminal code </w:t>
      </w:r>
      <w:r w:rsidR="00534CC9">
        <w:t xml:space="preserve">(s. 2, 22.1, and 22.2) </w:t>
      </w:r>
      <w:r w:rsidR="009D7FCE">
        <w:t>to make it easier. We didn’t really talk about this one in class.</w:t>
      </w:r>
    </w:p>
    <w:p w14:paraId="31269BE0" w14:textId="77777777" w:rsidR="009D7FCE" w:rsidRPr="000606D4" w:rsidRDefault="009D7FCE" w:rsidP="000606D4">
      <w:r>
        <w:t xml:space="preserve">For the exam, if there is something criminal, it is going to be blatant and obvious that something very wrong was done. E.g. Scaffold was not designed properly; it can only take a certain amt of weight, etc. </w:t>
      </w:r>
    </w:p>
    <w:p w14:paraId="31269BE1" w14:textId="77777777" w:rsidR="00EA6365" w:rsidRPr="004B3606" w:rsidRDefault="009D7FCE" w:rsidP="004B3606">
      <w:pPr>
        <w:pStyle w:val="Heading3"/>
        <w:rPr>
          <w:color w:val="EA157A" w:themeColor="accent2"/>
        </w:rPr>
      </w:pPr>
      <w:bookmarkStart w:id="27" w:name="_Toc89336613"/>
      <w:r w:rsidRPr="004B3606">
        <w:rPr>
          <w:color w:val="EA157A" w:themeColor="accent2"/>
        </w:rPr>
        <w:t>Metron</w:t>
      </w:r>
      <w:bookmarkEnd w:id="27"/>
      <w:r w:rsidRPr="004B3606">
        <w:rPr>
          <w:color w:val="EA157A" w:themeColor="accent2"/>
        </w:rPr>
        <w:t xml:space="preserve"> </w:t>
      </w:r>
    </w:p>
    <w:p w14:paraId="31269BE2" w14:textId="77777777" w:rsidR="00EA6365" w:rsidRDefault="00EA6365" w:rsidP="00F836B5">
      <w:pPr>
        <w:pStyle w:val="ListParagraph"/>
        <w:numPr>
          <w:ilvl w:val="0"/>
          <w:numId w:val="25"/>
        </w:numPr>
      </w:pPr>
      <w:r>
        <w:t xml:space="preserve">F: </w:t>
      </w:r>
      <w:r w:rsidR="00EA04D1">
        <w:t xml:space="preserve">Swing stage scaffolding collapsed; several workers died. </w:t>
      </w:r>
    </w:p>
    <w:p w14:paraId="31269BE3" w14:textId="77777777" w:rsidR="00EA04D1" w:rsidRDefault="00EA04D1" w:rsidP="00F836B5">
      <w:pPr>
        <w:pStyle w:val="ListParagraph"/>
        <w:numPr>
          <w:ilvl w:val="0"/>
          <w:numId w:val="25"/>
        </w:numPr>
      </w:pPr>
      <w:r>
        <w:t xml:space="preserve">R: Company can be criminally liable if senior officers or even lower in seniority but who have some authority are reckless or negligent (generally speaking). </w:t>
      </w:r>
    </w:p>
    <w:p w14:paraId="31269BE4" w14:textId="77777777" w:rsidR="00EA04D1" w:rsidRDefault="00EA04D1" w:rsidP="00F836B5">
      <w:pPr>
        <w:pStyle w:val="ListParagraph"/>
        <w:numPr>
          <w:ilvl w:val="1"/>
          <w:numId w:val="25"/>
        </w:numPr>
      </w:pPr>
      <w:r>
        <w:t xml:space="preserve">Company itself to be charged criminally if the actual directing mind did something wrong. </w:t>
      </w:r>
    </w:p>
    <w:p w14:paraId="31269BE5" w14:textId="77777777" w:rsidR="00EA04D1" w:rsidRDefault="00EA04D1" w:rsidP="00F836B5">
      <w:pPr>
        <w:pStyle w:val="ListParagraph"/>
        <w:numPr>
          <w:ilvl w:val="1"/>
          <w:numId w:val="25"/>
        </w:numPr>
      </w:pPr>
      <w:r>
        <w:t xml:space="preserve">Directing mind doesn’t have to be someone at the top – has to be senior enough w/ general authority for how the company is run. </w:t>
      </w:r>
    </w:p>
    <w:p w14:paraId="31269BE6" w14:textId="77777777" w:rsidR="00440EF9" w:rsidRPr="00B732F1" w:rsidRDefault="00440EF9" w:rsidP="00B732F1">
      <w:pPr>
        <w:pStyle w:val="Heading4"/>
        <w:rPr>
          <w:color w:val="1AB39F" w:themeColor="accent6"/>
        </w:rPr>
      </w:pPr>
      <w:r w:rsidRPr="00B732F1">
        <w:rPr>
          <w:color w:val="1AB39F" w:themeColor="accent6"/>
        </w:rPr>
        <w:t>Deferred Prosecution Agreement (DPAs)</w:t>
      </w:r>
    </w:p>
    <w:p w14:paraId="31269BE7" w14:textId="77777777" w:rsidR="00440EF9" w:rsidRDefault="00440EF9" w:rsidP="00F836B5">
      <w:pPr>
        <w:pStyle w:val="ListParagraph"/>
        <w:numPr>
          <w:ilvl w:val="1"/>
          <w:numId w:val="25"/>
        </w:numPr>
      </w:pPr>
      <w:r w:rsidRPr="00440EF9">
        <w:t>Agreement entered into between a prosecutor and a company alleged to have engaged in economic crimes. It suspends the outstanding prosecution while simultaneously establishing specified undertakings that the organization must fulfill in order to avoid facing potential criminal charges</w:t>
      </w:r>
      <w:r>
        <w:t>.</w:t>
      </w:r>
    </w:p>
    <w:p w14:paraId="31269BE8" w14:textId="77777777" w:rsidR="00440EF9" w:rsidRDefault="00440EF9" w:rsidP="00F836B5">
      <w:pPr>
        <w:pStyle w:val="ListParagraph"/>
        <w:numPr>
          <w:ilvl w:val="2"/>
          <w:numId w:val="25"/>
        </w:numPr>
      </w:pPr>
      <w:r>
        <w:t>Basically, we won’t prosecute you if you do some remedial steps in the interim.</w:t>
      </w:r>
    </w:p>
    <w:p w14:paraId="31269BE9" w14:textId="77777777" w:rsidR="00440EF9" w:rsidRDefault="00440EF9" w:rsidP="00F836B5">
      <w:pPr>
        <w:pStyle w:val="ListParagraph"/>
        <w:numPr>
          <w:ilvl w:val="2"/>
          <w:numId w:val="25"/>
        </w:numPr>
      </w:pPr>
      <w:r>
        <w:t>Very controversial</w:t>
      </w:r>
      <w:r w:rsidR="009846D8">
        <w:t xml:space="preserve"> e.g. Meng + Huawei resolved w/ a DPA</w:t>
      </w:r>
    </w:p>
    <w:p w14:paraId="31269BEA" w14:textId="77777777" w:rsidR="00534CC9" w:rsidRDefault="00534CC9" w:rsidP="00534CC9">
      <w:pPr>
        <w:pStyle w:val="Heading2"/>
      </w:pPr>
      <w:bookmarkStart w:id="28" w:name="_Toc89336614"/>
      <w:r>
        <w:t>Regulatory Offences</w:t>
      </w:r>
      <w:bookmarkEnd w:id="28"/>
    </w:p>
    <w:p w14:paraId="31269BEB" w14:textId="77777777" w:rsidR="00534CC9" w:rsidRPr="007A67E9" w:rsidRDefault="000A56DA" w:rsidP="000A56DA">
      <w:r w:rsidRPr="000A56DA">
        <w:t>Both corporations and officers and directors have exposure to considerable regulatory liability, particularly liability in relation to environmental offences.</w:t>
      </w:r>
      <w:r w:rsidR="007A67E9">
        <w:t xml:space="preserve"> </w:t>
      </w:r>
      <w:r w:rsidR="006E0B72">
        <w:t xml:space="preserve">Regulatory offences are usually strict liability offences where if you prove the AR of the prohibited act, you are liable quasi-criminally. The MR of the offence doesn’t matter. </w:t>
      </w:r>
      <w:r w:rsidR="007A67E9">
        <w:t>One defence that corporations can use to mitigate liability is the defence of:</w:t>
      </w:r>
    </w:p>
    <w:p w14:paraId="31269BEC" w14:textId="77777777" w:rsidR="007A67E9" w:rsidRDefault="007A67E9" w:rsidP="007A67E9">
      <w:pPr>
        <w:jc w:val="both"/>
      </w:pPr>
      <w:r>
        <w:rPr>
          <w:b/>
          <w:u w:val="single"/>
        </w:rPr>
        <w:t xml:space="preserve">Due diligence: </w:t>
      </w:r>
      <w:r>
        <w:t xml:space="preserve">An organization needs to show that they established a system to prevent the commission of the offence and took reasonable steps to ensure the effective operation of the system. </w:t>
      </w:r>
    </w:p>
    <w:p w14:paraId="31269BED" w14:textId="77777777" w:rsidR="007A67E9" w:rsidRDefault="007A67E9" w:rsidP="007A67E9">
      <w:pPr>
        <w:jc w:val="both"/>
      </w:pPr>
      <w:r>
        <w:tab/>
      </w:r>
      <w:r>
        <w:sym w:font="Wingdings" w:char="F0E0"/>
      </w:r>
      <w:r>
        <w:t xml:space="preserve"> The onus is on the corporation to show that they took </w:t>
      </w:r>
      <w:r w:rsidRPr="005E3C96">
        <w:rPr>
          <w:i/>
        </w:rPr>
        <w:t>reasonable</w:t>
      </w:r>
      <w:r>
        <w:t xml:space="preserve"> steps to avoid committing an offence. </w:t>
      </w:r>
    </w:p>
    <w:p w14:paraId="31269BEE" w14:textId="77777777" w:rsidR="007A67E9" w:rsidRPr="007A67E9" w:rsidRDefault="007A67E9" w:rsidP="007A67E9">
      <w:pPr>
        <w:jc w:val="both"/>
      </w:pPr>
      <w:r>
        <w:tab/>
      </w:r>
      <w:r>
        <w:sym w:font="Wingdings" w:char="F0E0"/>
      </w:r>
      <w:r>
        <w:t xml:space="preserve"> This must be established on a balance of probabilities. </w:t>
      </w:r>
    </w:p>
    <w:p w14:paraId="31269BEF" w14:textId="77777777" w:rsidR="000A56DA" w:rsidRPr="00AC3177" w:rsidRDefault="000A56DA" w:rsidP="000A56DA">
      <w:pPr>
        <w:pStyle w:val="Heading3"/>
        <w:rPr>
          <w:color w:val="EA157A" w:themeColor="accent2"/>
        </w:rPr>
      </w:pPr>
      <w:bookmarkStart w:id="29" w:name="_Toc89336615"/>
      <w:r>
        <w:rPr>
          <w:color w:val="EA157A" w:themeColor="accent2"/>
        </w:rPr>
        <w:lastRenderedPageBreak/>
        <w:t>R v Bata</w:t>
      </w:r>
      <w:bookmarkEnd w:id="29"/>
      <w:r>
        <w:rPr>
          <w:color w:val="EA157A" w:themeColor="accent2"/>
        </w:rPr>
        <w:t xml:space="preserve"> </w:t>
      </w:r>
    </w:p>
    <w:tbl>
      <w:tblPr>
        <w:tblStyle w:val="LightList-Accent6"/>
        <w:tblW w:w="0" w:type="auto"/>
        <w:tblLook w:val="0480" w:firstRow="0" w:lastRow="0" w:firstColumn="1" w:lastColumn="0" w:noHBand="0" w:noVBand="1"/>
      </w:tblPr>
      <w:tblGrid>
        <w:gridCol w:w="720"/>
        <w:gridCol w:w="10584"/>
      </w:tblGrid>
      <w:tr w:rsidR="000A56DA" w14:paraId="31269BF2" w14:textId="77777777" w:rsidTr="00045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BF0" w14:textId="77777777" w:rsidR="000A56DA" w:rsidRDefault="000A56DA" w:rsidP="00045D5A">
            <w:r>
              <w:t xml:space="preserve">F: </w:t>
            </w:r>
          </w:p>
        </w:tc>
        <w:tc>
          <w:tcPr>
            <w:tcW w:w="10584" w:type="dxa"/>
            <w:tcBorders>
              <w:left w:val="single" w:sz="4" w:space="0" w:color="auto"/>
            </w:tcBorders>
          </w:tcPr>
          <w:p w14:paraId="31269BF1" w14:textId="77777777" w:rsidR="000A56DA" w:rsidRPr="008F09AA" w:rsidRDefault="001F5E1E" w:rsidP="00045D5A">
            <w:pPr>
              <w:cnfStyle w:val="000000100000" w:firstRow="0" w:lastRow="0" w:firstColumn="0" w:lastColumn="0" w:oddVBand="0" w:evenVBand="0" w:oddHBand="1" w:evenHBand="0" w:firstRowFirstColumn="0" w:firstRowLastColumn="0" w:lastRowFirstColumn="0" w:lastRowLastColumn="0"/>
              <w:rPr>
                <w:bCs/>
              </w:rPr>
            </w:pPr>
            <w:r>
              <w:rPr>
                <w:bCs/>
              </w:rPr>
              <w:t xml:space="preserve">Shoe company had large barrel storage site containing toxic chemical waste. Many barrels were rusting + some even leaking toxic chemicals in the ground. The company/directors allowed the barrels to sit, rust and eventually disintegrate. No evidence any barrels ever moved. Discharge of liquid industrial waste went into ground, which could impair the quality of the groundwater or the Trent River. </w:t>
            </w:r>
            <w:r w:rsidR="000A56DA">
              <w:rPr>
                <w:bCs/>
              </w:rPr>
              <w:t xml:space="preserve"> </w:t>
            </w:r>
          </w:p>
        </w:tc>
      </w:tr>
      <w:tr w:rsidR="000A56DA" w14:paraId="31269BF5" w14:textId="77777777" w:rsidTr="00045D5A">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BF3" w14:textId="77777777" w:rsidR="000A56DA" w:rsidRDefault="000A56DA" w:rsidP="00045D5A">
            <w:r>
              <w:t xml:space="preserve">I: </w:t>
            </w:r>
          </w:p>
        </w:tc>
        <w:tc>
          <w:tcPr>
            <w:tcW w:w="10584" w:type="dxa"/>
            <w:tcBorders>
              <w:left w:val="single" w:sz="4" w:space="0" w:color="auto"/>
            </w:tcBorders>
          </w:tcPr>
          <w:p w14:paraId="31269BF4" w14:textId="77777777" w:rsidR="000A56DA" w:rsidRPr="008F09AA" w:rsidRDefault="00BA59F1" w:rsidP="00BA59F1">
            <w:pPr>
              <w:cnfStyle w:val="000000000000" w:firstRow="0" w:lastRow="0" w:firstColumn="0" w:lastColumn="0" w:oddVBand="0" w:evenVBand="0" w:oddHBand="0" w:evenHBand="0" w:firstRowFirstColumn="0" w:firstRowLastColumn="0" w:lastRowFirstColumn="0" w:lastRowLastColumn="0"/>
              <w:rPr>
                <w:bCs/>
              </w:rPr>
            </w:pPr>
            <w:r>
              <w:rPr>
                <w:bCs/>
              </w:rPr>
              <w:t>Did the board of directors establish a pollution prevention “system”, i.e., was there supervision or inspection? Did each director ensure that the corporate officers have been instructed to set up a system sufficient within the terms and practices of its industry of ensuring compliance with environmental laws?</w:t>
            </w:r>
          </w:p>
        </w:tc>
      </w:tr>
      <w:tr w:rsidR="000A56DA" w14:paraId="31269BF8" w14:textId="77777777" w:rsidTr="00045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BF6" w14:textId="77777777" w:rsidR="000A56DA" w:rsidRDefault="000A56DA" w:rsidP="00045D5A">
            <w:r>
              <w:t xml:space="preserve">R: </w:t>
            </w:r>
          </w:p>
        </w:tc>
        <w:tc>
          <w:tcPr>
            <w:tcW w:w="10584" w:type="dxa"/>
            <w:tcBorders>
              <w:left w:val="single" w:sz="4" w:space="0" w:color="auto"/>
            </w:tcBorders>
          </w:tcPr>
          <w:p w14:paraId="31269BF7" w14:textId="77777777" w:rsidR="000A56DA" w:rsidRPr="008F09AA" w:rsidRDefault="00045D5A" w:rsidP="00045D5A">
            <w:pPr>
              <w:cnfStyle w:val="000000100000" w:firstRow="0" w:lastRow="0" w:firstColumn="0" w:lastColumn="0" w:oddVBand="0" w:evenVBand="0" w:oddHBand="1" w:evenHBand="0" w:firstRowFirstColumn="0" w:firstRowLastColumn="0" w:lastRowFirstColumn="0" w:lastRowLastColumn="0"/>
              <w:rPr>
                <w:bCs/>
              </w:rPr>
            </w:pPr>
            <w:r>
              <w:rPr>
                <w:bCs/>
              </w:rPr>
              <w:t xml:space="preserve">Directors can be found liable for regulatory offences; the higher the authority, the more responsibility. Due diligence requires reasonable effort on the part of the director(s) to use as a defence. </w:t>
            </w:r>
          </w:p>
        </w:tc>
      </w:tr>
      <w:tr w:rsidR="000A56DA" w14:paraId="31269BFB" w14:textId="77777777" w:rsidTr="00045D5A">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BF9" w14:textId="77777777" w:rsidR="000A56DA" w:rsidRDefault="000A56DA" w:rsidP="00045D5A">
            <w:r>
              <w:t xml:space="preserve">A: </w:t>
            </w:r>
          </w:p>
        </w:tc>
        <w:tc>
          <w:tcPr>
            <w:tcW w:w="10584" w:type="dxa"/>
            <w:tcBorders>
              <w:left w:val="single" w:sz="4" w:space="0" w:color="auto"/>
            </w:tcBorders>
          </w:tcPr>
          <w:p w14:paraId="31269BFA" w14:textId="77777777" w:rsidR="000A56DA" w:rsidRPr="00551087" w:rsidRDefault="000368D8" w:rsidP="00045D5A">
            <w:pPr>
              <w:cnfStyle w:val="000000000000" w:firstRow="0" w:lastRow="0" w:firstColumn="0" w:lastColumn="0" w:oddVBand="0" w:evenVBand="0" w:oddHBand="0" w:evenHBand="0" w:firstRowFirstColumn="0" w:firstRowLastColumn="0" w:lastRowFirstColumn="0" w:lastRowLastColumn="0"/>
              <w:rPr>
                <w:bCs/>
              </w:rPr>
            </w:pPr>
            <w:r>
              <w:rPr>
                <w:bCs/>
              </w:rPr>
              <w:t xml:space="preserve">Directors are responsible for reviewing environmental compliance reports provided by the officers of the corp, but are justified in reasonable reliance on reports provided to them by corporate officers, consultants, counsel or other informed parties. Directors should ensure that the officers are promptly addressing environmental concerns brought to their attention by government agencies or other concerned parties including shareholders. Directors should be aware of the standards of their industry and other industries which deal w/ similar environmental pollutants or risks. Directors should immediately and personally react when they have notice the system has failed. </w:t>
            </w:r>
            <w:r w:rsidR="000A56DA">
              <w:rPr>
                <w:bCs/>
              </w:rPr>
              <w:t xml:space="preserve"> </w:t>
            </w:r>
          </w:p>
        </w:tc>
      </w:tr>
      <w:tr w:rsidR="000A56DA" w14:paraId="31269BFE" w14:textId="77777777" w:rsidTr="00045D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BFC" w14:textId="77777777" w:rsidR="000A56DA" w:rsidRDefault="000A56DA" w:rsidP="00045D5A">
            <w:r>
              <w:t xml:space="preserve">C: </w:t>
            </w:r>
          </w:p>
        </w:tc>
        <w:tc>
          <w:tcPr>
            <w:tcW w:w="10584" w:type="dxa"/>
            <w:tcBorders>
              <w:left w:val="single" w:sz="4" w:space="0" w:color="auto"/>
            </w:tcBorders>
          </w:tcPr>
          <w:p w14:paraId="31269BFD" w14:textId="77777777" w:rsidR="000A56DA" w:rsidRPr="008F09AA" w:rsidRDefault="00AB40A7" w:rsidP="00045D5A">
            <w:pPr>
              <w:cnfStyle w:val="000000100000" w:firstRow="0" w:lastRow="0" w:firstColumn="0" w:lastColumn="0" w:oddVBand="0" w:evenVBand="0" w:oddHBand="1" w:evenHBand="0" w:firstRowFirstColumn="0" w:firstRowLastColumn="0" w:lastRowFirstColumn="0" w:lastRowLastColumn="0"/>
              <w:rPr>
                <w:bCs/>
              </w:rPr>
            </w:pPr>
            <w:r>
              <w:rPr>
                <w:bCs/>
              </w:rPr>
              <w:t xml:space="preserve">Founder/CEO acquitted (so far up that he’d done his due diligence of hiring the people); other officers who had more ctrl over the day-to-day affairs convicted. </w:t>
            </w:r>
            <w:r w:rsidR="000A56DA">
              <w:rPr>
                <w:bCs/>
              </w:rPr>
              <w:t xml:space="preserve"> </w:t>
            </w:r>
          </w:p>
        </w:tc>
      </w:tr>
    </w:tbl>
    <w:p w14:paraId="31269BFF" w14:textId="77777777" w:rsidR="00AB40A7" w:rsidRPr="00AC3177" w:rsidRDefault="00AB40A7" w:rsidP="00AB40A7">
      <w:pPr>
        <w:pStyle w:val="Heading3"/>
        <w:rPr>
          <w:color w:val="EA157A" w:themeColor="accent2"/>
        </w:rPr>
      </w:pPr>
      <w:bookmarkStart w:id="30" w:name="_Toc89336616"/>
      <w:r>
        <w:rPr>
          <w:color w:val="EA157A" w:themeColor="accent2"/>
        </w:rPr>
        <w:t>Syncrude</w:t>
      </w:r>
      <w:bookmarkEnd w:id="30"/>
    </w:p>
    <w:tbl>
      <w:tblPr>
        <w:tblStyle w:val="LightList-Accent6"/>
        <w:tblW w:w="0" w:type="auto"/>
        <w:tblLook w:val="0480" w:firstRow="0" w:lastRow="0" w:firstColumn="1" w:lastColumn="0" w:noHBand="0" w:noVBand="1"/>
      </w:tblPr>
      <w:tblGrid>
        <w:gridCol w:w="720"/>
        <w:gridCol w:w="10584"/>
      </w:tblGrid>
      <w:tr w:rsidR="00AB40A7" w14:paraId="31269C02" w14:textId="77777777" w:rsidTr="00D245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C00" w14:textId="77777777" w:rsidR="00AB40A7" w:rsidRDefault="00AB40A7" w:rsidP="00D2455A">
            <w:r>
              <w:t xml:space="preserve">F: </w:t>
            </w:r>
          </w:p>
        </w:tc>
        <w:tc>
          <w:tcPr>
            <w:tcW w:w="10584" w:type="dxa"/>
            <w:tcBorders>
              <w:left w:val="single" w:sz="4" w:space="0" w:color="auto"/>
            </w:tcBorders>
          </w:tcPr>
          <w:p w14:paraId="31269C01" w14:textId="77777777" w:rsidR="00AB40A7" w:rsidRPr="008F09AA" w:rsidRDefault="00AB40A7" w:rsidP="00D2455A">
            <w:pPr>
              <w:cnfStyle w:val="000000100000" w:firstRow="0" w:lastRow="0" w:firstColumn="0" w:lastColumn="0" w:oddVBand="0" w:evenVBand="0" w:oddHBand="1" w:evenHBand="0" w:firstRowFirstColumn="0" w:firstRowLastColumn="0" w:lastRowFirstColumn="0" w:lastRowLastColumn="0"/>
              <w:rPr>
                <w:bCs/>
              </w:rPr>
            </w:pPr>
            <w:r>
              <w:rPr>
                <w:bCs/>
              </w:rPr>
              <w:t xml:space="preserve">Migratory birds landed in Syncrude’s tailing ponds and died. Syncrude was charged with failing to stop the birds from landing in ponds.  </w:t>
            </w:r>
          </w:p>
        </w:tc>
      </w:tr>
      <w:tr w:rsidR="00AB40A7" w14:paraId="31269C06" w14:textId="77777777" w:rsidTr="00D2455A">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C03" w14:textId="77777777" w:rsidR="00AB40A7" w:rsidRDefault="00AB40A7" w:rsidP="00D2455A">
            <w:r>
              <w:t>R</w:t>
            </w:r>
            <w:r w:rsidR="00D2455A">
              <w:t>/A</w:t>
            </w:r>
            <w:r>
              <w:t xml:space="preserve">: </w:t>
            </w:r>
          </w:p>
        </w:tc>
        <w:tc>
          <w:tcPr>
            <w:tcW w:w="10584" w:type="dxa"/>
            <w:tcBorders>
              <w:left w:val="single" w:sz="4" w:space="0" w:color="auto"/>
            </w:tcBorders>
          </w:tcPr>
          <w:p w14:paraId="31269C04" w14:textId="77777777" w:rsidR="00D2455A" w:rsidRPr="00D2455A" w:rsidRDefault="00D2455A" w:rsidP="00F836B5">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bCs/>
                <w:lang w:val="en-CA"/>
              </w:rPr>
            </w:pPr>
            <w:r w:rsidRPr="00D2455A">
              <w:rPr>
                <w:bCs/>
                <w:lang w:val="en-CA"/>
              </w:rPr>
              <w:t>Due diligence defence available “if the accused reasonably believed in a mistaken set of facts which, if true, would render the act or omission innocent; or if it took all reasonable steps to avoid the particular event”</w:t>
            </w:r>
          </w:p>
          <w:p w14:paraId="31269C05" w14:textId="77777777" w:rsidR="00AB40A7" w:rsidRPr="00D2455A" w:rsidRDefault="00D2455A" w:rsidP="00F836B5">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bCs/>
              </w:rPr>
            </w:pPr>
            <w:r w:rsidRPr="00D2455A">
              <w:rPr>
                <w:bCs/>
                <w:lang w:val="en-CA"/>
              </w:rPr>
              <w:t>Availability of the defence to a corporation depends on “whether such due diligence was taken but those who are the directing mind and will of the corporation, whose acts are therefore in law the acts of the corporation itself”</w:t>
            </w:r>
          </w:p>
        </w:tc>
      </w:tr>
      <w:tr w:rsidR="00D2455A" w14:paraId="31269C09" w14:textId="77777777" w:rsidTr="00D245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C07" w14:textId="77777777" w:rsidR="00D2455A" w:rsidRDefault="00D2455A" w:rsidP="00D2455A">
            <w:r>
              <w:t>C:</w:t>
            </w:r>
          </w:p>
        </w:tc>
        <w:tc>
          <w:tcPr>
            <w:tcW w:w="10584" w:type="dxa"/>
            <w:tcBorders>
              <w:left w:val="single" w:sz="4" w:space="0" w:color="auto"/>
            </w:tcBorders>
          </w:tcPr>
          <w:p w14:paraId="31269C08" w14:textId="77777777" w:rsidR="00D2455A" w:rsidRPr="00D2455A" w:rsidRDefault="00D2455A" w:rsidP="00D2455A">
            <w:pPr>
              <w:cnfStyle w:val="000000100000" w:firstRow="0" w:lastRow="0" w:firstColumn="0" w:lastColumn="0" w:oddVBand="0" w:evenVBand="0" w:oddHBand="1" w:evenHBand="0" w:firstRowFirstColumn="0" w:firstRowLastColumn="0" w:lastRowFirstColumn="0" w:lastRowLastColumn="0"/>
              <w:rPr>
                <w:bCs/>
                <w:lang w:val="en-CA"/>
              </w:rPr>
            </w:pPr>
            <w:r>
              <w:rPr>
                <w:bCs/>
                <w:lang w:val="en-CA"/>
              </w:rPr>
              <w:t xml:space="preserve">Syncrude fined $3 million &amp; their rep took a hit. </w:t>
            </w:r>
          </w:p>
        </w:tc>
      </w:tr>
    </w:tbl>
    <w:p w14:paraId="31269C0A" w14:textId="77777777" w:rsidR="009846D8" w:rsidRDefault="009846D8" w:rsidP="009846D8">
      <w:pPr>
        <w:pStyle w:val="Heading2"/>
      </w:pPr>
      <w:bookmarkStart w:id="31" w:name="_Toc89336617"/>
      <w:r>
        <w:t>Contractual Liability</w:t>
      </w:r>
      <w:bookmarkEnd w:id="31"/>
    </w:p>
    <w:p w14:paraId="31269C0B" w14:textId="77777777" w:rsidR="00667DDF" w:rsidRPr="00D12E13" w:rsidRDefault="00667DDF" w:rsidP="00D12E13">
      <w:pPr>
        <w:pStyle w:val="Heading2"/>
        <w:rPr>
          <w:i/>
          <w:color w:val="1AB39F" w:themeColor="accent6"/>
        </w:rPr>
      </w:pPr>
      <w:bookmarkStart w:id="32" w:name="_Toc89336618"/>
      <w:r w:rsidRPr="00D12E13">
        <w:rPr>
          <w:i/>
          <w:color w:val="1AB39F" w:themeColor="accent6"/>
        </w:rPr>
        <w:t>DOCTRINE OF ULTRA VIRES (</w:t>
      </w:r>
      <w:r w:rsidR="00B93A88" w:rsidRPr="00D12E13">
        <w:rPr>
          <w:i/>
          <w:color w:val="1AB39F" w:themeColor="accent6"/>
        </w:rPr>
        <w:t xml:space="preserve">Came from the common-law but </w:t>
      </w:r>
      <w:r w:rsidR="008A2244" w:rsidRPr="00D12E13">
        <w:rPr>
          <w:i/>
          <w:color w:val="1AB39F" w:themeColor="accent6"/>
        </w:rPr>
        <w:t xml:space="preserve">nullified by </w:t>
      </w:r>
      <w:r w:rsidRPr="00D12E13">
        <w:rPr>
          <w:i/>
          <w:color w:val="1AB39F" w:themeColor="accent6"/>
        </w:rPr>
        <w:t>ABCA, s. 17</w:t>
      </w:r>
      <w:r w:rsidR="00B93A88" w:rsidRPr="00D12E13">
        <w:rPr>
          <w:i/>
          <w:color w:val="1AB39F" w:themeColor="accent6"/>
        </w:rPr>
        <w:t>(</w:t>
      </w:r>
      <w:r w:rsidRPr="00D12E13">
        <w:rPr>
          <w:i/>
          <w:color w:val="1AB39F" w:themeColor="accent6"/>
        </w:rPr>
        <w:t>3</w:t>
      </w:r>
      <w:r w:rsidR="00B93A88" w:rsidRPr="00D12E13">
        <w:rPr>
          <w:i/>
          <w:color w:val="1AB39F" w:themeColor="accent6"/>
        </w:rPr>
        <w:t>)</w:t>
      </w:r>
      <w:r w:rsidRPr="00D12E13">
        <w:rPr>
          <w:i/>
          <w:color w:val="1AB39F" w:themeColor="accent6"/>
        </w:rPr>
        <w:t>)</w:t>
      </w:r>
      <w:bookmarkEnd w:id="32"/>
    </w:p>
    <w:p w14:paraId="31269C0C" w14:textId="77777777" w:rsidR="00357DB5" w:rsidRDefault="00667DDF" w:rsidP="00667DDF">
      <w:r w:rsidRPr="00667DDF">
        <w:t xml:space="preserve">A corporation cannot exist outside of the bounds of what creates it. If it goes outside the capacity that is </w:t>
      </w:r>
      <w:r w:rsidRPr="00667DDF">
        <w:rPr>
          <w:i/>
        </w:rPr>
        <w:t>ultra vires</w:t>
      </w:r>
      <w:r w:rsidRPr="00667DDF">
        <w:t xml:space="preserve"> and what that corporation is purporting to do is meaningless.</w:t>
      </w:r>
      <w:r w:rsidR="00357DB5">
        <w:t xml:space="preserve"> If the corporation is engaged in activities prohibited by its articles of incorporation, then the activity can be stopped.</w:t>
      </w:r>
    </w:p>
    <w:p w14:paraId="31269C0D" w14:textId="77777777" w:rsidR="00EA6365" w:rsidRDefault="00B93A88" w:rsidP="00305DF8">
      <w:pPr>
        <w:rPr>
          <w:sz w:val="20"/>
          <w:szCs w:val="20"/>
        </w:rPr>
      </w:pPr>
      <w:r>
        <w:t xml:space="preserve">While a contract may have been made </w:t>
      </w:r>
      <w:r>
        <w:rPr>
          <w:i/>
        </w:rPr>
        <w:t>ultra vires</w:t>
      </w:r>
      <w:r>
        <w:t xml:space="preserve">, it doesn’t get automatically nullified according to ABCA s. 17(3). The contract can still be valid despite it being </w:t>
      </w:r>
      <w:r w:rsidRPr="00357DB5">
        <w:rPr>
          <w:i/>
        </w:rPr>
        <w:t>ultra vires</w:t>
      </w:r>
      <w:r>
        <w:t xml:space="preserve">. </w:t>
      </w:r>
      <w:r>
        <w:rPr>
          <w:sz w:val="20"/>
          <w:szCs w:val="20"/>
        </w:rPr>
        <w:t xml:space="preserve">Nowadays, instead of having an objects clause, if the corporation is restricted from carrying on specific business, these restrictions are specified – but, the doctrine of </w:t>
      </w:r>
      <w:r w:rsidRPr="00357DB5">
        <w:rPr>
          <w:i/>
          <w:sz w:val="20"/>
          <w:szCs w:val="20"/>
        </w:rPr>
        <w:t>ultra vires</w:t>
      </w:r>
      <w:r>
        <w:rPr>
          <w:sz w:val="20"/>
          <w:szCs w:val="20"/>
        </w:rPr>
        <w:t xml:space="preserve"> can still operate in specialized circumstances (see </w:t>
      </w:r>
      <w:r>
        <w:rPr>
          <w:i/>
          <w:iCs/>
          <w:sz w:val="20"/>
          <w:szCs w:val="20"/>
        </w:rPr>
        <w:t>Pickles</w:t>
      </w:r>
      <w:r>
        <w:rPr>
          <w:sz w:val="20"/>
          <w:szCs w:val="20"/>
        </w:rPr>
        <w:t>)</w:t>
      </w:r>
      <w:r w:rsidR="00357DB5">
        <w:rPr>
          <w:sz w:val="20"/>
          <w:szCs w:val="20"/>
        </w:rPr>
        <w:t>.</w:t>
      </w:r>
    </w:p>
    <w:p w14:paraId="31269C0E" w14:textId="77777777" w:rsidR="008A2244" w:rsidRPr="00D12E13" w:rsidRDefault="006301EB" w:rsidP="00D12E13">
      <w:pPr>
        <w:pStyle w:val="Heading2"/>
        <w:rPr>
          <w:i/>
          <w:color w:val="1AB39F" w:themeColor="accent6"/>
        </w:rPr>
      </w:pPr>
      <w:bookmarkStart w:id="33" w:name="_Toc89336619"/>
      <w:r w:rsidRPr="00D12E13">
        <w:rPr>
          <w:i/>
          <w:color w:val="1AB39F" w:themeColor="accent6"/>
        </w:rPr>
        <w:t xml:space="preserve">DOCTRINE OF CONSTRUCTIVE NOTICE (Came from the common-law but </w:t>
      </w:r>
      <w:r w:rsidR="008A2244" w:rsidRPr="00D12E13">
        <w:rPr>
          <w:i/>
          <w:color w:val="1AB39F" w:themeColor="accent6"/>
        </w:rPr>
        <w:t>limited</w:t>
      </w:r>
      <w:r w:rsidRPr="00D12E13">
        <w:rPr>
          <w:i/>
          <w:color w:val="1AB39F" w:themeColor="accent6"/>
        </w:rPr>
        <w:t xml:space="preserve"> by s. 18 ABCA)</w:t>
      </w:r>
      <w:bookmarkEnd w:id="33"/>
    </w:p>
    <w:p w14:paraId="31269C0F" w14:textId="77777777" w:rsidR="006301EB" w:rsidRDefault="006301EB" w:rsidP="008A2244">
      <w:r w:rsidRPr="006301EB">
        <w:rPr>
          <w:u w:val="single"/>
        </w:rPr>
        <w:t>Doctrine of Constructive Notice:</w:t>
      </w:r>
      <w:r w:rsidRPr="006301EB">
        <w:t xml:space="preserve"> states that all persons dealing with a corporation are deemed to have knowledge of the company’s internal incorporating documents such as their articles of incorporation, memorandum of association, or letters patent.  </w:t>
      </w:r>
    </w:p>
    <w:p w14:paraId="31269C10" w14:textId="77777777" w:rsidR="008A2244" w:rsidRPr="008A2244" w:rsidRDefault="008A2244" w:rsidP="008A2244">
      <w:pPr>
        <w:rPr>
          <w:b/>
          <w:bCs/>
          <w:i/>
        </w:rPr>
      </w:pPr>
      <w:r w:rsidRPr="008A2244">
        <w:rPr>
          <w:b/>
          <w:u w:val="single"/>
        </w:rPr>
        <w:t>S.18 ABCA</w:t>
      </w:r>
      <w:r>
        <w:t xml:space="preserve">: </w:t>
      </w:r>
      <w:r>
        <w:rPr>
          <w:sz w:val="20"/>
          <w:szCs w:val="20"/>
        </w:rPr>
        <w:t>no person is affected by or is deemed to have notice of the contents of a document concerning a corporation only because the document is filed by the registrar or is available for inspection at a corporation (doctrine of constructive notice is statutorily repealed in these circumstances)</w:t>
      </w:r>
    </w:p>
    <w:p w14:paraId="31269C11" w14:textId="77777777" w:rsidR="000575D0" w:rsidRPr="00AC3177" w:rsidRDefault="000575D0" w:rsidP="000575D0">
      <w:pPr>
        <w:pStyle w:val="Heading3"/>
        <w:rPr>
          <w:color w:val="EA157A" w:themeColor="accent2"/>
        </w:rPr>
      </w:pPr>
      <w:bookmarkStart w:id="34" w:name="_Toc89336620"/>
      <w:r>
        <w:rPr>
          <w:color w:val="EA157A" w:themeColor="accent2"/>
        </w:rPr>
        <w:lastRenderedPageBreak/>
        <w:t>Jon Beaforte</w:t>
      </w:r>
      <w:r w:rsidR="008B211C">
        <w:rPr>
          <w:color w:val="EA157A" w:themeColor="accent2"/>
        </w:rPr>
        <w:t xml:space="preserve"> – corp acting ultra vires can’t get money back/contract can be voided</w:t>
      </w:r>
      <w:bookmarkEnd w:id="34"/>
    </w:p>
    <w:tbl>
      <w:tblPr>
        <w:tblStyle w:val="LightList-Accent6"/>
        <w:tblW w:w="0" w:type="auto"/>
        <w:tblLook w:val="0480" w:firstRow="0" w:lastRow="0" w:firstColumn="1" w:lastColumn="0" w:noHBand="0" w:noVBand="1"/>
      </w:tblPr>
      <w:tblGrid>
        <w:gridCol w:w="720"/>
        <w:gridCol w:w="10584"/>
      </w:tblGrid>
      <w:tr w:rsidR="000575D0" w14:paraId="31269C14" w14:textId="77777777" w:rsidTr="00CA1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C12" w14:textId="77777777" w:rsidR="000575D0" w:rsidRDefault="000575D0" w:rsidP="00CA1A7F">
            <w:r>
              <w:t xml:space="preserve">F: </w:t>
            </w:r>
          </w:p>
        </w:tc>
        <w:tc>
          <w:tcPr>
            <w:tcW w:w="10584" w:type="dxa"/>
            <w:tcBorders>
              <w:left w:val="single" w:sz="4" w:space="0" w:color="auto"/>
            </w:tcBorders>
          </w:tcPr>
          <w:p w14:paraId="31269C13" w14:textId="77777777" w:rsidR="000575D0" w:rsidRPr="008F09AA" w:rsidRDefault="000575D0" w:rsidP="00CA1A7F">
            <w:pPr>
              <w:cnfStyle w:val="000000100000" w:firstRow="0" w:lastRow="0" w:firstColumn="0" w:lastColumn="0" w:oddVBand="0" w:evenVBand="0" w:oddHBand="1" w:evenHBand="0" w:firstRowFirstColumn="0" w:firstRowLastColumn="0" w:lastRowFirstColumn="0" w:lastRowLastColumn="0"/>
              <w:rPr>
                <w:bCs/>
              </w:rPr>
            </w:pPr>
            <w:r>
              <w:rPr>
                <w:bCs/>
              </w:rPr>
              <w:t xml:space="preserve">Company was incorporated with the authorization to only sell costumes. It sold fuel with invoices billed as veneered panels. The company then went bankrupt and the suppliers want their money for supplies relating to the manufacture of coal/veneer panels.   </w:t>
            </w:r>
          </w:p>
        </w:tc>
      </w:tr>
      <w:tr w:rsidR="000575D0" w14:paraId="31269C17" w14:textId="77777777" w:rsidTr="00CA1A7F">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C15" w14:textId="77777777" w:rsidR="000575D0" w:rsidRDefault="000575D0" w:rsidP="00CA1A7F">
            <w:r>
              <w:t>I:</w:t>
            </w:r>
          </w:p>
        </w:tc>
        <w:tc>
          <w:tcPr>
            <w:tcW w:w="10584" w:type="dxa"/>
            <w:tcBorders>
              <w:left w:val="single" w:sz="4" w:space="0" w:color="auto"/>
            </w:tcBorders>
          </w:tcPr>
          <w:p w14:paraId="31269C16" w14:textId="77777777" w:rsidR="000575D0" w:rsidRDefault="000575D0" w:rsidP="00CA1A7F">
            <w:pPr>
              <w:cnfStyle w:val="000000000000" w:firstRow="0" w:lastRow="0" w:firstColumn="0" w:lastColumn="0" w:oddVBand="0" w:evenVBand="0" w:oddHBand="0" w:evenHBand="0" w:firstRowFirstColumn="0" w:firstRowLastColumn="0" w:lastRowFirstColumn="0" w:lastRowLastColumn="0"/>
              <w:rPr>
                <w:bCs/>
              </w:rPr>
            </w:pPr>
            <w:r>
              <w:rPr>
                <w:bCs/>
              </w:rPr>
              <w:t xml:space="preserve">Does the company have to pay for the coal/veneer panels if the </w:t>
            </w:r>
            <w:r w:rsidR="00CA1A7F">
              <w:rPr>
                <w:bCs/>
              </w:rPr>
              <w:t xml:space="preserve">company is limited to selling costumes? </w:t>
            </w:r>
          </w:p>
        </w:tc>
      </w:tr>
      <w:tr w:rsidR="000575D0" w14:paraId="31269C1B" w14:textId="77777777" w:rsidTr="00CA1A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C18" w14:textId="77777777" w:rsidR="000575D0" w:rsidRDefault="000575D0" w:rsidP="00CA1A7F">
            <w:r>
              <w:t xml:space="preserve">R/A: </w:t>
            </w:r>
          </w:p>
        </w:tc>
        <w:tc>
          <w:tcPr>
            <w:tcW w:w="10584" w:type="dxa"/>
            <w:tcBorders>
              <w:left w:val="single" w:sz="4" w:space="0" w:color="auto"/>
            </w:tcBorders>
          </w:tcPr>
          <w:p w14:paraId="31269C19" w14:textId="77777777" w:rsidR="00CA1A7F" w:rsidRPr="00CA1A7F" w:rsidRDefault="00CA1A7F" w:rsidP="00CA1A7F">
            <w:pPr>
              <w:cnfStyle w:val="000000100000" w:firstRow="0" w:lastRow="0" w:firstColumn="0" w:lastColumn="0" w:oddVBand="0" w:evenVBand="0" w:oddHBand="1" w:evenHBand="0" w:firstRowFirstColumn="0" w:firstRowLastColumn="0" w:lastRowFirstColumn="0" w:lastRowLastColumn="0"/>
              <w:rPr>
                <w:bCs/>
              </w:rPr>
            </w:pPr>
            <w:r w:rsidRPr="00CA1A7F">
              <w:rPr>
                <w:bCs/>
              </w:rPr>
              <w:t xml:space="preserve">Constructive notice is knowledge of a fact that is presumed or imputed by law. At CL, a person who dealt with a corporate body was deemed to have notice of all contents of all documents that the corporation was required to file with a public office open to public inspection </w:t>
            </w:r>
          </w:p>
          <w:p w14:paraId="31269C1A" w14:textId="77777777" w:rsidR="000575D0" w:rsidRPr="00CA1A7F" w:rsidRDefault="000575D0" w:rsidP="00CA1A7F">
            <w:pPr>
              <w:cnfStyle w:val="000000100000" w:firstRow="0" w:lastRow="0" w:firstColumn="0" w:lastColumn="0" w:oddVBand="0" w:evenVBand="0" w:oddHBand="1" w:evenHBand="0" w:firstRowFirstColumn="0" w:firstRowLastColumn="0" w:lastRowFirstColumn="0" w:lastRowLastColumn="0"/>
              <w:rPr>
                <w:bCs/>
              </w:rPr>
            </w:pPr>
          </w:p>
        </w:tc>
      </w:tr>
      <w:tr w:rsidR="000575D0" w14:paraId="31269C1E" w14:textId="77777777" w:rsidTr="00CA1A7F">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C1C" w14:textId="77777777" w:rsidR="000575D0" w:rsidRDefault="000575D0" w:rsidP="00CA1A7F">
            <w:r>
              <w:t>C:</w:t>
            </w:r>
          </w:p>
        </w:tc>
        <w:tc>
          <w:tcPr>
            <w:tcW w:w="10584" w:type="dxa"/>
            <w:tcBorders>
              <w:left w:val="single" w:sz="4" w:space="0" w:color="auto"/>
            </w:tcBorders>
          </w:tcPr>
          <w:p w14:paraId="31269C1D" w14:textId="77777777" w:rsidR="000575D0" w:rsidRPr="00D2455A" w:rsidRDefault="00CA1A7F" w:rsidP="00CA1A7F">
            <w:pPr>
              <w:cnfStyle w:val="000000000000" w:firstRow="0" w:lastRow="0" w:firstColumn="0" w:lastColumn="0" w:oddVBand="0" w:evenVBand="0" w:oddHBand="0" w:evenHBand="0" w:firstRowFirstColumn="0" w:firstRowLastColumn="0" w:lastRowFirstColumn="0" w:lastRowLastColumn="0"/>
              <w:rPr>
                <w:bCs/>
                <w:lang w:val="en-CA"/>
              </w:rPr>
            </w:pPr>
            <w:r>
              <w:rPr>
                <w:bCs/>
                <w:lang w:val="en-CA"/>
              </w:rPr>
              <w:t>All who deal with company have constructive notice of what the company is authorized to deal. Hen</w:t>
            </w:r>
            <w:r w:rsidR="006301EB">
              <w:rPr>
                <w:bCs/>
                <w:lang w:val="en-CA"/>
              </w:rPr>
              <w:t>c</w:t>
            </w:r>
            <w:r>
              <w:rPr>
                <w:bCs/>
                <w:lang w:val="en-CA"/>
              </w:rPr>
              <w:t xml:space="preserve">e, coke suppliers can’t claim their payments since the contracts were void. </w:t>
            </w:r>
          </w:p>
        </w:tc>
      </w:tr>
    </w:tbl>
    <w:p w14:paraId="31269C1F" w14:textId="77777777" w:rsidR="00991CCC" w:rsidRPr="00AC3177" w:rsidRDefault="00991CCC" w:rsidP="00991CCC">
      <w:pPr>
        <w:pStyle w:val="Heading3"/>
        <w:rPr>
          <w:color w:val="EA157A" w:themeColor="accent2"/>
        </w:rPr>
      </w:pPr>
      <w:bookmarkStart w:id="35" w:name="_Toc89336621"/>
      <w:r>
        <w:rPr>
          <w:color w:val="EA157A" w:themeColor="accent2"/>
        </w:rPr>
        <w:t>Canadian Pickles Corp</w:t>
      </w:r>
      <w:r w:rsidR="00F96C7C">
        <w:rPr>
          <w:color w:val="EA157A" w:themeColor="accent2"/>
        </w:rPr>
        <w:t xml:space="preserve"> – regular corps, ultra vires doesn’t nullify contract; </w:t>
      </w:r>
      <w:r w:rsidR="000A6B46">
        <w:rPr>
          <w:color w:val="EA157A" w:themeColor="accent2"/>
        </w:rPr>
        <w:t>crown</w:t>
      </w:r>
      <w:r w:rsidR="00F96C7C">
        <w:rPr>
          <w:color w:val="EA157A" w:themeColor="accent2"/>
        </w:rPr>
        <w:t xml:space="preserve"> corps </w:t>
      </w:r>
      <w:r w:rsidR="000A6B46">
        <w:rPr>
          <w:color w:val="EA157A" w:themeColor="accent2"/>
        </w:rPr>
        <w:t xml:space="preserve">ultra vires </w:t>
      </w:r>
      <w:r w:rsidR="00F96C7C">
        <w:rPr>
          <w:color w:val="EA157A" w:themeColor="accent2"/>
        </w:rPr>
        <w:t>still applies</w:t>
      </w:r>
      <w:bookmarkEnd w:id="35"/>
    </w:p>
    <w:tbl>
      <w:tblPr>
        <w:tblStyle w:val="LightList-Accent6"/>
        <w:tblW w:w="0" w:type="auto"/>
        <w:tblLook w:val="0480" w:firstRow="0" w:lastRow="0" w:firstColumn="1" w:lastColumn="0" w:noHBand="0" w:noVBand="1"/>
      </w:tblPr>
      <w:tblGrid>
        <w:gridCol w:w="720"/>
        <w:gridCol w:w="10584"/>
      </w:tblGrid>
      <w:tr w:rsidR="00991CCC" w14:paraId="31269C22" w14:textId="77777777" w:rsidTr="00F96C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C20" w14:textId="77777777" w:rsidR="00991CCC" w:rsidRDefault="00991CCC" w:rsidP="00F96C7C">
            <w:r>
              <w:t xml:space="preserve">F: </w:t>
            </w:r>
          </w:p>
        </w:tc>
        <w:tc>
          <w:tcPr>
            <w:tcW w:w="10584" w:type="dxa"/>
            <w:tcBorders>
              <w:left w:val="single" w:sz="4" w:space="0" w:color="auto"/>
            </w:tcBorders>
          </w:tcPr>
          <w:p w14:paraId="31269C21" w14:textId="77777777" w:rsidR="00991CCC" w:rsidRPr="008F09AA" w:rsidRDefault="00991CCC" w:rsidP="00991CCC">
            <w:pPr>
              <w:cnfStyle w:val="000000100000" w:firstRow="0" w:lastRow="0" w:firstColumn="0" w:lastColumn="0" w:oddVBand="0" w:evenVBand="0" w:oddHBand="1" w:evenHBand="0" w:firstRowFirstColumn="0" w:firstRowLastColumn="0" w:lastRowFirstColumn="0" w:lastRowLastColumn="0"/>
              <w:rPr>
                <w:bCs/>
              </w:rPr>
            </w:pPr>
            <w:r>
              <w:rPr>
                <w:bCs/>
              </w:rPr>
              <w:t xml:space="preserve">Statutory corporation made loan to Pickle Corp in violation of its statutory purpose. Economic development corporation was meant to make loans for the economic development of ‘remote and isolated communities’. Recipient of loan was only 15-20km outside Winnipeg – not remote or isolated. Pickle Corp goes bankrupt.  Economic development corp wants it loan money back from corp and guarantor. </w:t>
            </w:r>
          </w:p>
        </w:tc>
      </w:tr>
      <w:tr w:rsidR="00991CCC" w14:paraId="31269C25" w14:textId="77777777" w:rsidTr="00F96C7C">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C23" w14:textId="77777777" w:rsidR="00991CCC" w:rsidRDefault="00991CCC" w:rsidP="00F96C7C">
            <w:r>
              <w:t>I:</w:t>
            </w:r>
          </w:p>
        </w:tc>
        <w:tc>
          <w:tcPr>
            <w:tcW w:w="10584" w:type="dxa"/>
            <w:tcBorders>
              <w:left w:val="single" w:sz="4" w:space="0" w:color="auto"/>
            </w:tcBorders>
          </w:tcPr>
          <w:p w14:paraId="31269C24" w14:textId="77777777" w:rsidR="00991CCC" w:rsidRDefault="001C43DE" w:rsidP="00F96C7C">
            <w:pPr>
              <w:cnfStyle w:val="000000000000" w:firstRow="0" w:lastRow="0" w:firstColumn="0" w:lastColumn="0" w:oddVBand="0" w:evenVBand="0" w:oddHBand="0" w:evenHBand="0" w:firstRowFirstColumn="0" w:firstRowLastColumn="0" w:lastRowFirstColumn="0" w:lastRowLastColumn="0"/>
              <w:rPr>
                <w:bCs/>
              </w:rPr>
            </w:pPr>
            <w:r>
              <w:rPr>
                <w:bCs/>
              </w:rPr>
              <w:t xml:space="preserve">Can the stat corp recover despite lending money ultra vires of its statutory purpose? </w:t>
            </w:r>
            <w:r w:rsidR="00991CCC">
              <w:rPr>
                <w:bCs/>
              </w:rPr>
              <w:t xml:space="preserve"> </w:t>
            </w:r>
          </w:p>
        </w:tc>
      </w:tr>
      <w:tr w:rsidR="00991CCC" w14:paraId="31269C28" w14:textId="77777777" w:rsidTr="00F96C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C26" w14:textId="77777777" w:rsidR="00991CCC" w:rsidRDefault="00991CCC" w:rsidP="00F96C7C">
            <w:r>
              <w:t xml:space="preserve">R/A: </w:t>
            </w:r>
          </w:p>
        </w:tc>
        <w:tc>
          <w:tcPr>
            <w:tcW w:w="10584" w:type="dxa"/>
            <w:tcBorders>
              <w:left w:val="single" w:sz="4" w:space="0" w:color="auto"/>
            </w:tcBorders>
          </w:tcPr>
          <w:p w14:paraId="31269C27" w14:textId="77777777" w:rsidR="00991CCC" w:rsidRPr="00CA1A7F" w:rsidRDefault="00BB56EC" w:rsidP="00F96C7C">
            <w:pPr>
              <w:cnfStyle w:val="000000100000" w:firstRow="0" w:lastRow="0" w:firstColumn="0" w:lastColumn="0" w:oddVBand="0" w:evenVBand="0" w:oddHBand="1" w:evenHBand="0" w:firstRowFirstColumn="0" w:firstRowLastColumn="0" w:lastRowFirstColumn="0" w:lastRowLastColumn="0"/>
              <w:rPr>
                <w:bCs/>
              </w:rPr>
            </w:pPr>
            <w:r>
              <w:rPr>
                <w:bCs/>
              </w:rPr>
              <w:t xml:space="preserve">The common law conception that a company is not liable due to ultra vires operation isn’t fair (so ultra vires was technically repealed here). </w:t>
            </w:r>
            <w:r w:rsidR="00F96C7C">
              <w:rPr>
                <w:bCs/>
              </w:rPr>
              <w:t xml:space="preserve">HOWEVER, there are limited circumstances in which ultra vires can apply. In this case, the stat corp was only authorized by statute to lend out the money. </w:t>
            </w:r>
            <w:r w:rsidR="00F96C7C" w:rsidRPr="00F96C7C">
              <w:rPr>
                <w:bCs/>
              </w:rPr>
              <w:t>Here it is a special act corporation – ultra vires applies here because it protects the public purpose – a company created for a specific act by the legislature shouldn’t be able to act outside of its purpose</w:t>
            </w:r>
            <w:r w:rsidR="00F96C7C">
              <w:rPr>
                <w:bCs/>
              </w:rPr>
              <w:t>.</w:t>
            </w:r>
          </w:p>
        </w:tc>
      </w:tr>
      <w:tr w:rsidR="00991CCC" w14:paraId="31269C2B" w14:textId="77777777" w:rsidTr="00F96C7C">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C29" w14:textId="77777777" w:rsidR="00991CCC" w:rsidRDefault="00991CCC" w:rsidP="00F96C7C">
            <w:r>
              <w:t>C:</w:t>
            </w:r>
          </w:p>
        </w:tc>
        <w:tc>
          <w:tcPr>
            <w:tcW w:w="10584" w:type="dxa"/>
            <w:tcBorders>
              <w:left w:val="single" w:sz="4" w:space="0" w:color="auto"/>
            </w:tcBorders>
          </w:tcPr>
          <w:p w14:paraId="31269C2A" w14:textId="77777777" w:rsidR="00991CCC" w:rsidRPr="00D2455A" w:rsidRDefault="001C43DE" w:rsidP="00F96C7C">
            <w:pPr>
              <w:cnfStyle w:val="000000000000" w:firstRow="0" w:lastRow="0" w:firstColumn="0" w:lastColumn="0" w:oddVBand="0" w:evenVBand="0" w:oddHBand="0" w:evenHBand="0" w:firstRowFirstColumn="0" w:firstRowLastColumn="0" w:lastRowFirstColumn="0" w:lastRowLastColumn="0"/>
              <w:rPr>
                <w:bCs/>
                <w:lang w:val="en-CA"/>
              </w:rPr>
            </w:pPr>
            <w:r>
              <w:rPr>
                <w:bCs/>
                <w:lang w:val="en-CA"/>
              </w:rPr>
              <w:t xml:space="preserve">Since loan was ultra vires, loan was invalid so guarantor not liable. </w:t>
            </w:r>
            <w:r w:rsidR="00991CCC">
              <w:rPr>
                <w:bCs/>
                <w:lang w:val="en-CA"/>
              </w:rPr>
              <w:t xml:space="preserve"> </w:t>
            </w:r>
          </w:p>
        </w:tc>
      </w:tr>
    </w:tbl>
    <w:p w14:paraId="31269C2C" w14:textId="77777777" w:rsidR="008B211C" w:rsidRDefault="008B211C" w:rsidP="008B211C">
      <w:pPr>
        <w:pStyle w:val="Heading2"/>
      </w:pPr>
      <w:bookmarkStart w:id="36" w:name="_Toc89336622"/>
      <w:r>
        <w:t>Contracting with Agents of the Corporation</w:t>
      </w:r>
      <w:bookmarkEnd w:id="36"/>
    </w:p>
    <w:p w14:paraId="31269C2D" w14:textId="77777777" w:rsidR="004413E2" w:rsidRPr="004413E2" w:rsidRDefault="004413E2" w:rsidP="004413E2">
      <w:r w:rsidRPr="004413E2">
        <w:rPr>
          <w:b/>
          <w:bCs/>
          <w:iCs/>
          <w:u w:val="single"/>
        </w:rPr>
        <w:t>Agency:</w:t>
      </w:r>
      <w:r w:rsidRPr="004413E2">
        <w:t xml:space="preserve"> the fiduciary relationship which exists between two persons, when one (agent) is considered to represent the other (principle) in such a way as to be able to affect the principle’s legal position in respect of strangers to the relationship by the making of contracts. </w:t>
      </w:r>
    </w:p>
    <w:p w14:paraId="31269C2E" w14:textId="77777777" w:rsidR="004413E2" w:rsidRPr="004413E2" w:rsidRDefault="004413E2" w:rsidP="004413E2">
      <w:r w:rsidRPr="004413E2">
        <w:rPr>
          <w:b/>
          <w:bCs/>
          <w:iCs/>
          <w:u w:val="single"/>
        </w:rPr>
        <w:t>Principle:</w:t>
      </w:r>
      <w:r w:rsidRPr="004413E2">
        <w:t xml:space="preserve"> the one on whose behalf the act/acts are to be done. </w:t>
      </w:r>
    </w:p>
    <w:p w14:paraId="31269C2F" w14:textId="77777777" w:rsidR="004413E2" w:rsidRPr="004413E2" w:rsidRDefault="004413E2" w:rsidP="004413E2">
      <w:r w:rsidRPr="004413E2">
        <w:rPr>
          <w:b/>
          <w:bCs/>
          <w:iCs/>
          <w:u w:val="single"/>
        </w:rPr>
        <w:t xml:space="preserve">Agent: </w:t>
      </w:r>
      <w:r w:rsidRPr="004413E2">
        <w:t xml:space="preserve">the one who acts. </w:t>
      </w:r>
    </w:p>
    <w:p w14:paraId="31269C30" w14:textId="77777777" w:rsidR="004413E2" w:rsidRDefault="00FE37A4" w:rsidP="004413E2">
      <w:pPr>
        <w:jc w:val="center"/>
      </w:pPr>
      <w:r>
        <w:rPr>
          <w:noProof/>
        </w:rPr>
        <w:drawing>
          <wp:inline distT="0" distB="0" distL="0" distR="0" wp14:anchorId="31269E96" wp14:editId="31269E97">
            <wp:extent cx="4277995" cy="101219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277995" cy="1012190"/>
                    </a:xfrm>
                    <a:prstGeom prst="rect">
                      <a:avLst/>
                    </a:prstGeom>
                    <a:noFill/>
                    <a:ln w="9525">
                      <a:noFill/>
                      <a:miter lim="800000"/>
                      <a:headEnd/>
                      <a:tailEnd/>
                    </a:ln>
                  </pic:spPr>
                </pic:pic>
              </a:graphicData>
            </a:graphic>
          </wp:inline>
        </w:drawing>
      </w:r>
    </w:p>
    <w:p w14:paraId="31269C31" w14:textId="77777777" w:rsidR="000A3ADD" w:rsidRDefault="000A3ADD" w:rsidP="004413E2">
      <w:r>
        <w:t xml:space="preserve">Recall from Chapter </w:t>
      </w:r>
      <w:r w:rsidR="003A43C8">
        <w:t xml:space="preserve">1: An agent can have express, implied, apparent or ratification authority to bind an agency-principal relationship. </w:t>
      </w:r>
    </w:p>
    <w:p w14:paraId="31269C32" w14:textId="77777777" w:rsidR="003A43C8" w:rsidRDefault="003A43C8" w:rsidP="004413E2">
      <w:r>
        <w:t>On the exam, if you see a possible agency-principal relationship, ask yourself:</w:t>
      </w:r>
    </w:p>
    <w:p w14:paraId="31269C33" w14:textId="77777777" w:rsidR="003A43C8" w:rsidRDefault="003A43C8" w:rsidP="00F836B5">
      <w:pPr>
        <w:pStyle w:val="ListParagraph"/>
        <w:numPr>
          <w:ilvl w:val="0"/>
          <w:numId w:val="30"/>
        </w:numPr>
      </w:pPr>
      <w:r>
        <w:t>Is this person an agent? (Express, implied, apparent, agency by estoppel)?</w:t>
      </w:r>
    </w:p>
    <w:p w14:paraId="31269C34" w14:textId="77777777" w:rsidR="003A43C8" w:rsidRDefault="003A43C8" w:rsidP="00F836B5">
      <w:pPr>
        <w:pStyle w:val="ListParagraph"/>
        <w:numPr>
          <w:ilvl w:val="0"/>
          <w:numId w:val="30"/>
        </w:numPr>
      </w:pPr>
      <w:r>
        <w:t xml:space="preserve">Is this within the scope of the agency? </w:t>
      </w:r>
    </w:p>
    <w:p w14:paraId="31269C35" w14:textId="77777777" w:rsidR="0058343B" w:rsidRDefault="0058343B" w:rsidP="0058343B"/>
    <w:p w14:paraId="31269C36" w14:textId="77777777" w:rsidR="0058343B" w:rsidRPr="00AC3177" w:rsidRDefault="0058343B" w:rsidP="0058343B">
      <w:pPr>
        <w:pStyle w:val="Heading3"/>
        <w:rPr>
          <w:color w:val="EA157A" w:themeColor="accent2"/>
        </w:rPr>
      </w:pPr>
      <w:bookmarkStart w:id="37" w:name="_Toc89336623"/>
      <w:r>
        <w:rPr>
          <w:color w:val="EA157A" w:themeColor="accent2"/>
        </w:rPr>
        <w:lastRenderedPageBreak/>
        <w:t>Panorama Developments</w:t>
      </w:r>
      <w:r w:rsidR="00204759">
        <w:rPr>
          <w:color w:val="EA157A" w:themeColor="accent2"/>
        </w:rPr>
        <w:t xml:space="preserve"> – actual authority can be found the higher you are in a corp</w:t>
      </w:r>
      <w:bookmarkEnd w:id="37"/>
    </w:p>
    <w:tbl>
      <w:tblPr>
        <w:tblStyle w:val="LightList-Accent6"/>
        <w:tblW w:w="0" w:type="auto"/>
        <w:tblLook w:val="0480" w:firstRow="0" w:lastRow="0" w:firstColumn="1" w:lastColumn="0" w:noHBand="0" w:noVBand="1"/>
      </w:tblPr>
      <w:tblGrid>
        <w:gridCol w:w="720"/>
        <w:gridCol w:w="10584"/>
      </w:tblGrid>
      <w:tr w:rsidR="0058343B" w14:paraId="31269C39" w14:textId="77777777" w:rsidTr="00D010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C37" w14:textId="77777777" w:rsidR="0058343B" w:rsidRDefault="0058343B" w:rsidP="00D010F2">
            <w:r>
              <w:t xml:space="preserve">F: </w:t>
            </w:r>
          </w:p>
        </w:tc>
        <w:tc>
          <w:tcPr>
            <w:tcW w:w="10584" w:type="dxa"/>
            <w:tcBorders>
              <w:left w:val="single" w:sz="4" w:space="0" w:color="auto"/>
            </w:tcBorders>
          </w:tcPr>
          <w:p w14:paraId="31269C38" w14:textId="77777777" w:rsidR="0058343B" w:rsidRPr="008F09AA" w:rsidRDefault="0058343B" w:rsidP="00D010F2">
            <w:pPr>
              <w:cnfStyle w:val="000000100000" w:firstRow="0" w:lastRow="0" w:firstColumn="0" w:lastColumn="0" w:oddVBand="0" w:evenVBand="0" w:oddHBand="1" w:evenHBand="0" w:firstRowFirstColumn="0" w:firstRowLastColumn="0" w:lastRowFirstColumn="0" w:lastRowLastColumn="0"/>
              <w:rPr>
                <w:bCs/>
              </w:rPr>
            </w:pPr>
            <w:r>
              <w:rPr>
                <w:bCs/>
              </w:rPr>
              <w:t xml:space="preserve">The secretary (senior position) of the fabric company fraudulently rented cars </w:t>
            </w:r>
            <w:r w:rsidR="00C422B6">
              <w:rPr>
                <w:bCs/>
              </w:rPr>
              <w:t>f</w:t>
            </w:r>
            <w:r>
              <w:rPr>
                <w:bCs/>
              </w:rPr>
              <w:t xml:space="preserve">rom the plaintiff. The company had never authorized the secretary to rent those cars. The plaintiff is </w:t>
            </w:r>
            <w:r w:rsidR="00D010F2">
              <w:rPr>
                <w:bCs/>
              </w:rPr>
              <w:t>suing</w:t>
            </w:r>
            <w:r>
              <w:rPr>
                <w:bCs/>
              </w:rPr>
              <w:t xml:space="preserve"> the defendant company for the rent and the defendant claims their agent had no actual authority.   </w:t>
            </w:r>
          </w:p>
        </w:tc>
      </w:tr>
      <w:tr w:rsidR="0058343B" w14:paraId="31269C3C" w14:textId="77777777" w:rsidTr="00D010F2">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C3A" w14:textId="77777777" w:rsidR="0058343B" w:rsidRDefault="0058343B" w:rsidP="00D010F2">
            <w:r>
              <w:t xml:space="preserve">I: </w:t>
            </w:r>
          </w:p>
        </w:tc>
        <w:tc>
          <w:tcPr>
            <w:tcW w:w="10584" w:type="dxa"/>
            <w:tcBorders>
              <w:left w:val="single" w:sz="4" w:space="0" w:color="auto"/>
            </w:tcBorders>
          </w:tcPr>
          <w:p w14:paraId="31269C3B" w14:textId="77777777" w:rsidR="0058343B" w:rsidRPr="008F09AA" w:rsidRDefault="00C422B6" w:rsidP="00C422B6">
            <w:pPr>
              <w:cnfStyle w:val="000000000000" w:firstRow="0" w:lastRow="0" w:firstColumn="0" w:lastColumn="0" w:oddVBand="0" w:evenVBand="0" w:oddHBand="0" w:evenHBand="0" w:firstRowFirstColumn="0" w:firstRowLastColumn="0" w:lastRowFirstColumn="0" w:lastRowLastColumn="0"/>
              <w:rPr>
                <w:bCs/>
              </w:rPr>
            </w:pPr>
            <w:r>
              <w:rPr>
                <w:bCs/>
              </w:rPr>
              <w:t xml:space="preserve">Was the secretary an agent of the company? Should the company be liable for the bill? </w:t>
            </w:r>
          </w:p>
        </w:tc>
      </w:tr>
      <w:tr w:rsidR="0058343B" w14:paraId="31269C3F" w14:textId="77777777" w:rsidTr="00D010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C3D" w14:textId="77777777" w:rsidR="0058343B" w:rsidRDefault="0058343B" w:rsidP="00D010F2">
            <w:r>
              <w:t xml:space="preserve">R: </w:t>
            </w:r>
          </w:p>
        </w:tc>
        <w:tc>
          <w:tcPr>
            <w:tcW w:w="10584" w:type="dxa"/>
            <w:tcBorders>
              <w:left w:val="single" w:sz="4" w:space="0" w:color="auto"/>
            </w:tcBorders>
          </w:tcPr>
          <w:p w14:paraId="31269C3E" w14:textId="77777777" w:rsidR="0058343B" w:rsidRPr="008F09AA" w:rsidRDefault="00C422B6" w:rsidP="00D010F2">
            <w:pPr>
              <w:cnfStyle w:val="000000100000" w:firstRow="0" w:lastRow="0" w:firstColumn="0" w:lastColumn="0" w:oddVBand="0" w:evenVBand="0" w:oddHBand="1" w:evenHBand="0" w:firstRowFirstColumn="0" w:firstRowLastColumn="0" w:lastRowFirstColumn="0" w:lastRowLastColumn="0"/>
              <w:rPr>
                <w:bCs/>
              </w:rPr>
            </w:pPr>
            <w:r>
              <w:rPr>
                <w:bCs/>
              </w:rPr>
              <w:t xml:space="preserve">Generally, corporations are liable for contracts of high-ranking officers. </w:t>
            </w:r>
            <w:r w:rsidR="0058343B">
              <w:rPr>
                <w:bCs/>
              </w:rPr>
              <w:t xml:space="preserve"> </w:t>
            </w:r>
            <w:r w:rsidR="00D010F2" w:rsidRPr="00D010F2">
              <w:rPr>
                <w:bCs/>
              </w:rPr>
              <w:t xml:space="preserve">The higher up an individual is the more </w:t>
            </w:r>
            <w:r w:rsidR="00D010F2" w:rsidRPr="00D010F2">
              <w:rPr>
                <w:bCs/>
                <w:u w:val="single"/>
              </w:rPr>
              <w:t>actual authority</w:t>
            </w:r>
            <w:r w:rsidR="00D010F2" w:rsidRPr="00D010F2">
              <w:rPr>
                <w:bCs/>
              </w:rPr>
              <w:t xml:space="preserve"> the individual has to do anything on behalf of the company.</w:t>
            </w:r>
          </w:p>
        </w:tc>
      </w:tr>
      <w:tr w:rsidR="0058343B" w14:paraId="31269C42" w14:textId="77777777" w:rsidTr="00D010F2">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C40" w14:textId="77777777" w:rsidR="0058343B" w:rsidRDefault="0058343B" w:rsidP="00D010F2">
            <w:r>
              <w:t xml:space="preserve">A: </w:t>
            </w:r>
          </w:p>
        </w:tc>
        <w:tc>
          <w:tcPr>
            <w:tcW w:w="10584" w:type="dxa"/>
            <w:tcBorders>
              <w:left w:val="single" w:sz="4" w:space="0" w:color="auto"/>
            </w:tcBorders>
          </w:tcPr>
          <w:p w14:paraId="31269C41" w14:textId="77777777" w:rsidR="0058343B" w:rsidRPr="00551087" w:rsidRDefault="00C422B6" w:rsidP="00D010F2">
            <w:pPr>
              <w:cnfStyle w:val="000000000000" w:firstRow="0" w:lastRow="0" w:firstColumn="0" w:lastColumn="0" w:oddVBand="0" w:evenVBand="0" w:oddHBand="0" w:evenHBand="0" w:firstRowFirstColumn="0" w:firstRowLastColumn="0" w:lastRowFirstColumn="0" w:lastRowLastColumn="0"/>
              <w:rPr>
                <w:bCs/>
              </w:rPr>
            </w:pPr>
            <w:r>
              <w:rPr>
                <w:bCs/>
              </w:rPr>
              <w:t xml:space="preserve">The court held that the secretary of the company had actual authority, since an officer of the company of that position is always authorized to rent, buy, sell, and make all sorts of business decisions. The corporate secretary was essentially the top head haunch. Who else would question their authority? The paperwork to rent the company was from the company and he was a senior period with actual authority. </w:t>
            </w:r>
            <w:r w:rsidR="0058343B">
              <w:rPr>
                <w:bCs/>
              </w:rPr>
              <w:t xml:space="preserve">  </w:t>
            </w:r>
          </w:p>
        </w:tc>
      </w:tr>
      <w:tr w:rsidR="0058343B" w14:paraId="31269C45" w14:textId="77777777" w:rsidTr="00D010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C43" w14:textId="77777777" w:rsidR="0058343B" w:rsidRDefault="0058343B" w:rsidP="00D010F2">
            <w:r>
              <w:t xml:space="preserve">C: </w:t>
            </w:r>
          </w:p>
        </w:tc>
        <w:tc>
          <w:tcPr>
            <w:tcW w:w="10584" w:type="dxa"/>
            <w:tcBorders>
              <w:left w:val="single" w:sz="4" w:space="0" w:color="auto"/>
            </w:tcBorders>
          </w:tcPr>
          <w:p w14:paraId="31269C44" w14:textId="77777777" w:rsidR="0058343B" w:rsidRPr="008F09AA" w:rsidRDefault="00C422B6" w:rsidP="00D010F2">
            <w:pPr>
              <w:cnfStyle w:val="000000100000" w:firstRow="0" w:lastRow="0" w:firstColumn="0" w:lastColumn="0" w:oddVBand="0" w:evenVBand="0" w:oddHBand="1" w:evenHBand="0" w:firstRowFirstColumn="0" w:firstRowLastColumn="0" w:lastRowFirstColumn="0" w:lastRowLastColumn="0"/>
              <w:rPr>
                <w:bCs/>
              </w:rPr>
            </w:pPr>
            <w:r>
              <w:rPr>
                <w:bCs/>
              </w:rPr>
              <w:t xml:space="preserve">Actual authority found – company is responsible for paying the bill. </w:t>
            </w:r>
          </w:p>
        </w:tc>
      </w:tr>
    </w:tbl>
    <w:p w14:paraId="31269C46" w14:textId="77777777" w:rsidR="00D010F2" w:rsidRPr="00AC3177" w:rsidRDefault="00D010F2" w:rsidP="00D010F2">
      <w:pPr>
        <w:pStyle w:val="Heading3"/>
        <w:rPr>
          <w:color w:val="EA157A" w:themeColor="accent2"/>
        </w:rPr>
      </w:pPr>
      <w:bookmarkStart w:id="38" w:name="_Toc89336624"/>
      <w:r>
        <w:rPr>
          <w:color w:val="EA157A" w:themeColor="accent2"/>
        </w:rPr>
        <w:t>Freeman and Lockyer</w:t>
      </w:r>
      <w:r w:rsidR="00204759">
        <w:rPr>
          <w:color w:val="EA157A" w:themeColor="accent2"/>
        </w:rPr>
        <w:t xml:space="preserve"> – apparent authority test</w:t>
      </w:r>
      <w:bookmarkEnd w:id="38"/>
    </w:p>
    <w:tbl>
      <w:tblPr>
        <w:tblStyle w:val="LightList-Accent6"/>
        <w:tblW w:w="0" w:type="auto"/>
        <w:tblLook w:val="0480" w:firstRow="0" w:lastRow="0" w:firstColumn="1" w:lastColumn="0" w:noHBand="0" w:noVBand="1"/>
      </w:tblPr>
      <w:tblGrid>
        <w:gridCol w:w="720"/>
        <w:gridCol w:w="10584"/>
      </w:tblGrid>
      <w:tr w:rsidR="00D010F2" w14:paraId="31269C49" w14:textId="77777777" w:rsidTr="00D010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C47" w14:textId="77777777" w:rsidR="00D010F2" w:rsidRDefault="00D010F2" w:rsidP="00D010F2">
            <w:r>
              <w:t xml:space="preserve">F: </w:t>
            </w:r>
          </w:p>
        </w:tc>
        <w:tc>
          <w:tcPr>
            <w:tcW w:w="10584" w:type="dxa"/>
            <w:tcBorders>
              <w:left w:val="single" w:sz="4" w:space="0" w:color="auto"/>
            </w:tcBorders>
          </w:tcPr>
          <w:p w14:paraId="31269C48" w14:textId="77777777" w:rsidR="00D010F2" w:rsidRPr="008F09AA" w:rsidRDefault="007C0C6B" w:rsidP="00D010F2">
            <w:pPr>
              <w:cnfStyle w:val="000000100000" w:firstRow="0" w:lastRow="0" w:firstColumn="0" w:lastColumn="0" w:oddVBand="0" w:evenVBand="0" w:oddHBand="1" w:evenHBand="0" w:firstRowFirstColumn="0" w:firstRowLastColumn="0" w:lastRowFirstColumn="0" w:lastRowLastColumn="0"/>
              <w:rPr>
                <w:bCs/>
              </w:rPr>
            </w:pPr>
            <w:r>
              <w:rPr>
                <w:bCs/>
              </w:rPr>
              <w:t xml:space="preserve">One of the shareholder and directors of defendant corporation conducted transactions with the plaintiff and did not pay for them. The individual director acted as if he was in charge, even though there was no explicit authorization. </w:t>
            </w:r>
          </w:p>
        </w:tc>
      </w:tr>
      <w:tr w:rsidR="00D010F2" w14:paraId="31269C4C" w14:textId="77777777" w:rsidTr="00D010F2">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C4A" w14:textId="77777777" w:rsidR="00D010F2" w:rsidRDefault="00D010F2" w:rsidP="00D010F2">
            <w:r>
              <w:t xml:space="preserve">I: </w:t>
            </w:r>
          </w:p>
        </w:tc>
        <w:tc>
          <w:tcPr>
            <w:tcW w:w="10584" w:type="dxa"/>
            <w:tcBorders>
              <w:left w:val="single" w:sz="4" w:space="0" w:color="auto"/>
            </w:tcBorders>
          </w:tcPr>
          <w:p w14:paraId="31269C4B" w14:textId="77777777" w:rsidR="00D010F2" w:rsidRPr="008F09AA" w:rsidRDefault="007C0C6B" w:rsidP="00D010F2">
            <w:pPr>
              <w:cnfStyle w:val="000000000000" w:firstRow="0" w:lastRow="0" w:firstColumn="0" w:lastColumn="0" w:oddVBand="0" w:evenVBand="0" w:oddHBand="0" w:evenHBand="0" w:firstRowFirstColumn="0" w:firstRowLastColumn="0" w:lastRowFirstColumn="0" w:lastRowLastColumn="0"/>
              <w:rPr>
                <w:bCs/>
              </w:rPr>
            </w:pPr>
            <w:r>
              <w:rPr>
                <w:bCs/>
              </w:rPr>
              <w:t xml:space="preserve">Is the defendant liable for the actions of its agent? </w:t>
            </w:r>
            <w:r w:rsidR="00D010F2">
              <w:rPr>
                <w:bCs/>
              </w:rPr>
              <w:t xml:space="preserve"> </w:t>
            </w:r>
          </w:p>
        </w:tc>
      </w:tr>
      <w:tr w:rsidR="00D010F2" w14:paraId="31269C4F" w14:textId="77777777" w:rsidTr="00D010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C4D" w14:textId="77777777" w:rsidR="00D010F2" w:rsidRDefault="00D010F2" w:rsidP="00D010F2">
            <w:r>
              <w:t xml:space="preserve">R: </w:t>
            </w:r>
          </w:p>
        </w:tc>
        <w:tc>
          <w:tcPr>
            <w:tcW w:w="10584" w:type="dxa"/>
            <w:tcBorders>
              <w:left w:val="single" w:sz="4" w:space="0" w:color="auto"/>
            </w:tcBorders>
          </w:tcPr>
          <w:p w14:paraId="31269C4E" w14:textId="77777777" w:rsidR="00D010F2" w:rsidRPr="008F09AA" w:rsidRDefault="001F1CFB" w:rsidP="001F1CFB">
            <w:pPr>
              <w:cnfStyle w:val="000000100000" w:firstRow="0" w:lastRow="0" w:firstColumn="0" w:lastColumn="0" w:oddVBand="0" w:evenVBand="0" w:oddHBand="1" w:evenHBand="0" w:firstRowFirstColumn="0" w:firstRowLastColumn="0" w:lastRowFirstColumn="0" w:lastRowLastColumn="0"/>
              <w:rPr>
                <w:bCs/>
              </w:rPr>
            </w:pPr>
            <w:r>
              <w:rPr>
                <w:bCs/>
              </w:rPr>
              <w:t xml:space="preserve">Even if actual authority was not given to the agent, apparent authority can still be found </w:t>
            </w:r>
            <w:r w:rsidR="00204759">
              <w:rPr>
                <w:bCs/>
              </w:rPr>
              <w:t xml:space="preserve">if you satisfy the 4-part test. Although the director did not have explicit authorization, the board was aware that he was doing business deals with representing the company. </w:t>
            </w:r>
          </w:p>
        </w:tc>
      </w:tr>
      <w:tr w:rsidR="00D010F2" w14:paraId="31269C56" w14:textId="77777777" w:rsidTr="00D010F2">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C50" w14:textId="77777777" w:rsidR="00D010F2" w:rsidRDefault="00D010F2" w:rsidP="00D010F2">
            <w:r>
              <w:t xml:space="preserve">A: </w:t>
            </w:r>
          </w:p>
        </w:tc>
        <w:tc>
          <w:tcPr>
            <w:tcW w:w="10584" w:type="dxa"/>
            <w:tcBorders>
              <w:left w:val="single" w:sz="4" w:space="0" w:color="auto"/>
            </w:tcBorders>
          </w:tcPr>
          <w:p w14:paraId="31269C51" w14:textId="77777777" w:rsidR="002C3045" w:rsidRDefault="002C3045" w:rsidP="00D010F2">
            <w:pPr>
              <w:cnfStyle w:val="000000000000" w:firstRow="0" w:lastRow="0" w:firstColumn="0" w:lastColumn="0" w:oddVBand="0" w:evenVBand="0" w:oddHBand="0" w:evenHBand="0" w:firstRowFirstColumn="0" w:firstRowLastColumn="0" w:lastRowFirstColumn="0" w:lastRowLastColumn="0"/>
              <w:rPr>
                <w:bCs/>
              </w:rPr>
            </w:pPr>
            <w:r>
              <w:rPr>
                <w:bCs/>
              </w:rPr>
              <w:t>4-part test</w:t>
            </w:r>
            <w:r w:rsidR="001F1CFB">
              <w:rPr>
                <w:bCs/>
              </w:rPr>
              <w:t xml:space="preserve"> for finding apparent authority</w:t>
            </w:r>
            <w:r>
              <w:rPr>
                <w:bCs/>
              </w:rPr>
              <w:t>:</w:t>
            </w:r>
          </w:p>
          <w:p w14:paraId="31269C52" w14:textId="77777777" w:rsidR="002C3045" w:rsidRDefault="002C3045" w:rsidP="00F836B5">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bCs/>
              </w:rPr>
            </w:pPr>
            <w:r>
              <w:rPr>
                <w:bCs/>
              </w:rPr>
              <w:t>Representation was made</w:t>
            </w:r>
          </w:p>
          <w:p w14:paraId="31269C53" w14:textId="77777777" w:rsidR="002C3045" w:rsidRDefault="002C3045" w:rsidP="00F836B5">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bCs/>
              </w:rPr>
            </w:pPr>
            <w:r>
              <w:rPr>
                <w:bCs/>
              </w:rPr>
              <w:t>Representation was made by agent who generally had actual authority to make such kinds of contracts</w:t>
            </w:r>
          </w:p>
          <w:p w14:paraId="31269C54" w14:textId="77777777" w:rsidR="002C3045" w:rsidRDefault="002C3045" w:rsidP="00F836B5">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bCs/>
              </w:rPr>
            </w:pPr>
            <w:r>
              <w:rPr>
                <w:bCs/>
              </w:rPr>
              <w:t>Inducement</w:t>
            </w:r>
          </w:p>
          <w:p w14:paraId="31269C55" w14:textId="77777777" w:rsidR="00D010F2" w:rsidRPr="002C3045" w:rsidRDefault="002C3045" w:rsidP="00F836B5">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bCs/>
              </w:rPr>
            </w:pPr>
            <w:r>
              <w:rPr>
                <w:bCs/>
              </w:rPr>
              <w:t>Company wasn’t prevented by its bylaws to enter into such contracts</w:t>
            </w:r>
            <w:r w:rsidR="00D010F2" w:rsidRPr="002C3045">
              <w:rPr>
                <w:bCs/>
              </w:rPr>
              <w:t xml:space="preserve">   </w:t>
            </w:r>
          </w:p>
        </w:tc>
      </w:tr>
      <w:tr w:rsidR="00D010F2" w14:paraId="31269C59" w14:textId="77777777" w:rsidTr="00D010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C57" w14:textId="77777777" w:rsidR="00D010F2" w:rsidRDefault="00D010F2" w:rsidP="00D010F2">
            <w:r>
              <w:t xml:space="preserve">C: </w:t>
            </w:r>
          </w:p>
        </w:tc>
        <w:tc>
          <w:tcPr>
            <w:tcW w:w="10584" w:type="dxa"/>
            <w:tcBorders>
              <w:left w:val="single" w:sz="4" w:space="0" w:color="auto"/>
            </w:tcBorders>
          </w:tcPr>
          <w:p w14:paraId="31269C58" w14:textId="77777777" w:rsidR="00D010F2" w:rsidRPr="008F09AA" w:rsidRDefault="002C3045" w:rsidP="002C3045">
            <w:pPr>
              <w:cnfStyle w:val="000000100000" w:firstRow="0" w:lastRow="0" w:firstColumn="0" w:lastColumn="0" w:oddVBand="0" w:evenVBand="0" w:oddHBand="1" w:evenHBand="0" w:firstRowFirstColumn="0" w:firstRowLastColumn="0" w:lastRowFirstColumn="0" w:lastRowLastColumn="0"/>
              <w:rPr>
                <w:bCs/>
              </w:rPr>
            </w:pPr>
            <w:r>
              <w:rPr>
                <w:bCs/>
              </w:rPr>
              <w:t xml:space="preserve">Apparent authority found; company liable. </w:t>
            </w:r>
            <w:r w:rsidR="00D010F2">
              <w:rPr>
                <w:bCs/>
              </w:rPr>
              <w:t xml:space="preserve"> </w:t>
            </w:r>
          </w:p>
        </w:tc>
      </w:tr>
    </w:tbl>
    <w:p w14:paraId="31269C5A" w14:textId="77777777" w:rsidR="00204759" w:rsidRPr="00AC3177" w:rsidRDefault="00204759" w:rsidP="00204759">
      <w:pPr>
        <w:pStyle w:val="Heading3"/>
        <w:rPr>
          <w:color w:val="EA157A" w:themeColor="accent2"/>
        </w:rPr>
      </w:pPr>
      <w:bookmarkStart w:id="39" w:name="_Toc89336625"/>
      <w:r>
        <w:rPr>
          <w:color w:val="EA157A" w:themeColor="accent2"/>
        </w:rPr>
        <w:t xml:space="preserve">Doiron v Mfg Life Ins. </w:t>
      </w:r>
      <w:r w:rsidR="00B515DE">
        <w:rPr>
          <w:color w:val="EA157A" w:themeColor="accent2"/>
        </w:rPr>
        <w:t>– used apparent authority test; reaffirmed that if apparent authority then liable</w:t>
      </w:r>
      <w:bookmarkEnd w:id="39"/>
    </w:p>
    <w:tbl>
      <w:tblPr>
        <w:tblStyle w:val="LightList-Accent6"/>
        <w:tblW w:w="0" w:type="auto"/>
        <w:tblLook w:val="0480" w:firstRow="0" w:lastRow="0" w:firstColumn="1" w:lastColumn="0" w:noHBand="0" w:noVBand="1"/>
      </w:tblPr>
      <w:tblGrid>
        <w:gridCol w:w="720"/>
        <w:gridCol w:w="10584"/>
      </w:tblGrid>
      <w:tr w:rsidR="00204759" w14:paraId="31269C5D" w14:textId="77777777" w:rsidTr="00204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C5B" w14:textId="77777777" w:rsidR="00204759" w:rsidRDefault="00204759" w:rsidP="00204759">
            <w:r>
              <w:t xml:space="preserve">F: </w:t>
            </w:r>
          </w:p>
        </w:tc>
        <w:tc>
          <w:tcPr>
            <w:tcW w:w="10584" w:type="dxa"/>
            <w:tcBorders>
              <w:left w:val="single" w:sz="4" w:space="0" w:color="auto"/>
            </w:tcBorders>
          </w:tcPr>
          <w:p w14:paraId="31269C5C" w14:textId="77777777" w:rsidR="00204759" w:rsidRPr="008F09AA" w:rsidRDefault="008A1C94" w:rsidP="00204759">
            <w:pPr>
              <w:cnfStyle w:val="000000100000" w:firstRow="0" w:lastRow="0" w:firstColumn="0" w:lastColumn="0" w:oddVBand="0" w:evenVBand="0" w:oddHBand="1" w:evenHBand="0" w:firstRowFirstColumn="0" w:firstRowLastColumn="0" w:lastRowFirstColumn="0" w:lastRowLastColumn="0"/>
              <w:rPr>
                <w:bCs/>
              </w:rPr>
            </w:pPr>
            <w:r>
              <w:rPr>
                <w:bCs/>
              </w:rPr>
              <w:t xml:space="preserve">Insurance agent sold clients an investment package that lost all their money. He was an independent agent selling insurance and got commission as his pay. The clients sued the investment company (bankrupt), agent (bankrupt), and the insurance company Manulife. </w:t>
            </w:r>
            <w:r w:rsidR="00204759">
              <w:rPr>
                <w:bCs/>
              </w:rPr>
              <w:t xml:space="preserve"> </w:t>
            </w:r>
          </w:p>
        </w:tc>
      </w:tr>
      <w:tr w:rsidR="00204759" w14:paraId="31269C60" w14:textId="77777777" w:rsidTr="00204759">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C5E" w14:textId="77777777" w:rsidR="00204759" w:rsidRDefault="00204759" w:rsidP="00204759">
            <w:r>
              <w:t xml:space="preserve">I: </w:t>
            </w:r>
          </w:p>
        </w:tc>
        <w:tc>
          <w:tcPr>
            <w:tcW w:w="10584" w:type="dxa"/>
            <w:tcBorders>
              <w:left w:val="single" w:sz="4" w:space="0" w:color="auto"/>
            </w:tcBorders>
          </w:tcPr>
          <w:p w14:paraId="31269C5F" w14:textId="77777777" w:rsidR="00204759" w:rsidRPr="008F09AA" w:rsidRDefault="008A1C94" w:rsidP="008A1C94">
            <w:pPr>
              <w:cnfStyle w:val="000000000000" w:firstRow="0" w:lastRow="0" w:firstColumn="0" w:lastColumn="0" w:oddVBand="0" w:evenVBand="0" w:oddHBand="0" w:evenHBand="0" w:firstRowFirstColumn="0" w:firstRowLastColumn="0" w:lastRowFirstColumn="0" w:lastRowLastColumn="0"/>
              <w:rPr>
                <w:bCs/>
              </w:rPr>
            </w:pPr>
            <w:r>
              <w:rPr>
                <w:bCs/>
              </w:rPr>
              <w:t xml:space="preserve">Was the insurance salesman employee of the company? </w:t>
            </w:r>
          </w:p>
        </w:tc>
      </w:tr>
      <w:tr w:rsidR="00204759" w14:paraId="31269C63" w14:textId="77777777" w:rsidTr="00204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C61" w14:textId="77777777" w:rsidR="00204759" w:rsidRDefault="00204759" w:rsidP="00204759">
            <w:r>
              <w:t xml:space="preserve">R: </w:t>
            </w:r>
          </w:p>
        </w:tc>
        <w:tc>
          <w:tcPr>
            <w:tcW w:w="10584" w:type="dxa"/>
            <w:tcBorders>
              <w:left w:val="single" w:sz="4" w:space="0" w:color="auto"/>
            </w:tcBorders>
          </w:tcPr>
          <w:p w14:paraId="31269C62" w14:textId="77777777" w:rsidR="00204759" w:rsidRPr="008F09AA" w:rsidRDefault="00B515DE" w:rsidP="00E6193C">
            <w:pPr>
              <w:cnfStyle w:val="000000100000" w:firstRow="0" w:lastRow="0" w:firstColumn="0" w:lastColumn="0" w:oddVBand="0" w:evenVBand="0" w:oddHBand="1" w:evenHBand="0" w:firstRowFirstColumn="0" w:firstRowLastColumn="0" w:lastRowFirstColumn="0" w:lastRowLastColumn="0"/>
              <w:rPr>
                <w:bCs/>
              </w:rPr>
            </w:pPr>
            <w:r w:rsidRPr="00B515DE">
              <w:rPr>
                <w:bCs/>
              </w:rPr>
              <w:t>A principle is liable for the acts of an agent, s</w:t>
            </w:r>
            <w:r>
              <w:rPr>
                <w:bCs/>
              </w:rPr>
              <w:t>o long as the agent is acting withi</w:t>
            </w:r>
            <w:r w:rsidRPr="00B515DE">
              <w:rPr>
                <w:bCs/>
              </w:rPr>
              <w:t>n the scope of their actual/apparent authority.</w:t>
            </w:r>
          </w:p>
        </w:tc>
      </w:tr>
      <w:tr w:rsidR="00204759" w14:paraId="31269C6A" w14:textId="77777777" w:rsidTr="00204759">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C64" w14:textId="77777777" w:rsidR="00204759" w:rsidRDefault="00204759" w:rsidP="00204759">
            <w:r>
              <w:t xml:space="preserve">A: </w:t>
            </w:r>
          </w:p>
        </w:tc>
        <w:tc>
          <w:tcPr>
            <w:tcW w:w="10584" w:type="dxa"/>
            <w:tcBorders>
              <w:left w:val="single" w:sz="4" w:space="0" w:color="auto"/>
            </w:tcBorders>
          </w:tcPr>
          <w:p w14:paraId="31269C65" w14:textId="77777777" w:rsidR="00B515DE" w:rsidRDefault="00B938C5" w:rsidP="00D26FBF">
            <w:pPr>
              <w:cnfStyle w:val="000000000000" w:firstRow="0" w:lastRow="0" w:firstColumn="0" w:lastColumn="0" w:oddVBand="0" w:evenVBand="0" w:oddHBand="0" w:evenHBand="0" w:firstRowFirstColumn="0" w:firstRowLastColumn="0" w:lastRowFirstColumn="0" w:lastRowLastColumn="0"/>
              <w:rPr>
                <w:bCs/>
              </w:rPr>
            </w:pPr>
            <w:r>
              <w:rPr>
                <w:bCs/>
              </w:rPr>
              <w:t xml:space="preserve">The insurance salesman was an agent of the company because he was authorized to sell insurance packages on their behalf. The issue is that the insurance agent was not authorized to sell the </w:t>
            </w:r>
            <w:r w:rsidRPr="00B938C5">
              <w:rPr>
                <w:bCs/>
                <w:i/>
              </w:rPr>
              <w:t>specific</w:t>
            </w:r>
            <w:r>
              <w:rPr>
                <w:bCs/>
              </w:rPr>
              <w:t xml:space="preserve"> insurance package that wasn’t offered by Manulife.</w:t>
            </w:r>
            <w:r w:rsidR="00D26FBF">
              <w:rPr>
                <w:bCs/>
              </w:rPr>
              <w:t xml:space="preserve"> However, the insurance salesman was acting with apparently authority when he sold the clients the investment. </w:t>
            </w:r>
            <w:r>
              <w:rPr>
                <w:bCs/>
              </w:rPr>
              <w:t xml:space="preserve"> The court used the 4-part test in Freeman to determine if the agent had apparent authority. </w:t>
            </w:r>
            <w:r w:rsidR="00204759" w:rsidRPr="008F7B28">
              <w:rPr>
                <w:bCs/>
              </w:rPr>
              <w:t xml:space="preserve"> </w:t>
            </w:r>
          </w:p>
          <w:p w14:paraId="31269C66" w14:textId="77777777" w:rsidR="00B515DE" w:rsidRDefault="00B515DE" w:rsidP="00D26FBF">
            <w:pPr>
              <w:cnfStyle w:val="000000000000" w:firstRow="0" w:lastRow="0" w:firstColumn="0" w:lastColumn="0" w:oddVBand="0" w:evenVBand="0" w:oddHBand="0" w:evenHBand="0" w:firstRowFirstColumn="0" w:firstRowLastColumn="0" w:lastRowFirstColumn="0" w:lastRowLastColumn="0"/>
              <w:rPr>
                <w:bCs/>
              </w:rPr>
            </w:pPr>
          </w:p>
          <w:p w14:paraId="31269C67" w14:textId="77777777" w:rsidR="00B515DE" w:rsidRDefault="00B515DE" w:rsidP="00D26FBF">
            <w:pPr>
              <w:cnfStyle w:val="000000000000" w:firstRow="0" w:lastRow="0" w:firstColumn="0" w:lastColumn="0" w:oddVBand="0" w:evenVBand="0" w:oddHBand="0" w:evenHBand="0" w:firstRowFirstColumn="0" w:firstRowLastColumn="0" w:lastRowFirstColumn="0" w:lastRowLastColumn="0"/>
              <w:rPr>
                <w:bCs/>
              </w:rPr>
            </w:pPr>
            <w:r>
              <w:rPr>
                <w:u w:val="single"/>
              </w:rPr>
              <w:t>Evidence of Apparent Authority:</w:t>
            </w:r>
            <w:r>
              <w:t xml:space="preserve"> His office was within the Manulife office; when someone called for him, they called through the Manulife switchboard; he had Manulife promotional material; he used Manulife letterhead, and there were newspaper ads running that associated them.</w:t>
            </w:r>
          </w:p>
          <w:p w14:paraId="31269C68" w14:textId="77777777" w:rsidR="00B515DE" w:rsidRDefault="00B515DE" w:rsidP="00D26FBF">
            <w:pPr>
              <w:cnfStyle w:val="000000000000" w:firstRow="0" w:lastRow="0" w:firstColumn="0" w:lastColumn="0" w:oddVBand="0" w:evenVBand="0" w:oddHBand="0" w:evenHBand="0" w:firstRowFirstColumn="0" w:firstRowLastColumn="0" w:lastRowFirstColumn="0" w:lastRowLastColumn="0"/>
              <w:rPr>
                <w:bCs/>
              </w:rPr>
            </w:pPr>
          </w:p>
          <w:p w14:paraId="31269C69" w14:textId="77777777" w:rsidR="00204759" w:rsidRPr="008F7B28" w:rsidRDefault="00D26FBF" w:rsidP="00D26FBF">
            <w:pPr>
              <w:cnfStyle w:val="000000000000" w:firstRow="0" w:lastRow="0" w:firstColumn="0" w:lastColumn="0" w:oddVBand="0" w:evenVBand="0" w:oddHBand="0" w:evenHBand="0" w:firstRowFirstColumn="0" w:firstRowLastColumn="0" w:lastRowFirstColumn="0" w:lastRowLastColumn="0"/>
              <w:rPr>
                <w:bCs/>
              </w:rPr>
            </w:pPr>
            <w:r>
              <w:rPr>
                <w:bCs/>
              </w:rPr>
              <w:t xml:space="preserve">While he was not authorized to sell these specific investments, the clients had no idea and thought this was the type of investment the insurance company sold. </w:t>
            </w:r>
          </w:p>
        </w:tc>
      </w:tr>
      <w:tr w:rsidR="00204759" w14:paraId="31269C6D" w14:textId="77777777" w:rsidTr="002047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C6B" w14:textId="77777777" w:rsidR="00204759" w:rsidRDefault="00204759" w:rsidP="00204759">
            <w:r>
              <w:t xml:space="preserve">C: </w:t>
            </w:r>
          </w:p>
        </w:tc>
        <w:tc>
          <w:tcPr>
            <w:tcW w:w="10584" w:type="dxa"/>
            <w:tcBorders>
              <w:left w:val="single" w:sz="4" w:space="0" w:color="auto"/>
            </w:tcBorders>
          </w:tcPr>
          <w:p w14:paraId="31269C6C" w14:textId="77777777" w:rsidR="00204759" w:rsidRPr="008F09AA" w:rsidRDefault="008F7B28" w:rsidP="00204759">
            <w:pPr>
              <w:cnfStyle w:val="000000100000" w:firstRow="0" w:lastRow="0" w:firstColumn="0" w:lastColumn="0" w:oddVBand="0" w:evenVBand="0" w:oddHBand="1" w:evenHBand="0" w:firstRowFirstColumn="0" w:firstRowLastColumn="0" w:lastRowFirstColumn="0" w:lastRowLastColumn="0"/>
              <w:rPr>
                <w:bCs/>
              </w:rPr>
            </w:pPr>
            <w:r>
              <w:rPr>
                <w:bCs/>
              </w:rPr>
              <w:t xml:space="preserve">Insurance company liable for losses. </w:t>
            </w:r>
            <w:r w:rsidR="00204759">
              <w:rPr>
                <w:bCs/>
              </w:rPr>
              <w:t xml:space="preserve">  </w:t>
            </w:r>
          </w:p>
        </w:tc>
      </w:tr>
    </w:tbl>
    <w:p w14:paraId="31269C6E" w14:textId="77777777" w:rsidR="009D636A" w:rsidRDefault="009D636A" w:rsidP="008F7B28">
      <w:pPr>
        <w:pStyle w:val="Heading3"/>
        <w:rPr>
          <w:color w:val="EA157A" w:themeColor="accent2"/>
        </w:rPr>
      </w:pPr>
    </w:p>
    <w:p w14:paraId="31269C6F" w14:textId="77777777" w:rsidR="008F7B28" w:rsidRPr="00AC3177" w:rsidRDefault="008F7B28" w:rsidP="008F7B28">
      <w:pPr>
        <w:pStyle w:val="Heading3"/>
        <w:rPr>
          <w:color w:val="EA157A" w:themeColor="accent2"/>
        </w:rPr>
      </w:pPr>
      <w:bookmarkStart w:id="40" w:name="_Toc89336626"/>
      <w:r>
        <w:rPr>
          <w:color w:val="EA157A" w:themeColor="accent2"/>
        </w:rPr>
        <w:t>Canadian Laboratory</w:t>
      </w:r>
      <w:r w:rsidR="00776F42">
        <w:rPr>
          <w:color w:val="EA157A" w:themeColor="accent2"/>
        </w:rPr>
        <w:t xml:space="preserve"> – lower level employee confirmations can also give apparent authority</w:t>
      </w:r>
      <w:bookmarkEnd w:id="40"/>
    </w:p>
    <w:tbl>
      <w:tblPr>
        <w:tblStyle w:val="LightList-Accent6"/>
        <w:tblW w:w="0" w:type="auto"/>
        <w:tblLook w:val="0480" w:firstRow="0" w:lastRow="0" w:firstColumn="1" w:lastColumn="0" w:noHBand="0" w:noVBand="1"/>
      </w:tblPr>
      <w:tblGrid>
        <w:gridCol w:w="720"/>
        <w:gridCol w:w="10584"/>
      </w:tblGrid>
      <w:tr w:rsidR="008F7B28" w14:paraId="31269C72" w14:textId="77777777" w:rsidTr="008F7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C70" w14:textId="77777777" w:rsidR="008F7B28" w:rsidRDefault="008F7B28" w:rsidP="008F7B28">
            <w:r>
              <w:t xml:space="preserve">F: </w:t>
            </w:r>
          </w:p>
        </w:tc>
        <w:tc>
          <w:tcPr>
            <w:tcW w:w="10584" w:type="dxa"/>
            <w:tcBorders>
              <w:left w:val="single" w:sz="4" w:space="0" w:color="auto"/>
            </w:tcBorders>
          </w:tcPr>
          <w:p w14:paraId="31269C71" w14:textId="77777777" w:rsidR="008F7B28" w:rsidRPr="008F09AA" w:rsidRDefault="00A0517C" w:rsidP="008F7B28">
            <w:pPr>
              <w:cnfStyle w:val="000000100000" w:firstRow="0" w:lastRow="0" w:firstColumn="0" w:lastColumn="0" w:oddVBand="0" w:evenVBand="0" w:oddHBand="1" w:evenHBand="0" w:firstRowFirstColumn="0" w:firstRowLastColumn="0" w:lastRowFirstColumn="0" w:lastRowLastColumn="0"/>
              <w:rPr>
                <w:bCs/>
              </w:rPr>
            </w:pPr>
            <w:r>
              <w:rPr>
                <w:bCs/>
              </w:rPr>
              <w:t xml:space="preserve">Employee of plaintiff would buy </w:t>
            </w:r>
            <w:r w:rsidR="00B910E9">
              <w:rPr>
                <w:bCs/>
              </w:rPr>
              <w:t>platinum</w:t>
            </w:r>
            <w:r>
              <w:rPr>
                <w:bCs/>
              </w:rPr>
              <w:t xml:space="preserve"> from defendant, sell it to a fictitious company, and then obtain a refund for the scrap from the defendant. Defendant had called plaintiff and asked about all the refunds – on two occasions, a low level employee and then a senior employee referred the defendant to the fraudulent employee. </w:t>
            </w:r>
            <w:r w:rsidR="00B910E9">
              <w:rPr>
                <w:bCs/>
              </w:rPr>
              <w:t>Plaintiff wants its scrap back, on a theory of conversion (strict liability tort – any willful and unlawful interference with a chattel of another which is inconsistent with the right of possession of the other)</w:t>
            </w:r>
            <w:r w:rsidR="00EC2988">
              <w:rPr>
                <w:bCs/>
              </w:rPr>
              <w:t xml:space="preserve">. The defendant replies that since the employee had apparent authority, the plaintiff is bound by his refunds. The plaintiff counters saying that the employee was no agent and could not have had any authority. </w:t>
            </w:r>
          </w:p>
        </w:tc>
      </w:tr>
      <w:tr w:rsidR="008F7B28" w14:paraId="31269C75" w14:textId="77777777" w:rsidTr="008F7B28">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C73" w14:textId="77777777" w:rsidR="008F7B28" w:rsidRDefault="008F7B28" w:rsidP="008F7B28">
            <w:r>
              <w:t xml:space="preserve">I: </w:t>
            </w:r>
          </w:p>
        </w:tc>
        <w:tc>
          <w:tcPr>
            <w:tcW w:w="10584" w:type="dxa"/>
            <w:tcBorders>
              <w:left w:val="single" w:sz="4" w:space="0" w:color="auto"/>
            </w:tcBorders>
          </w:tcPr>
          <w:p w14:paraId="31269C74" w14:textId="77777777" w:rsidR="008F7B28" w:rsidRPr="008F09AA" w:rsidRDefault="00FB30E0" w:rsidP="008F7B28">
            <w:pPr>
              <w:cnfStyle w:val="000000000000" w:firstRow="0" w:lastRow="0" w:firstColumn="0" w:lastColumn="0" w:oddVBand="0" w:evenVBand="0" w:oddHBand="0" w:evenHBand="0" w:firstRowFirstColumn="0" w:firstRowLastColumn="0" w:lastRowFirstColumn="0" w:lastRowLastColumn="0"/>
              <w:rPr>
                <w:bCs/>
              </w:rPr>
            </w:pPr>
            <w:r>
              <w:rPr>
                <w:bCs/>
              </w:rPr>
              <w:t xml:space="preserve">Is the employee an agent with apparent/actual authority? </w:t>
            </w:r>
            <w:r w:rsidR="002C3767">
              <w:rPr>
                <w:bCs/>
              </w:rPr>
              <w:t>When does the liability for the agent’s actions start?</w:t>
            </w:r>
          </w:p>
        </w:tc>
      </w:tr>
      <w:tr w:rsidR="008F7B28" w14:paraId="31269C78" w14:textId="77777777" w:rsidTr="008F7B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C76" w14:textId="77777777" w:rsidR="008F7B28" w:rsidRDefault="008F7B28" w:rsidP="008F7B28">
            <w:r>
              <w:t>R</w:t>
            </w:r>
            <w:r w:rsidR="002F5AEC">
              <w:t>/A</w:t>
            </w:r>
            <w:r>
              <w:t xml:space="preserve">: </w:t>
            </w:r>
          </w:p>
        </w:tc>
        <w:tc>
          <w:tcPr>
            <w:tcW w:w="10584" w:type="dxa"/>
            <w:tcBorders>
              <w:left w:val="single" w:sz="4" w:space="0" w:color="auto"/>
            </w:tcBorders>
          </w:tcPr>
          <w:p w14:paraId="31269C77" w14:textId="77777777" w:rsidR="008F7B28" w:rsidRPr="008F09AA" w:rsidRDefault="002F5AEC" w:rsidP="00776F42">
            <w:pPr>
              <w:cnfStyle w:val="000000100000" w:firstRow="0" w:lastRow="0" w:firstColumn="0" w:lastColumn="0" w:oddVBand="0" w:evenVBand="0" w:oddHBand="1" w:evenHBand="0" w:firstRowFirstColumn="0" w:firstRowLastColumn="0" w:lastRowFirstColumn="0" w:lastRowLastColumn="0"/>
              <w:rPr>
                <w:bCs/>
              </w:rPr>
            </w:pPr>
            <w:r>
              <w:rPr>
                <w:bCs/>
              </w:rPr>
              <w:t xml:space="preserve">The majority ruled that the conversion ends in 1966 when the lower level employee responded. </w:t>
            </w:r>
            <w:r w:rsidR="00776F42">
              <w:rPr>
                <w:bCs/>
              </w:rPr>
              <w:t xml:space="preserve">This gives apparent authority because the employee was dealing on behalf of the company. </w:t>
            </w:r>
            <w:r>
              <w:rPr>
                <w:bCs/>
              </w:rPr>
              <w:t xml:space="preserve">The reality is that most of us don’t deal with senior officers – we deal with the person who answers the phone. Commercial realities dictate that third parties can rely on representations of lower level employees, especially when contact is initiated by the third party. </w:t>
            </w:r>
          </w:p>
        </w:tc>
      </w:tr>
      <w:tr w:rsidR="008F7B28" w14:paraId="31269C7B" w14:textId="77777777" w:rsidTr="008F7B28">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C79" w14:textId="77777777" w:rsidR="008F7B28" w:rsidRDefault="008F7B28" w:rsidP="008F7B28">
            <w:r>
              <w:t xml:space="preserve">C: </w:t>
            </w:r>
          </w:p>
        </w:tc>
        <w:tc>
          <w:tcPr>
            <w:tcW w:w="10584" w:type="dxa"/>
            <w:tcBorders>
              <w:left w:val="single" w:sz="4" w:space="0" w:color="auto"/>
            </w:tcBorders>
          </w:tcPr>
          <w:p w14:paraId="31269C7A" w14:textId="77777777" w:rsidR="008F7B28" w:rsidRPr="008F09AA" w:rsidRDefault="00FB30E0" w:rsidP="008F7B28">
            <w:pPr>
              <w:cnfStyle w:val="000000000000" w:firstRow="0" w:lastRow="0" w:firstColumn="0" w:lastColumn="0" w:oddVBand="0" w:evenVBand="0" w:oddHBand="0" w:evenHBand="0" w:firstRowFirstColumn="0" w:firstRowLastColumn="0" w:lastRowFirstColumn="0" w:lastRowLastColumn="0"/>
              <w:rPr>
                <w:bCs/>
              </w:rPr>
            </w:pPr>
            <w:r>
              <w:rPr>
                <w:bCs/>
              </w:rPr>
              <w:t xml:space="preserve">Company liable for conversion until 1966. </w:t>
            </w:r>
          </w:p>
        </w:tc>
      </w:tr>
    </w:tbl>
    <w:p w14:paraId="31269C7C" w14:textId="77777777" w:rsidR="00CD68C0" w:rsidRDefault="00AA4101" w:rsidP="0058343B">
      <w:r>
        <w:rPr>
          <w:noProof/>
        </w:rPr>
        <w:pict w14:anchorId="31269E99">
          <v:shapetype id="_x0000_t202" coordsize="21600,21600" o:spt="202" path="m,l,21600r21600,l21600,xe">
            <v:stroke joinstyle="miter"/>
            <v:path gradientshapeok="t" o:connecttype="rect"/>
          </v:shapetype>
          <v:shape id="_x0000_s1040" type="#_x0000_t202" style="position:absolute;margin-left:368pt;margin-top:13.15pt;width:197.4pt;height:50.7pt;z-index:251669504;mso-position-horizontal-relative:text;mso-position-vertical-relative:text" stroked="f">
            <v:textbox style="mso-next-textbox:#_x0000_s1040">
              <w:txbxContent>
                <w:p w14:paraId="31269EAC" w14:textId="77777777" w:rsidR="004107F5" w:rsidRDefault="004107F5" w:rsidP="002C3767">
                  <w:pPr>
                    <w:jc w:val="center"/>
                  </w:pPr>
                  <w:r>
                    <w:t>Employee has apparent/actual authority not because the senior officer said employee in charge to the plat company</w:t>
                  </w:r>
                </w:p>
              </w:txbxContent>
            </v:textbox>
          </v:shape>
        </w:pict>
      </w:r>
    </w:p>
    <w:p w14:paraId="31269C7D" w14:textId="77777777" w:rsidR="009A267B" w:rsidRDefault="00AA4101" w:rsidP="0058343B">
      <w:r>
        <w:rPr>
          <w:noProof/>
        </w:rPr>
        <w:pict w14:anchorId="31269E9A">
          <v:shape id="_x0000_s1042" type="#_x0000_t202" style="position:absolute;margin-left:201.5pt;margin-top:21.55pt;width:134.2pt;height:21.4pt;z-index:251671552" stroked="f">
            <v:textbox style="mso-next-textbox:#_x0000_s1042">
              <w:txbxContent>
                <w:p w14:paraId="31269EAD" w14:textId="77777777" w:rsidR="004107F5" w:rsidRPr="00F46E41" w:rsidRDefault="004107F5" w:rsidP="002C3767">
                  <w:pPr>
                    <w:jc w:val="center"/>
                    <w:rPr>
                      <w:color w:val="FF0000"/>
                    </w:rPr>
                  </w:pPr>
                  <w:r w:rsidRPr="00F46E41">
                    <w:rPr>
                      <w:color w:val="FF0000"/>
                    </w:rPr>
                    <w:t>Contentious period</w:t>
                  </w:r>
                </w:p>
              </w:txbxContent>
            </v:textbox>
          </v:shape>
        </w:pict>
      </w:r>
      <w:r>
        <w:rPr>
          <w:noProof/>
        </w:rPr>
        <w:pict w14:anchorId="31269E9B">
          <v:shape id="_x0000_s1038" type="#_x0000_t202" style="position:absolute;margin-left:21.35pt;margin-top:17pt;width:134.2pt;height:21.4pt;z-index:251667456" stroked="f">
            <v:textbox style="mso-next-textbox:#_x0000_s1038">
              <w:txbxContent>
                <w:p w14:paraId="31269EAE" w14:textId="77777777" w:rsidR="004107F5" w:rsidRDefault="004107F5">
                  <w:r>
                    <w:t>Actual Fraud/Conversion</w:t>
                  </w:r>
                </w:p>
              </w:txbxContent>
            </v:textbox>
          </v:shape>
        </w:pict>
      </w:r>
    </w:p>
    <w:p w14:paraId="31269C7E" w14:textId="77777777" w:rsidR="0066525B" w:rsidRDefault="00AA4101" w:rsidP="0058343B">
      <w:r>
        <w:rPr>
          <w:noProof/>
        </w:rPr>
        <w:pict w14:anchorId="31269E9C">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1" type="#_x0000_t88" style="position:absolute;margin-left:259.15pt;margin-top:-65.55pt;width:21.45pt;height:196.25pt;rotation:270;z-index:251670528"/>
        </w:pict>
      </w:r>
      <w:r>
        <w:rPr>
          <w:noProof/>
        </w:rPr>
        <w:pict w14:anchorId="31269E9D">
          <v:shape id="_x0000_s1039" type="#_x0000_t88" style="position:absolute;margin-left:446.05pt;margin-top:-47.55pt;width:21.45pt;height:160.3pt;rotation:270;z-index:251668480"/>
        </w:pict>
      </w:r>
      <w:r>
        <w:rPr>
          <w:noProof/>
        </w:rPr>
        <w:pict w14:anchorId="31269E9E">
          <v:shape id="_x0000_s1037" type="#_x0000_t88" style="position:absolute;margin-left:72.3pt;margin-top:-47.55pt;width:21.45pt;height:160.3pt;rotation:270;z-index:251666432"/>
        </w:pict>
      </w:r>
    </w:p>
    <w:p w14:paraId="31269C7F" w14:textId="77777777" w:rsidR="00204759" w:rsidRDefault="00AA4101" w:rsidP="0058343B">
      <w:r>
        <w:rPr>
          <w:noProof/>
        </w:rPr>
        <w:pict w14:anchorId="31269E9F">
          <v:shapetype id="_x0000_t32" coordsize="21600,21600" o:spt="32" o:oned="t" path="m,l21600,21600e" filled="f">
            <v:path arrowok="t" fillok="f" o:connecttype="none"/>
            <o:lock v:ext="edit" shapetype="t"/>
          </v:shapetype>
          <v:shape id="_x0000_s1031" type="#_x0000_t32" style="position:absolute;margin-left:163.2pt;margin-top:23.85pt;width:0;height:12pt;z-index:251661312" o:connectortype="straight"/>
        </w:pict>
      </w:r>
      <w:r>
        <w:rPr>
          <w:noProof/>
        </w:rPr>
        <w:pict w14:anchorId="31269EA0">
          <v:shape id="_x0000_s1030" type="#_x0000_t32" style="position:absolute;margin-left:2.9pt;margin-top:24.7pt;width:0;height:12pt;z-index:251660288" o:connectortype="straight"/>
        </w:pict>
      </w:r>
    </w:p>
    <w:p w14:paraId="31269C80" w14:textId="77777777" w:rsidR="00FB30E0" w:rsidRDefault="00AA4101" w:rsidP="0058343B">
      <w:r>
        <w:rPr>
          <w:noProof/>
        </w:rPr>
        <w:pict w14:anchorId="31269EA1">
          <v:shape id="_x0000_s1027" type="#_x0000_t32" style="position:absolute;margin-left:2.9pt;margin-top:6.1pt;width:541.75pt;height:0;z-index:251659264" o:connectortype="straight">
            <v:stroke endarrow="block"/>
          </v:shape>
        </w:pict>
      </w:r>
      <w:r>
        <w:rPr>
          <w:noProof/>
        </w:rPr>
        <w:pict w14:anchorId="31269EA2">
          <v:shape id="_x0000_s1035" type="#_x0000_t202" style="position:absolute;margin-left:302.5pt;margin-top:10.4pt;width:146.2pt;height:72.85pt;z-index:251665408" fillcolor="white [3212]" strokecolor="white [3212]">
            <v:textbox style="mso-next-textbox:#_x0000_s1035">
              <w:txbxContent>
                <w:p w14:paraId="31269EAF" w14:textId="77777777" w:rsidR="004107F5" w:rsidRDefault="004107F5" w:rsidP="002A32D0">
                  <w:pPr>
                    <w:jc w:val="center"/>
                  </w:pPr>
                  <w:r w:rsidRPr="00F46E41">
                    <w:rPr>
                      <w:b/>
                    </w:rPr>
                    <w:t>‘68</w:t>
                  </w:r>
                  <w:r>
                    <w:br/>
                    <w:t>Officer notified and told fraudulent employee to answer</w:t>
                  </w:r>
                </w:p>
              </w:txbxContent>
            </v:textbox>
          </v:shape>
        </w:pict>
      </w:r>
      <w:r>
        <w:rPr>
          <w:noProof/>
        </w:rPr>
        <w:pict w14:anchorId="31269EA3">
          <v:shape id="_x0000_s1034" type="#_x0000_t202" style="position:absolute;margin-left:89.1pt;margin-top:10.4pt;width:155.55pt;height:65.95pt;z-index:251664384" fillcolor="white [3212]" strokecolor="white [3212]">
            <v:textbox style="mso-next-textbox:#_x0000_s1034">
              <w:txbxContent>
                <w:p w14:paraId="31269EB0" w14:textId="77777777" w:rsidR="004107F5" w:rsidRDefault="004107F5" w:rsidP="002A32D0">
                  <w:pPr>
                    <w:jc w:val="center"/>
                  </w:pPr>
                  <w:r w:rsidRPr="00F46E41">
                    <w:rPr>
                      <w:b/>
                    </w:rPr>
                    <w:t>‘66</w:t>
                  </w:r>
                  <w:r>
                    <w:br/>
                    <w:t>Lower level employee notified and told fraudulent employee to answer</w:t>
                  </w:r>
                </w:p>
              </w:txbxContent>
            </v:textbox>
          </v:shape>
        </w:pict>
      </w:r>
      <w:r>
        <w:rPr>
          <w:noProof/>
        </w:rPr>
        <w:pict w14:anchorId="31269EA4">
          <v:shape id="_x0000_s1033" type="#_x0000_t202" style="position:absolute;margin-left:-25.4pt;margin-top:13.8pt;width:76.3pt;height:43.7pt;z-index:251663360" fillcolor="white [3212]" strokecolor="white [3212]">
            <v:textbox style="mso-next-textbox:#_x0000_s1033">
              <w:txbxContent>
                <w:p w14:paraId="31269EB1" w14:textId="77777777" w:rsidR="004107F5" w:rsidRDefault="004107F5" w:rsidP="00750962">
                  <w:pPr>
                    <w:jc w:val="center"/>
                  </w:pPr>
                  <w:r w:rsidRPr="00F46E41">
                    <w:rPr>
                      <w:b/>
                    </w:rPr>
                    <w:t>‘62</w:t>
                  </w:r>
                  <w:r>
                    <w:br/>
                    <w:t>Fraud begins</w:t>
                  </w:r>
                </w:p>
                <w:p w14:paraId="31269EB2" w14:textId="77777777" w:rsidR="004107F5" w:rsidRDefault="004107F5" w:rsidP="00750962">
                  <w:pPr>
                    <w:jc w:val="center"/>
                  </w:pPr>
                </w:p>
                <w:p w14:paraId="31269EB3" w14:textId="77777777" w:rsidR="004107F5" w:rsidRDefault="004107F5" w:rsidP="00750962">
                  <w:pPr>
                    <w:jc w:val="center"/>
                  </w:pPr>
                  <w:r>
                    <w:t>F</w:t>
                  </w:r>
                </w:p>
              </w:txbxContent>
            </v:textbox>
          </v:shape>
        </w:pict>
      </w:r>
      <w:r>
        <w:rPr>
          <w:noProof/>
        </w:rPr>
        <w:pict w14:anchorId="31269EA5">
          <v:shape id="_x0000_s1032" type="#_x0000_t32" style="position:absolute;margin-left:376.65pt;margin-top:1.8pt;width:0;height:12pt;z-index:251662336" o:connectortype="straight"/>
        </w:pict>
      </w:r>
    </w:p>
    <w:p w14:paraId="31269C81" w14:textId="77777777" w:rsidR="0066525B" w:rsidRDefault="0066525B" w:rsidP="00BA0AC4">
      <w:pPr>
        <w:pStyle w:val="Heading1"/>
      </w:pPr>
    </w:p>
    <w:p w14:paraId="31269C82" w14:textId="77777777" w:rsidR="00A93AFF" w:rsidRDefault="00A93AFF" w:rsidP="00BA0AC4">
      <w:pPr>
        <w:pStyle w:val="Heading1"/>
      </w:pPr>
      <w:bookmarkStart w:id="41" w:name="_Toc89336627"/>
      <w:r>
        <w:t>Chapter 6: Corporate Governance</w:t>
      </w:r>
      <w:bookmarkEnd w:id="41"/>
    </w:p>
    <w:p w14:paraId="31269C83" w14:textId="77777777" w:rsidR="00434426" w:rsidRPr="00C6465C" w:rsidRDefault="00434426" w:rsidP="00434426">
      <w:pPr>
        <w:pStyle w:val="Default"/>
        <w:rPr>
          <w:rFonts w:asciiTheme="minorHAnsi" w:hAnsiTheme="minorHAnsi" w:cstheme="minorBidi"/>
          <w:b/>
          <w:bCs/>
          <w:color w:val="auto"/>
          <w:sz w:val="22"/>
          <w:szCs w:val="22"/>
        </w:rPr>
      </w:pPr>
      <w:r w:rsidRPr="00434426">
        <w:rPr>
          <w:rFonts w:asciiTheme="minorHAnsi" w:hAnsiTheme="minorHAnsi" w:cstheme="minorBidi"/>
          <w:b/>
          <w:bCs/>
          <w:color w:val="auto"/>
          <w:sz w:val="22"/>
          <w:szCs w:val="22"/>
        </w:rPr>
        <w:t xml:space="preserve">Objectives </w:t>
      </w:r>
    </w:p>
    <w:p w14:paraId="31269C84" w14:textId="77777777" w:rsidR="00434426" w:rsidRPr="00434426" w:rsidRDefault="00C6465C" w:rsidP="00F836B5">
      <w:pPr>
        <w:pStyle w:val="Default"/>
        <w:numPr>
          <w:ilvl w:val="0"/>
          <w:numId w:val="24"/>
        </w:numPr>
        <w:spacing w:after="29"/>
        <w:rPr>
          <w:rFonts w:asciiTheme="minorHAnsi" w:hAnsiTheme="minorHAnsi" w:cstheme="minorBidi"/>
          <w:bCs/>
          <w:color w:val="auto"/>
          <w:sz w:val="22"/>
          <w:szCs w:val="22"/>
        </w:rPr>
      </w:pPr>
      <w:r>
        <w:rPr>
          <w:rFonts w:asciiTheme="minorHAnsi" w:hAnsiTheme="minorHAnsi" w:cstheme="minorBidi"/>
          <w:bCs/>
          <w:color w:val="auto"/>
          <w:sz w:val="22"/>
          <w:szCs w:val="22"/>
        </w:rPr>
        <w:t>D</w:t>
      </w:r>
      <w:r w:rsidR="00434426" w:rsidRPr="00434426">
        <w:rPr>
          <w:rFonts w:asciiTheme="minorHAnsi" w:hAnsiTheme="minorHAnsi" w:cstheme="minorBidi"/>
          <w:bCs/>
          <w:color w:val="auto"/>
          <w:sz w:val="22"/>
          <w:szCs w:val="22"/>
        </w:rPr>
        <w:t xml:space="preserve">irectors are given the task of operating the business and affairs of the corporation by the ABCA and are elected by the shareholders. </w:t>
      </w:r>
    </w:p>
    <w:p w14:paraId="31269C85" w14:textId="77777777" w:rsidR="00434426" w:rsidRPr="00434426" w:rsidRDefault="00434426" w:rsidP="00F836B5">
      <w:pPr>
        <w:pStyle w:val="Default"/>
        <w:numPr>
          <w:ilvl w:val="0"/>
          <w:numId w:val="24"/>
        </w:numPr>
        <w:spacing w:after="29"/>
        <w:rPr>
          <w:rFonts w:asciiTheme="minorHAnsi" w:hAnsiTheme="minorHAnsi" w:cstheme="minorBidi"/>
          <w:bCs/>
          <w:color w:val="auto"/>
          <w:sz w:val="22"/>
          <w:szCs w:val="22"/>
        </w:rPr>
      </w:pPr>
      <w:r w:rsidRPr="00434426">
        <w:rPr>
          <w:rFonts w:asciiTheme="minorHAnsi" w:hAnsiTheme="minorHAnsi" w:cstheme="minorBidi"/>
          <w:bCs/>
          <w:color w:val="auto"/>
          <w:sz w:val="22"/>
          <w:szCs w:val="22"/>
        </w:rPr>
        <w:t xml:space="preserve">ABCA imposes certain qualifications on directors before they are eligible to take office. </w:t>
      </w:r>
    </w:p>
    <w:p w14:paraId="31269C86" w14:textId="77777777" w:rsidR="00434426" w:rsidRPr="00434426" w:rsidRDefault="00C6465C" w:rsidP="00F836B5">
      <w:pPr>
        <w:pStyle w:val="Default"/>
        <w:numPr>
          <w:ilvl w:val="0"/>
          <w:numId w:val="24"/>
        </w:numPr>
        <w:spacing w:after="29"/>
        <w:rPr>
          <w:rFonts w:asciiTheme="minorHAnsi" w:hAnsiTheme="minorHAnsi" w:cstheme="minorBidi"/>
          <w:bCs/>
          <w:color w:val="auto"/>
          <w:sz w:val="22"/>
          <w:szCs w:val="22"/>
        </w:rPr>
      </w:pPr>
      <w:r>
        <w:rPr>
          <w:rFonts w:asciiTheme="minorHAnsi" w:hAnsiTheme="minorHAnsi" w:cstheme="minorBidi"/>
          <w:bCs/>
          <w:color w:val="auto"/>
          <w:sz w:val="22"/>
          <w:szCs w:val="22"/>
        </w:rPr>
        <w:t>D</w:t>
      </w:r>
      <w:r w:rsidR="00434426" w:rsidRPr="00434426">
        <w:rPr>
          <w:rFonts w:asciiTheme="minorHAnsi" w:hAnsiTheme="minorHAnsi" w:cstheme="minorBidi"/>
          <w:bCs/>
          <w:color w:val="auto"/>
          <w:sz w:val="22"/>
          <w:szCs w:val="22"/>
        </w:rPr>
        <w:t xml:space="preserve">irectors owe a duty of care, skill and diligence and hold a fiduciary position with respect to the corporation. </w:t>
      </w:r>
    </w:p>
    <w:p w14:paraId="31269C87" w14:textId="77777777" w:rsidR="00434426" w:rsidRPr="00434426" w:rsidRDefault="00C6465C" w:rsidP="00F836B5">
      <w:pPr>
        <w:pStyle w:val="Default"/>
        <w:numPr>
          <w:ilvl w:val="0"/>
          <w:numId w:val="24"/>
        </w:numPr>
        <w:spacing w:after="29"/>
        <w:rPr>
          <w:rFonts w:asciiTheme="minorHAnsi" w:hAnsiTheme="minorHAnsi" w:cstheme="minorBidi"/>
          <w:bCs/>
          <w:color w:val="auto"/>
          <w:sz w:val="22"/>
          <w:szCs w:val="22"/>
        </w:rPr>
      </w:pPr>
      <w:r>
        <w:rPr>
          <w:rFonts w:asciiTheme="minorHAnsi" w:hAnsiTheme="minorHAnsi" w:cstheme="minorBidi"/>
          <w:bCs/>
          <w:color w:val="auto"/>
          <w:sz w:val="22"/>
          <w:szCs w:val="22"/>
        </w:rPr>
        <w:t>D</w:t>
      </w:r>
      <w:r w:rsidR="00434426" w:rsidRPr="00434426">
        <w:rPr>
          <w:rFonts w:asciiTheme="minorHAnsi" w:hAnsiTheme="minorHAnsi" w:cstheme="minorBidi"/>
          <w:bCs/>
          <w:color w:val="auto"/>
          <w:sz w:val="22"/>
          <w:szCs w:val="22"/>
        </w:rPr>
        <w:t xml:space="preserve">irectors may also be personally liable for torts committed while conducting the affairs of the corporation. </w:t>
      </w:r>
    </w:p>
    <w:p w14:paraId="31269C88" w14:textId="77777777" w:rsidR="00434426" w:rsidRPr="00434426" w:rsidRDefault="00C6465C" w:rsidP="00F836B5">
      <w:pPr>
        <w:pStyle w:val="Default"/>
        <w:numPr>
          <w:ilvl w:val="0"/>
          <w:numId w:val="24"/>
        </w:numPr>
        <w:rPr>
          <w:rFonts w:asciiTheme="minorHAnsi" w:hAnsiTheme="minorHAnsi" w:cstheme="minorBidi"/>
          <w:bCs/>
          <w:color w:val="auto"/>
          <w:sz w:val="22"/>
          <w:szCs w:val="22"/>
        </w:rPr>
      </w:pPr>
      <w:r>
        <w:rPr>
          <w:rFonts w:asciiTheme="minorHAnsi" w:hAnsiTheme="minorHAnsi" w:cstheme="minorBidi"/>
          <w:bCs/>
          <w:color w:val="auto"/>
          <w:sz w:val="22"/>
          <w:szCs w:val="22"/>
        </w:rPr>
        <w:t>D</w:t>
      </w:r>
      <w:r w:rsidR="00434426" w:rsidRPr="00434426">
        <w:rPr>
          <w:rFonts w:asciiTheme="minorHAnsi" w:hAnsiTheme="minorHAnsi" w:cstheme="minorBidi"/>
          <w:bCs/>
          <w:color w:val="auto"/>
          <w:sz w:val="22"/>
          <w:szCs w:val="22"/>
        </w:rPr>
        <w:t xml:space="preserve">irectors and officers have the ability to claim indemnification </w:t>
      </w:r>
    </w:p>
    <w:p w14:paraId="31269C89" w14:textId="77777777" w:rsidR="00434426" w:rsidRPr="00434426" w:rsidRDefault="00434426" w:rsidP="00434426">
      <w:pPr>
        <w:pStyle w:val="Default"/>
        <w:rPr>
          <w:rFonts w:asciiTheme="minorHAnsi" w:hAnsiTheme="minorHAnsi" w:cstheme="minorBidi"/>
          <w:bCs/>
          <w:color w:val="auto"/>
          <w:sz w:val="22"/>
          <w:szCs w:val="22"/>
        </w:rPr>
      </w:pPr>
    </w:p>
    <w:p w14:paraId="31269C8A" w14:textId="77777777" w:rsidR="00434426" w:rsidRPr="00434426" w:rsidRDefault="00434426" w:rsidP="00434426">
      <w:pPr>
        <w:pStyle w:val="Default"/>
        <w:rPr>
          <w:rFonts w:asciiTheme="minorHAnsi" w:hAnsiTheme="minorHAnsi" w:cstheme="minorBidi"/>
          <w:b/>
          <w:bCs/>
          <w:color w:val="auto"/>
          <w:sz w:val="22"/>
          <w:szCs w:val="22"/>
        </w:rPr>
      </w:pPr>
      <w:r w:rsidRPr="00434426">
        <w:rPr>
          <w:rFonts w:asciiTheme="minorHAnsi" w:hAnsiTheme="minorHAnsi" w:cstheme="minorBidi"/>
          <w:b/>
          <w:bCs/>
          <w:color w:val="auto"/>
          <w:sz w:val="22"/>
          <w:szCs w:val="22"/>
        </w:rPr>
        <w:t xml:space="preserve">Key Statutory Provisions </w:t>
      </w:r>
    </w:p>
    <w:p w14:paraId="31269C8B" w14:textId="77777777" w:rsidR="00434426" w:rsidRDefault="00434426" w:rsidP="00434426">
      <w:pPr>
        <w:pStyle w:val="Default"/>
        <w:rPr>
          <w:rFonts w:asciiTheme="minorHAnsi" w:hAnsiTheme="minorHAnsi" w:cstheme="minorBidi"/>
          <w:bCs/>
          <w:color w:val="auto"/>
          <w:sz w:val="22"/>
          <w:szCs w:val="22"/>
        </w:rPr>
      </w:pPr>
      <w:r w:rsidRPr="00434426">
        <w:rPr>
          <w:rFonts w:asciiTheme="minorHAnsi" w:hAnsiTheme="minorHAnsi" w:cstheme="minorBidi"/>
          <w:bCs/>
          <w:color w:val="auto"/>
          <w:sz w:val="22"/>
          <w:szCs w:val="22"/>
        </w:rPr>
        <w:t xml:space="preserve">ABCA, ss 6(1)(d), 101, 105-109, 111-116, 120-124, 132, 144 </w:t>
      </w:r>
      <w:r w:rsidRPr="00434426">
        <w:rPr>
          <w:rFonts w:asciiTheme="minorHAnsi" w:hAnsiTheme="minorHAnsi" w:cstheme="minorBidi"/>
          <w:bCs/>
          <w:color w:val="auto"/>
          <w:sz w:val="22"/>
          <w:szCs w:val="22"/>
        </w:rPr>
        <w:br/>
        <w:t>CBCA, ss 122, 123, 237.3, 237.4</w:t>
      </w:r>
    </w:p>
    <w:p w14:paraId="31269C8C" w14:textId="77777777" w:rsidR="00CE1C2D" w:rsidRDefault="00D704DB" w:rsidP="00D704DB">
      <w:pPr>
        <w:pStyle w:val="Heading2"/>
        <w:rPr>
          <w:i/>
          <w:color w:val="1AB39F" w:themeColor="accent6"/>
        </w:rPr>
      </w:pPr>
      <w:bookmarkStart w:id="42" w:name="_Toc89336628"/>
      <w:r w:rsidRPr="00D704DB">
        <w:rPr>
          <w:i/>
          <w:color w:val="1AB39F" w:themeColor="accent6"/>
        </w:rPr>
        <w:t>Fiduciary Duties</w:t>
      </w:r>
      <w:bookmarkEnd w:id="42"/>
    </w:p>
    <w:p w14:paraId="31269C8D" w14:textId="77777777" w:rsidR="00923A34" w:rsidRPr="00923A34" w:rsidRDefault="00923A34" w:rsidP="00923A34">
      <w:r>
        <w:t xml:space="preserve">Recall from agency the duty of care and duty of loyalty (no self-dealing; no usurping corporate opportunity; no secret profit – as per Yahya, the “no stealing duties”). The duties </w:t>
      </w:r>
      <w:r w:rsidR="006C7311">
        <w:t xml:space="preserve">owed by </w:t>
      </w:r>
      <w:r w:rsidR="006C7311" w:rsidRPr="006C7311">
        <w:rPr>
          <w:b/>
        </w:rPr>
        <w:t>directors AND officers</w:t>
      </w:r>
      <w:r w:rsidR="006C7311">
        <w:t xml:space="preserve"> </w:t>
      </w:r>
      <w:r>
        <w:t xml:space="preserve">are enshrined in the ABCA s. 122(1). </w:t>
      </w:r>
    </w:p>
    <w:p w14:paraId="31269C8E" w14:textId="77777777" w:rsidR="006C7311" w:rsidRDefault="006C7311" w:rsidP="006C7311">
      <w:r w:rsidRPr="00355AC8">
        <w:rPr>
          <w:b/>
          <w:u w:val="single"/>
        </w:rPr>
        <w:t>S.122 ABCA</w:t>
      </w:r>
      <w:r>
        <w:rPr>
          <w:b/>
        </w:rPr>
        <w:t xml:space="preserve">: </w:t>
      </w:r>
      <w:r>
        <w:t>(1) Every director and officer of a corporation in exercising the director’s or officer’s powers and discharging the director’s or officer’s duties shall:</w:t>
      </w:r>
    </w:p>
    <w:p w14:paraId="31269C8F" w14:textId="77777777" w:rsidR="006C7311" w:rsidRDefault="006C7311" w:rsidP="006C7311">
      <w:pPr>
        <w:ind w:left="720"/>
      </w:pPr>
      <w:r>
        <w:lastRenderedPageBreak/>
        <w:t xml:space="preserve">(a) </w:t>
      </w:r>
      <w:r w:rsidRPr="006C7311">
        <w:rPr>
          <w:color w:val="C48B01" w:themeColor="accent3" w:themeShade="BF"/>
        </w:rPr>
        <w:t>act honestly and in good faith</w:t>
      </w:r>
      <w:r>
        <w:t xml:space="preserve"> with a view to the </w:t>
      </w:r>
      <w:r w:rsidRPr="006C7311">
        <w:rPr>
          <w:color w:val="C48B01" w:themeColor="accent3" w:themeShade="BF"/>
        </w:rPr>
        <w:t>best interests of the corporation</w:t>
      </w:r>
      <w:r>
        <w:t xml:space="preserve">, and </w:t>
      </w:r>
      <w:r>
        <w:br/>
        <w:t xml:space="preserve">(b) </w:t>
      </w:r>
      <w:r w:rsidRPr="006C7311">
        <w:rPr>
          <w:color w:val="C48B01" w:themeColor="accent3" w:themeShade="BF"/>
        </w:rPr>
        <w:t>exercise the care</w:t>
      </w:r>
      <w:r>
        <w:t>, diligence and skill that a reasonably prudent person would exercise in comparable circumstances</w:t>
      </w:r>
    </w:p>
    <w:p w14:paraId="31269C90" w14:textId="77777777" w:rsidR="00622207" w:rsidRDefault="00622207" w:rsidP="00622207">
      <w:r>
        <w:t xml:space="preserve">The fiduciary duties have two components to it. There are negative duties (don’t do this) and positive duties (duty of care – do do this). </w:t>
      </w:r>
    </w:p>
    <w:p w14:paraId="31269C91" w14:textId="77777777" w:rsidR="00622207" w:rsidRDefault="00622207" w:rsidP="00F836B5">
      <w:pPr>
        <w:pStyle w:val="ListParagraph"/>
        <w:numPr>
          <w:ilvl w:val="0"/>
          <w:numId w:val="33"/>
        </w:numPr>
      </w:pPr>
      <w:r>
        <w:t>Negative (prophylactic) duties – “don’t steal” type duties (s. 122(1)</w:t>
      </w:r>
      <w:r w:rsidR="00741301">
        <w:t>(b)) :</w:t>
      </w:r>
    </w:p>
    <w:p w14:paraId="31269C92" w14:textId="77777777" w:rsidR="00741301" w:rsidRDefault="00741301" w:rsidP="00F836B5">
      <w:pPr>
        <w:pStyle w:val="ListParagraph"/>
        <w:numPr>
          <w:ilvl w:val="1"/>
          <w:numId w:val="33"/>
        </w:numPr>
      </w:pPr>
      <w:r>
        <w:t>Conflicts of interests</w:t>
      </w:r>
    </w:p>
    <w:p w14:paraId="31269C93" w14:textId="77777777" w:rsidR="00741301" w:rsidRDefault="00741301" w:rsidP="00F836B5">
      <w:pPr>
        <w:pStyle w:val="ListParagraph"/>
        <w:numPr>
          <w:ilvl w:val="1"/>
          <w:numId w:val="33"/>
        </w:numPr>
      </w:pPr>
      <w:r>
        <w:t>Appropriating corporate opportunities</w:t>
      </w:r>
    </w:p>
    <w:p w14:paraId="31269C94" w14:textId="77777777" w:rsidR="00741301" w:rsidRDefault="00741301" w:rsidP="00F836B5">
      <w:pPr>
        <w:pStyle w:val="ListParagraph"/>
        <w:numPr>
          <w:ilvl w:val="1"/>
          <w:numId w:val="33"/>
        </w:numPr>
      </w:pPr>
      <w:r>
        <w:t>Self-dealing</w:t>
      </w:r>
    </w:p>
    <w:p w14:paraId="31269C95" w14:textId="77777777" w:rsidR="00741301" w:rsidRDefault="00741301" w:rsidP="00F836B5">
      <w:pPr>
        <w:pStyle w:val="ListParagraph"/>
        <w:numPr>
          <w:ilvl w:val="1"/>
          <w:numId w:val="33"/>
        </w:numPr>
      </w:pPr>
      <w:r>
        <w:t xml:space="preserve">Note: There is </w:t>
      </w:r>
      <w:r w:rsidRPr="00741301">
        <w:rPr>
          <w:b/>
          <w:u w:val="single"/>
        </w:rPr>
        <w:t>NO deference</w:t>
      </w:r>
      <w:r>
        <w:t xml:space="preserve"> given to this behavior that breaches the duty of loyalty. </w:t>
      </w:r>
    </w:p>
    <w:p w14:paraId="31269C96" w14:textId="77777777" w:rsidR="0050349C" w:rsidRDefault="0050349C" w:rsidP="00F836B5">
      <w:pPr>
        <w:pStyle w:val="ListParagraph"/>
        <w:numPr>
          <w:ilvl w:val="0"/>
          <w:numId w:val="33"/>
        </w:numPr>
      </w:pPr>
      <w:r>
        <w:t>Positive duties – duty of care – “maximize value” type of duties (s. 122(1)(a)):</w:t>
      </w:r>
    </w:p>
    <w:p w14:paraId="31269C97" w14:textId="77777777" w:rsidR="0050349C" w:rsidRDefault="0050349C" w:rsidP="00F836B5">
      <w:pPr>
        <w:pStyle w:val="ListParagraph"/>
        <w:numPr>
          <w:ilvl w:val="1"/>
          <w:numId w:val="33"/>
        </w:numPr>
      </w:pPr>
      <w:r>
        <w:t>Do the best the maximize value of firm</w:t>
      </w:r>
    </w:p>
    <w:p w14:paraId="31269C98" w14:textId="77777777" w:rsidR="0050349C" w:rsidRDefault="0050349C" w:rsidP="00F836B5">
      <w:pPr>
        <w:pStyle w:val="ListParagraph"/>
        <w:numPr>
          <w:ilvl w:val="1"/>
          <w:numId w:val="33"/>
        </w:numPr>
      </w:pPr>
      <w:r>
        <w:t>Business judgment rule (BJR) deference to this</w:t>
      </w:r>
    </w:p>
    <w:p w14:paraId="31269C99" w14:textId="77777777" w:rsidR="0050349C" w:rsidRDefault="0050349C" w:rsidP="00F836B5">
      <w:pPr>
        <w:pStyle w:val="ListParagraph"/>
        <w:numPr>
          <w:ilvl w:val="2"/>
          <w:numId w:val="33"/>
        </w:numPr>
      </w:pPr>
      <w:r>
        <w:t>Courts will not second-guess business decisions if the board did so in a prudent manner</w:t>
      </w:r>
    </w:p>
    <w:p w14:paraId="31269C9A" w14:textId="77777777" w:rsidR="00CE1C2D" w:rsidRPr="00D12E13" w:rsidRDefault="004C69DA" w:rsidP="00D12E13">
      <w:pPr>
        <w:pStyle w:val="Heading2"/>
        <w:rPr>
          <w:i/>
          <w:color w:val="1AB39F" w:themeColor="accent6"/>
        </w:rPr>
      </w:pPr>
      <w:bookmarkStart w:id="43" w:name="_Toc89336629"/>
      <w:r w:rsidRPr="00D12E13">
        <w:rPr>
          <w:i/>
          <w:color w:val="1AB39F" w:themeColor="accent6"/>
        </w:rPr>
        <w:t>Business Judgment Rule</w:t>
      </w:r>
      <w:r w:rsidR="00355AC8">
        <w:rPr>
          <w:i/>
          <w:color w:val="1AB39F" w:themeColor="accent6"/>
        </w:rPr>
        <w:t xml:space="preserve"> (Canada: Duty of Care)</w:t>
      </w:r>
      <w:bookmarkEnd w:id="43"/>
      <w:r w:rsidR="00355AC8">
        <w:rPr>
          <w:i/>
          <w:color w:val="1AB39F" w:themeColor="accent6"/>
        </w:rPr>
        <w:t xml:space="preserve"> </w:t>
      </w:r>
    </w:p>
    <w:p w14:paraId="31269C9B" w14:textId="77777777" w:rsidR="004C69DA" w:rsidRPr="004C69DA" w:rsidRDefault="004C69DA" w:rsidP="004C69DA">
      <w:r w:rsidRPr="004C69DA">
        <w:t xml:space="preserve">The Court should defer to the business decisions made by the Directors and shouldn’t second guess the substance of the business decisions made. This test is relevant when assessing if Directors have breached their fiduciary duty or a duty of care. </w:t>
      </w:r>
      <w:r w:rsidRPr="004C69DA">
        <w:rPr>
          <w:b/>
        </w:rPr>
        <w:t>Two Part Test</w:t>
      </w:r>
      <w:r w:rsidR="00215E48">
        <w:rPr>
          <w:b/>
        </w:rPr>
        <w:t xml:space="preserve"> (from Van Gorkem)</w:t>
      </w:r>
      <w:r w:rsidRPr="004C69DA">
        <w:rPr>
          <w:b/>
        </w:rPr>
        <w:t>:</w:t>
      </w:r>
    </w:p>
    <w:p w14:paraId="31269C9C" w14:textId="77777777" w:rsidR="004C69DA" w:rsidRPr="004C69DA" w:rsidRDefault="004C69DA" w:rsidP="00F836B5">
      <w:pPr>
        <w:pStyle w:val="ListParagraph"/>
        <w:numPr>
          <w:ilvl w:val="0"/>
          <w:numId w:val="32"/>
        </w:numPr>
        <w:rPr>
          <w:b/>
        </w:rPr>
      </w:pPr>
      <w:r w:rsidRPr="004C69DA">
        <w:rPr>
          <w:b/>
        </w:rPr>
        <w:t xml:space="preserve">Was the Process Reasonable? </w:t>
      </w:r>
      <w:r w:rsidRPr="004C69DA">
        <w:t>Did the Directors seek sufficient information? Did they act prudently?</w:t>
      </w:r>
    </w:p>
    <w:p w14:paraId="31269C9D" w14:textId="77777777" w:rsidR="004C69DA" w:rsidRPr="00355AC8" w:rsidRDefault="00215E48" w:rsidP="00F836B5">
      <w:pPr>
        <w:pStyle w:val="ListParagraph"/>
        <w:numPr>
          <w:ilvl w:val="0"/>
          <w:numId w:val="32"/>
        </w:numPr>
        <w:rPr>
          <w:b/>
        </w:rPr>
      </w:pPr>
      <w:r>
        <w:rPr>
          <w:b/>
        </w:rPr>
        <w:t>Was the outcome withi</w:t>
      </w:r>
      <w:r w:rsidR="004C69DA" w:rsidRPr="004C69DA">
        <w:rPr>
          <w:b/>
        </w:rPr>
        <w:t xml:space="preserve">n the reasonable range of alternatives? </w:t>
      </w:r>
      <w:r w:rsidR="004C69DA" w:rsidRPr="004C69DA">
        <w:t xml:space="preserve">Was there another, clearly more beneficial alternative? </w:t>
      </w:r>
    </w:p>
    <w:p w14:paraId="31269C9E" w14:textId="77777777" w:rsidR="00AB4434" w:rsidRDefault="00215E48" w:rsidP="00215E48">
      <w:r>
        <w:t xml:space="preserve">As </w:t>
      </w:r>
      <w:r w:rsidR="00AB4434">
        <w:t xml:space="preserve">long as process or procedure followed by a Board of Directors is fair, honest, and done with reasonable care, the courts will defer to the judgment of the Board. The BJR is a procedural rule NOT a substantive rule. </w:t>
      </w:r>
    </w:p>
    <w:p w14:paraId="31269C9F" w14:textId="77777777" w:rsidR="00AB4434" w:rsidRPr="00325892" w:rsidRDefault="00AB4434" w:rsidP="00215E48">
      <w:pPr>
        <w:rPr>
          <w:b/>
        </w:rPr>
      </w:pPr>
      <w:r w:rsidRPr="00325892">
        <w:rPr>
          <w:b/>
        </w:rPr>
        <w:t>Note: You CANNOT contract out of duty of care</w:t>
      </w:r>
      <w:r w:rsidR="00575AEF" w:rsidRPr="00325892">
        <w:rPr>
          <w:b/>
        </w:rPr>
        <w:t xml:space="preserve"> in AB</w:t>
      </w:r>
      <w:r w:rsidRPr="00325892">
        <w:rPr>
          <w:b/>
        </w:rPr>
        <w:t xml:space="preserve">. </w:t>
      </w:r>
    </w:p>
    <w:p w14:paraId="31269CA0" w14:textId="77777777" w:rsidR="00AB4434" w:rsidRPr="00355AC8" w:rsidRDefault="00AB4434" w:rsidP="00215E48">
      <w:r w:rsidRPr="00355AC8">
        <w:rPr>
          <w:b/>
          <w:u w:val="single"/>
        </w:rPr>
        <w:t>S.122 ABCA</w:t>
      </w:r>
      <w:r>
        <w:rPr>
          <w:b/>
        </w:rPr>
        <w:t xml:space="preserve">: </w:t>
      </w:r>
      <w:r>
        <w:t xml:space="preserve">(3) … no provision in a contract, the articles, the bylaws or a resolution relieves a director or officer from the duty to act in accordance with this Act or the regulations or relieves the director or officer from liability for a breach of that duty. </w:t>
      </w:r>
    </w:p>
    <w:p w14:paraId="31269CA1" w14:textId="77777777" w:rsidR="00B4236E" w:rsidRPr="008A2244" w:rsidRDefault="00B4236E" w:rsidP="00B4236E">
      <w:pPr>
        <w:pStyle w:val="Heading2"/>
        <w:rPr>
          <w:i/>
        </w:rPr>
      </w:pPr>
      <w:bookmarkStart w:id="44" w:name="_Toc89336630"/>
      <w:r>
        <w:t>Introduction to Directors’ Fiduciary Duty &amp; Duty of Care and the Business Judgment Rule</w:t>
      </w:r>
      <w:bookmarkEnd w:id="44"/>
    </w:p>
    <w:p w14:paraId="31269CA2" w14:textId="77777777" w:rsidR="00B4236E" w:rsidRPr="00AC3177" w:rsidRDefault="00B4236E" w:rsidP="00B4236E">
      <w:pPr>
        <w:pStyle w:val="Heading3"/>
        <w:rPr>
          <w:color w:val="EA157A" w:themeColor="accent2"/>
        </w:rPr>
      </w:pPr>
      <w:bookmarkStart w:id="45" w:name="_Toc89336631"/>
      <w:r>
        <w:rPr>
          <w:color w:val="EA157A" w:themeColor="accent2"/>
        </w:rPr>
        <w:t>Peoples</w:t>
      </w:r>
      <w:r w:rsidR="009C4A1D">
        <w:rPr>
          <w:color w:val="EA157A" w:themeColor="accent2"/>
        </w:rPr>
        <w:t xml:space="preserve"> – No duty owed to creditors; BJR applies</w:t>
      </w:r>
      <w:bookmarkEnd w:id="45"/>
    </w:p>
    <w:tbl>
      <w:tblPr>
        <w:tblStyle w:val="LightList-Accent6"/>
        <w:tblW w:w="0" w:type="auto"/>
        <w:tblLook w:val="0480" w:firstRow="0" w:lastRow="0" w:firstColumn="1" w:lastColumn="0" w:noHBand="0" w:noVBand="1"/>
      </w:tblPr>
      <w:tblGrid>
        <w:gridCol w:w="720"/>
        <w:gridCol w:w="10584"/>
      </w:tblGrid>
      <w:tr w:rsidR="00B4236E" w14:paraId="31269CA5" w14:textId="77777777" w:rsidTr="00702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CA3" w14:textId="77777777" w:rsidR="00B4236E" w:rsidRDefault="00B4236E" w:rsidP="007029C2">
            <w:r>
              <w:t xml:space="preserve">F: </w:t>
            </w:r>
          </w:p>
        </w:tc>
        <w:tc>
          <w:tcPr>
            <w:tcW w:w="10584" w:type="dxa"/>
            <w:tcBorders>
              <w:left w:val="single" w:sz="4" w:space="0" w:color="auto"/>
            </w:tcBorders>
          </w:tcPr>
          <w:p w14:paraId="31269CA4" w14:textId="77777777" w:rsidR="00B4236E" w:rsidRPr="008F09AA" w:rsidRDefault="0070045D" w:rsidP="007029C2">
            <w:pPr>
              <w:cnfStyle w:val="000000100000" w:firstRow="0" w:lastRow="0" w:firstColumn="0" w:lastColumn="0" w:oddVBand="0" w:evenVBand="0" w:oddHBand="1" w:evenHBand="0" w:firstRowFirstColumn="0" w:firstRowLastColumn="0" w:lastRowFirstColumn="0" w:lastRowLastColumn="0"/>
              <w:rPr>
                <w:bCs/>
              </w:rPr>
            </w:pPr>
            <w:r>
              <w:rPr>
                <w:bCs/>
              </w:rPr>
              <w:t>Wise purchased Peoples from Marks &amp; Spencers but they weren’t allowed to merge the two entities. To avoid duplication of procurement overhead, they divided the purchases by region. Peoples purchased North American goods, while Wise purchased from the rest of the world. Wise was a net debtor to peoples. Both declared bankruptcy. Peoples’ trustee paid most of the creditors except the trade creditors. Trustee sued Wise’s directors for breaching their fiduciary duties to its creditors – i.e. Peoples. Trial judge foun</w:t>
            </w:r>
            <w:r w:rsidR="00190A37">
              <w:rPr>
                <w:bCs/>
              </w:rPr>
              <w:t xml:space="preserve">d them liable but Court of Appeal and Supreme Court did not. </w:t>
            </w:r>
            <w:r w:rsidR="00B4236E">
              <w:rPr>
                <w:bCs/>
              </w:rPr>
              <w:t xml:space="preserve">  </w:t>
            </w:r>
          </w:p>
        </w:tc>
      </w:tr>
      <w:tr w:rsidR="00B4236E" w14:paraId="31269CA8" w14:textId="77777777" w:rsidTr="007029C2">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CA6" w14:textId="77777777" w:rsidR="00B4236E" w:rsidRDefault="00B4236E" w:rsidP="007029C2">
            <w:r>
              <w:t xml:space="preserve">I: </w:t>
            </w:r>
          </w:p>
        </w:tc>
        <w:tc>
          <w:tcPr>
            <w:tcW w:w="10584" w:type="dxa"/>
            <w:tcBorders>
              <w:left w:val="single" w:sz="4" w:space="0" w:color="auto"/>
            </w:tcBorders>
          </w:tcPr>
          <w:p w14:paraId="31269CA7" w14:textId="77777777" w:rsidR="00B4236E" w:rsidRPr="008F09AA" w:rsidRDefault="00190A37" w:rsidP="007029C2">
            <w:pPr>
              <w:cnfStyle w:val="000000000000" w:firstRow="0" w:lastRow="0" w:firstColumn="0" w:lastColumn="0" w:oddVBand="0" w:evenVBand="0" w:oddHBand="0" w:evenHBand="0" w:firstRowFirstColumn="0" w:firstRowLastColumn="0" w:lastRowFirstColumn="0" w:lastRowLastColumn="0"/>
              <w:rPr>
                <w:bCs/>
              </w:rPr>
            </w:pPr>
            <w:r>
              <w:rPr>
                <w:bCs/>
              </w:rPr>
              <w:t>Do the directors owe fiduciary duties to its creditors?</w:t>
            </w:r>
            <w:r w:rsidR="00B4236E">
              <w:rPr>
                <w:bCs/>
              </w:rPr>
              <w:t xml:space="preserve"> </w:t>
            </w:r>
          </w:p>
        </w:tc>
      </w:tr>
      <w:tr w:rsidR="00B4236E" w14:paraId="31269CAB" w14:textId="77777777" w:rsidTr="007029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CA9" w14:textId="77777777" w:rsidR="00B4236E" w:rsidRDefault="00B4236E" w:rsidP="007029C2">
            <w:r>
              <w:t xml:space="preserve">R: </w:t>
            </w:r>
          </w:p>
        </w:tc>
        <w:tc>
          <w:tcPr>
            <w:tcW w:w="10584" w:type="dxa"/>
            <w:tcBorders>
              <w:left w:val="single" w:sz="4" w:space="0" w:color="auto"/>
            </w:tcBorders>
          </w:tcPr>
          <w:p w14:paraId="31269CAA" w14:textId="77777777" w:rsidR="00B4236E" w:rsidRPr="008F09AA" w:rsidRDefault="00190A37" w:rsidP="00190A37">
            <w:pPr>
              <w:cnfStyle w:val="000000100000" w:firstRow="0" w:lastRow="0" w:firstColumn="0" w:lastColumn="0" w:oddVBand="0" w:evenVBand="0" w:oddHBand="1" w:evenHBand="0" w:firstRowFirstColumn="0" w:firstRowLastColumn="0" w:lastRowFirstColumn="0" w:lastRowLastColumn="0"/>
              <w:rPr>
                <w:bCs/>
              </w:rPr>
            </w:pPr>
            <w:r>
              <w:rPr>
                <w:bCs/>
              </w:rPr>
              <w:t xml:space="preserve">Fiduciary duties are owed to the corporation. </w:t>
            </w:r>
          </w:p>
        </w:tc>
      </w:tr>
      <w:tr w:rsidR="00B4236E" w14:paraId="31269CB0" w14:textId="77777777" w:rsidTr="007029C2">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CAC" w14:textId="77777777" w:rsidR="00B4236E" w:rsidRDefault="00B4236E" w:rsidP="007029C2">
            <w:r>
              <w:t xml:space="preserve">A: </w:t>
            </w:r>
          </w:p>
        </w:tc>
        <w:tc>
          <w:tcPr>
            <w:tcW w:w="10584" w:type="dxa"/>
            <w:tcBorders>
              <w:left w:val="single" w:sz="4" w:space="0" w:color="auto"/>
            </w:tcBorders>
          </w:tcPr>
          <w:p w14:paraId="31269CAD" w14:textId="77777777" w:rsidR="003800A1" w:rsidRDefault="007029C2" w:rsidP="007029C2">
            <w:pPr>
              <w:cnfStyle w:val="000000000000" w:firstRow="0" w:lastRow="0" w:firstColumn="0" w:lastColumn="0" w:oddVBand="0" w:evenVBand="0" w:oddHBand="0" w:evenHBand="0" w:firstRowFirstColumn="0" w:firstRowLastColumn="0" w:lastRowFirstColumn="0" w:lastRowLastColumn="0"/>
              <w:rPr>
                <w:bCs/>
              </w:rPr>
            </w:pPr>
            <w:r>
              <w:rPr>
                <w:bCs/>
              </w:rPr>
              <w:t xml:space="preserve">Absent showing of dishonesty, there was no breach of fiduciary duties regardless of who they were owed to. Duty of care extends to all stakeholders (corporation as a whole). The SCC rejected the shifting of duties in the vicinity of insolvency in Canada – here, duty is only owed to the corporation. Duty is never owed to the shareholders so can’t </w:t>
            </w:r>
            <w:r>
              <w:rPr>
                <w:bCs/>
              </w:rPr>
              <w:lastRenderedPageBreak/>
              <w:t xml:space="preserve">shift duties to creditors. </w:t>
            </w:r>
            <w:r w:rsidR="00B4236E">
              <w:rPr>
                <w:bCs/>
              </w:rPr>
              <w:t xml:space="preserve"> </w:t>
            </w:r>
          </w:p>
          <w:p w14:paraId="31269CAE" w14:textId="77777777" w:rsidR="003800A1" w:rsidRDefault="003800A1" w:rsidP="007029C2">
            <w:pPr>
              <w:cnfStyle w:val="000000000000" w:firstRow="0" w:lastRow="0" w:firstColumn="0" w:lastColumn="0" w:oddVBand="0" w:evenVBand="0" w:oddHBand="0" w:evenHBand="0" w:firstRowFirstColumn="0" w:firstRowLastColumn="0" w:lastRowFirstColumn="0" w:lastRowLastColumn="0"/>
              <w:rPr>
                <w:bCs/>
              </w:rPr>
            </w:pPr>
          </w:p>
          <w:p w14:paraId="31269CAF" w14:textId="77777777" w:rsidR="00B4236E" w:rsidRPr="008F7B28" w:rsidRDefault="007029C2" w:rsidP="007029C2">
            <w:pPr>
              <w:cnfStyle w:val="000000000000" w:firstRow="0" w:lastRow="0" w:firstColumn="0" w:lastColumn="0" w:oddVBand="0" w:evenVBand="0" w:oddHBand="0" w:evenHBand="0" w:firstRowFirstColumn="0" w:firstRowLastColumn="0" w:lastRowFirstColumn="0" w:lastRowLastColumn="0"/>
              <w:rPr>
                <w:bCs/>
              </w:rPr>
            </w:pPr>
            <w:r>
              <w:rPr>
                <w:bCs/>
              </w:rPr>
              <w:t>The SCC re-affirmed the role of the business judgment rule in protecting directors</w:t>
            </w:r>
            <w:r w:rsidR="006623FB">
              <w:rPr>
                <w:bCs/>
              </w:rPr>
              <w:t xml:space="preserve">. Courts (absent a showing of dishonesty or gross procedural negligence) should not second-guess the directors. </w:t>
            </w:r>
            <w:r w:rsidR="003800A1">
              <w:rPr>
                <w:bCs/>
              </w:rPr>
              <w:t xml:space="preserve">If a business decision was made in a honest and reasonably informed manner, the court should not question it. Creditors may use oppression remedy. </w:t>
            </w:r>
          </w:p>
        </w:tc>
      </w:tr>
    </w:tbl>
    <w:p w14:paraId="31269CB1" w14:textId="77777777" w:rsidR="003800A1" w:rsidRPr="00AC3177" w:rsidRDefault="003800A1" w:rsidP="003800A1">
      <w:pPr>
        <w:pStyle w:val="Heading3"/>
        <w:rPr>
          <w:color w:val="EA157A" w:themeColor="accent2"/>
        </w:rPr>
      </w:pPr>
      <w:bookmarkStart w:id="46" w:name="_Toc89336632"/>
      <w:r>
        <w:rPr>
          <w:color w:val="EA157A" w:themeColor="accent2"/>
        </w:rPr>
        <w:lastRenderedPageBreak/>
        <w:t>BCE Inc v 1976 Debentureholders</w:t>
      </w:r>
      <w:r w:rsidR="009C4A1D">
        <w:rPr>
          <w:color w:val="EA157A" w:themeColor="accent2"/>
        </w:rPr>
        <w:t xml:space="preserve"> – BJR applies</w:t>
      </w:r>
      <w:bookmarkEnd w:id="46"/>
    </w:p>
    <w:tbl>
      <w:tblPr>
        <w:tblStyle w:val="LightList-Accent6"/>
        <w:tblW w:w="0" w:type="auto"/>
        <w:tblLook w:val="0480" w:firstRow="0" w:lastRow="0" w:firstColumn="1" w:lastColumn="0" w:noHBand="0" w:noVBand="1"/>
      </w:tblPr>
      <w:tblGrid>
        <w:gridCol w:w="720"/>
        <w:gridCol w:w="10584"/>
      </w:tblGrid>
      <w:tr w:rsidR="003800A1" w14:paraId="31269CB4" w14:textId="77777777" w:rsidTr="004B36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CB2" w14:textId="77777777" w:rsidR="003800A1" w:rsidRDefault="003800A1" w:rsidP="004B3606">
            <w:r>
              <w:t xml:space="preserve">F: </w:t>
            </w:r>
          </w:p>
        </w:tc>
        <w:tc>
          <w:tcPr>
            <w:tcW w:w="10584" w:type="dxa"/>
            <w:tcBorders>
              <w:left w:val="single" w:sz="4" w:space="0" w:color="auto"/>
            </w:tcBorders>
          </w:tcPr>
          <w:p w14:paraId="31269CB3" w14:textId="77777777" w:rsidR="003800A1" w:rsidRPr="008F09AA" w:rsidRDefault="004C69DA" w:rsidP="004B3606">
            <w:pPr>
              <w:cnfStyle w:val="000000100000" w:firstRow="0" w:lastRow="0" w:firstColumn="0" w:lastColumn="0" w:oddVBand="0" w:evenVBand="0" w:oddHBand="1" w:evenHBand="0" w:firstRowFirstColumn="0" w:firstRowLastColumn="0" w:lastRowFirstColumn="0" w:lastRowLastColumn="0"/>
              <w:rPr>
                <w:bCs/>
              </w:rPr>
            </w:pPr>
            <w:r>
              <w:rPr>
                <w:bCs/>
              </w:rPr>
              <w:t xml:space="preserve">When debt becomes riskier, the value of the debt falls. </w:t>
            </w:r>
            <w:r w:rsidR="0030042E" w:rsidRPr="0030042E">
              <w:rPr>
                <w:bCs/>
                <w:lang w:val="en-CA"/>
              </w:rPr>
              <w:t>BCE’s shares being bought by 3</w:t>
            </w:r>
            <w:r w:rsidR="0030042E" w:rsidRPr="0030042E">
              <w:rPr>
                <w:bCs/>
                <w:vertAlign w:val="superscript"/>
                <w:lang w:val="en-CA"/>
              </w:rPr>
              <w:t>rd</w:t>
            </w:r>
            <w:r w:rsidR="0030042E" w:rsidRPr="0030042E">
              <w:rPr>
                <w:bCs/>
                <w:lang w:val="en-CA"/>
              </w:rPr>
              <w:t xml:space="preserve"> party, BCE borrowed $30B. Bell Canada (wholly owned subsidiary of BCE) was to guarantee BCE’s debt which had a negative impact on the existing debentures. Debenture holders saying the whole deal stinks! Claimed directors were breaching their duties</w:t>
            </w:r>
            <w:r w:rsidR="0030042E">
              <w:rPr>
                <w:bCs/>
                <w:lang w:val="en-CA"/>
              </w:rPr>
              <w:t>.</w:t>
            </w:r>
            <w:r w:rsidR="003800A1">
              <w:rPr>
                <w:bCs/>
              </w:rPr>
              <w:t xml:space="preserve"> </w:t>
            </w:r>
          </w:p>
        </w:tc>
      </w:tr>
      <w:tr w:rsidR="003800A1" w14:paraId="31269CB7" w14:textId="77777777" w:rsidTr="004B3606">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CB5" w14:textId="77777777" w:rsidR="003800A1" w:rsidRDefault="003800A1" w:rsidP="004B3606">
            <w:r>
              <w:t xml:space="preserve">I: </w:t>
            </w:r>
          </w:p>
        </w:tc>
        <w:tc>
          <w:tcPr>
            <w:tcW w:w="10584" w:type="dxa"/>
            <w:tcBorders>
              <w:left w:val="single" w:sz="4" w:space="0" w:color="auto"/>
            </w:tcBorders>
          </w:tcPr>
          <w:p w14:paraId="31269CB6" w14:textId="77777777" w:rsidR="003800A1" w:rsidRPr="008F09AA" w:rsidRDefault="0030042E" w:rsidP="0030042E">
            <w:pPr>
              <w:cnfStyle w:val="000000000000" w:firstRow="0" w:lastRow="0" w:firstColumn="0" w:lastColumn="0" w:oddVBand="0" w:evenVBand="0" w:oddHBand="0" w:evenHBand="0" w:firstRowFirstColumn="0" w:firstRowLastColumn="0" w:lastRowFirstColumn="0" w:lastRowLastColumn="0"/>
              <w:rPr>
                <w:bCs/>
              </w:rPr>
            </w:pPr>
            <w:r>
              <w:rPr>
                <w:bCs/>
              </w:rPr>
              <w:t>Did</w:t>
            </w:r>
            <w:r w:rsidR="003800A1">
              <w:rPr>
                <w:bCs/>
              </w:rPr>
              <w:t xml:space="preserve"> the directors </w:t>
            </w:r>
            <w:r>
              <w:rPr>
                <w:bCs/>
              </w:rPr>
              <w:t xml:space="preserve">breach their </w:t>
            </w:r>
            <w:r w:rsidR="003800A1">
              <w:rPr>
                <w:bCs/>
              </w:rPr>
              <w:t xml:space="preserve">fiduciary duties </w:t>
            </w:r>
            <w:r>
              <w:rPr>
                <w:bCs/>
              </w:rPr>
              <w:t xml:space="preserve">by adding more SECURED debt such that the old debt is bumped lower in the queue to be paid? </w:t>
            </w:r>
          </w:p>
        </w:tc>
      </w:tr>
      <w:tr w:rsidR="003800A1" w14:paraId="31269CBA" w14:textId="77777777" w:rsidTr="004B36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CB8" w14:textId="77777777" w:rsidR="003800A1" w:rsidRDefault="003800A1" w:rsidP="004B3606">
            <w:r>
              <w:t xml:space="preserve">R: </w:t>
            </w:r>
          </w:p>
        </w:tc>
        <w:tc>
          <w:tcPr>
            <w:tcW w:w="10584" w:type="dxa"/>
            <w:tcBorders>
              <w:left w:val="single" w:sz="4" w:space="0" w:color="auto"/>
            </w:tcBorders>
          </w:tcPr>
          <w:p w14:paraId="31269CB9" w14:textId="77777777" w:rsidR="003800A1" w:rsidRPr="008F09AA" w:rsidRDefault="009C4A1D" w:rsidP="004B3606">
            <w:pPr>
              <w:cnfStyle w:val="000000100000" w:firstRow="0" w:lastRow="0" w:firstColumn="0" w:lastColumn="0" w:oddVBand="0" w:evenVBand="0" w:oddHBand="1" w:evenHBand="0" w:firstRowFirstColumn="0" w:firstRowLastColumn="0" w:lastRowFirstColumn="0" w:lastRowLastColumn="0"/>
              <w:rPr>
                <w:bCs/>
              </w:rPr>
            </w:pPr>
            <w:r w:rsidRPr="009C4A1D">
              <w:rPr>
                <w:bCs/>
              </w:rPr>
              <w:t xml:space="preserve">Under the BJR, deference should be given to Directors’ business decisions taken in good faith and in the performance of the functions they were elected to perform. Although Directors </w:t>
            </w:r>
            <w:r w:rsidRPr="009C4A1D">
              <w:rPr>
                <w:bCs/>
                <w:u w:val="single"/>
              </w:rPr>
              <w:t>must</w:t>
            </w:r>
            <w:r w:rsidRPr="009C4A1D">
              <w:rPr>
                <w:bCs/>
              </w:rPr>
              <w:t xml:space="preserve"> consider the best interest of the corporation, it may also be appropriate, to consider the imp</w:t>
            </w:r>
            <w:r>
              <w:rPr>
                <w:bCs/>
              </w:rPr>
              <w:t>act of corporate decisions on shareholders</w:t>
            </w:r>
            <w:r w:rsidRPr="009C4A1D">
              <w:rPr>
                <w:bCs/>
              </w:rPr>
              <w:t xml:space="preserve"> or particular groups of stakeholders, but this is </w:t>
            </w:r>
            <w:r w:rsidRPr="009C4A1D">
              <w:rPr>
                <w:bCs/>
                <w:u w:val="single"/>
              </w:rPr>
              <w:t>not mandatory</w:t>
            </w:r>
            <w:r w:rsidRPr="009C4A1D">
              <w:rPr>
                <w:bCs/>
              </w:rPr>
              <w:t xml:space="preserve">. </w:t>
            </w:r>
          </w:p>
        </w:tc>
      </w:tr>
      <w:tr w:rsidR="003800A1" w14:paraId="31269CBD" w14:textId="77777777" w:rsidTr="004B3606">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CBB" w14:textId="77777777" w:rsidR="003800A1" w:rsidRDefault="003800A1" w:rsidP="004B3606">
            <w:r>
              <w:t>A</w:t>
            </w:r>
            <w:r w:rsidR="00C423F1">
              <w:t>/C</w:t>
            </w:r>
            <w:r>
              <w:t xml:space="preserve">: </w:t>
            </w:r>
          </w:p>
        </w:tc>
        <w:tc>
          <w:tcPr>
            <w:tcW w:w="10584" w:type="dxa"/>
            <w:tcBorders>
              <w:left w:val="single" w:sz="4" w:space="0" w:color="auto"/>
            </w:tcBorders>
          </w:tcPr>
          <w:p w14:paraId="31269CBC" w14:textId="77777777" w:rsidR="003800A1" w:rsidRPr="008F7B28" w:rsidRDefault="003800A1" w:rsidP="004B3606">
            <w:pPr>
              <w:cnfStyle w:val="000000000000" w:firstRow="0" w:lastRow="0" w:firstColumn="0" w:lastColumn="0" w:oddVBand="0" w:evenVBand="0" w:oddHBand="0" w:evenHBand="0" w:firstRowFirstColumn="0" w:firstRowLastColumn="0" w:lastRowFirstColumn="0" w:lastRowLastColumn="0"/>
              <w:rPr>
                <w:bCs/>
              </w:rPr>
            </w:pPr>
            <w:r>
              <w:rPr>
                <w:bCs/>
              </w:rPr>
              <w:t xml:space="preserve"> </w:t>
            </w:r>
            <w:r w:rsidR="00C423F1">
              <w:rPr>
                <w:bCs/>
              </w:rPr>
              <w:t xml:space="preserve">There is no duty of fairness beyond what the debt contract requires. It was still in the best interest of the corporation and overall, the value went up 40% even though the value of the old unsecured debt went down. </w:t>
            </w:r>
            <w:r w:rsidR="005E5AED">
              <w:rPr>
                <w:bCs/>
              </w:rPr>
              <w:t xml:space="preserve">Courts are really hesitant to second-guess a legitimate business decision unless it is so extreme and obvious that it’s a breach of fiduciary duties. </w:t>
            </w:r>
          </w:p>
        </w:tc>
      </w:tr>
    </w:tbl>
    <w:p w14:paraId="31269CBE" w14:textId="77777777" w:rsidR="00182793" w:rsidRPr="00AC3177" w:rsidRDefault="00182793" w:rsidP="00182793">
      <w:pPr>
        <w:pStyle w:val="Heading3"/>
        <w:rPr>
          <w:color w:val="EA157A" w:themeColor="accent2"/>
        </w:rPr>
      </w:pPr>
      <w:bookmarkStart w:id="47" w:name="_Toc89336633"/>
      <w:r>
        <w:rPr>
          <w:color w:val="EA157A" w:themeColor="accent2"/>
        </w:rPr>
        <w:t>Smith v Van Gorkom – first major case</w:t>
      </w:r>
      <w:r w:rsidR="00FE56D3">
        <w:rPr>
          <w:color w:val="EA157A" w:themeColor="accent2"/>
        </w:rPr>
        <w:t xml:space="preserve"> where</w:t>
      </w:r>
      <w:r>
        <w:rPr>
          <w:color w:val="EA157A" w:themeColor="accent2"/>
        </w:rPr>
        <w:t xml:space="preserve"> courts ignored </w:t>
      </w:r>
      <w:r w:rsidR="00FE56D3">
        <w:rPr>
          <w:color w:val="EA157A" w:themeColor="accent2"/>
        </w:rPr>
        <w:t>BJR</w:t>
      </w:r>
      <w:bookmarkEnd w:id="47"/>
    </w:p>
    <w:tbl>
      <w:tblPr>
        <w:tblStyle w:val="LightList-Accent6"/>
        <w:tblW w:w="0" w:type="auto"/>
        <w:tblLook w:val="0480" w:firstRow="0" w:lastRow="0" w:firstColumn="1" w:lastColumn="0" w:noHBand="0" w:noVBand="1"/>
      </w:tblPr>
      <w:tblGrid>
        <w:gridCol w:w="720"/>
        <w:gridCol w:w="10584"/>
      </w:tblGrid>
      <w:tr w:rsidR="00182793" w14:paraId="31269CC1" w14:textId="77777777" w:rsidTr="00182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CBF" w14:textId="77777777" w:rsidR="00182793" w:rsidRDefault="00182793" w:rsidP="00182793">
            <w:r>
              <w:t xml:space="preserve">F: </w:t>
            </w:r>
          </w:p>
        </w:tc>
        <w:tc>
          <w:tcPr>
            <w:tcW w:w="10584" w:type="dxa"/>
            <w:tcBorders>
              <w:left w:val="single" w:sz="4" w:space="0" w:color="auto"/>
            </w:tcBorders>
          </w:tcPr>
          <w:p w14:paraId="31269CC0" w14:textId="77777777" w:rsidR="00182793" w:rsidRPr="008F09AA" w:rsidRDefault="00182793" w:rsidP="00182793">
            <w:pPr>
              <w:cnfStyle w:val="000000100000" w:firstRow="0" w:lastRow="0" w:firstColumn="0" w:lastColumn="0" w:oddVBand="0" w:evenVBand="0" w:oddHBand="1" w:evenHBand="0" w:firstRowFirstColumn="0" w:firstRowLastColumn="0" w:lastRowFirstColumn="0" w:lastRowLastColumn="0"/>
              <w:rPr>
                <w:bCs/>
              </w:rPr>
            </w:pPr>
            <w:r>
              <w:rPr>
                <w:bCs/>
              </w:rPr>
              <w:t>Van Gorkem received a take-over bid at $55/share for the shares of the company.</w:t>
            </w:r>
            <w:r w:rsidR="00FE56D3">
              <w:rPr>
                <w:bCs/>
              </w:rPr>
              <w:t xml:space="preserve"> The board approved without much deliberation. </w:t>
            </w:r>
            <w:r w:rsidR="00A61A0E" w:rsidRPr="00A61A0E">
              <w:rPr>
                <w:bCs/>
              </w:rPr>
              <w:t>V approached a corporate takeover specialist - idea there would be a cash out merger of TU into New T (shareholders of TU are bought out, they don't get a new interest). Dissenting shareholders say the cash out merger approved by the board was at too low a price, they should have held out for a better offer.</w:t>
            </w:r>
          </w:p>
        </w:tc>
      </w:tr>
      <w:tr w:rsidR="00182793" w14:paraId="31269CC4" w14:textId="77777777" w:rsidTr="00182793">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CC2" w14:textId="77777777" w:rsidR="00182793" w:rsidRDefault="00182793" w:rsidP="00182793">
            <w:r>
              <w:t xml:space="preserve">I: </w:t>
            </w:r>
          </w:p>
        </w:tc>
        <w:tc>
          <w:tcPr>
            <w:tcW w:w="10584" w:type="dxa"/>
            <w:tcBorders>
              <w:left w:val="single" w:sz="4" w:space="0" w:color="auto"/>
            </w:tcBorders>
          </w:tcPr>
          <w:p w14:paraId="31269CC3" w14:textId="77777777" w:rsidR="00182793" w:rsidRPr="008F09AA" w:rsidRDefault="00A61A0E" w:rsidP="00182793">
            <w:pPr>
              <w:cnfStyle w:val="000000000000" w:firstRow="0" w:lastRow="0" w:firstColumn="0" w:lastColumn="0" w:oddVBand="0" w:evenVBand="0" w:oddHBand="0" w:evenHBand="0" w:firstRowFirstColumn="0" w:firstRowLastColumn="0" w:lastRowFirstColumn="0" w:lastRowLastColumn="0"/>
              <w:rPr>
                <w:bCs/>
              </w:rPr>
            </w:pPr>
            <w:r w:rsidRPr="00A61A0E">
              <w:rPr>
                <w:bCs/>
              </w:rPr>
              <w:t>Did the Directors breach their fiduciary duty? Was the decision of the Directors protected by the BJR?</w:t>
            </w:r>
          </w:p>
        </w:tc>
      </w:tr>
      <w:tr w:rsidR="00182793" w14:paraId="31269CC7" w14:textId="77777777" w:rsidTr="001827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CC5" w14:textId="77777777" w:rsidR="00182793" w:rsidRDefault="00182793" w:rsidP="00182793">
            <w:r>
              <w:t xml:space="preserve">R: </w:t>
            </w:r>
          </w:p>
        </w:tc>
        <w:tc>
          <w:tcPr>
            <w:tcW w:w="10584" w:type="dxa"/>
            <w:tcBorders>
              <w:left w:val="single" w:sz="4" w:space="0" w:color="auto"/>
            </w:tcBorders>
          </w:tcPr>
          <w:p w14:paraId="31269CC6" w14:textId="77777777" w:rsidR="00182793" w:rsidRPr="008F09AA" w:rsidRDefault="00DB205D" w:rsidP="00491480">
            <w:pPr>
              <w:cnfStyle w:val="000000100000" w:firstRow="0" w:lastRow="0" w:firstColumn="0" w:lastColumn="0" w:oddVBand="0" w:evenVBand="0" w:oddHBand="1" w:evenHBand="0" w:firstRowFirstColumn="0" w:firstRowLastColumn="0" w:lastRowFirstColumn="0" w:lastRowLastColumn="0"/>
              <w:rPr>
                <w:bCs/>
              </w:rPr>
            </w:pPr>
            <w:r>
              <w:rPr>
                <w:bCs/>
              </w:rPr>
              <w:t xml:space="preserve">The BJR </w:t>
            </w:r>
            <w:r w:rsidR="00491480">
              <w:rPr>
                <w:bCs/>
              </w:rPr>
              <w:t xml:space="preserve">itself is a presumption that in making a business decision, the directors of a corporation acted on an </w:t>
            </w:r>
            <w:r w:rsidR="00491480" w:rsidRPr="00491480">
              <w:rPr>
                <w:b/>
                <w:bCs/>
              </w:rPr>
              <w:t>informed basis</w:t>
            </w:r>
            <w:r w:rsidR="00491480">
              <w:rPr>
                <w:bCs/>
              </w:rPr>
              <w:t xml:space="preserve">, in </w:t>
            </w:r>
            <w:r w:rsidR="00491480" w:rsidRPr="00491480">
              <w:rPr>
                <w:b/>
                <w:bCs/>
              </w:rPr>
              <w:t>good faith</w:t>
            </w:r>
            <w:r w:rsidR="00491480">
              <w:rPr>
                <w:bCs/>
              </w:rPr>
              <w:t xml:space="preserve">, and in the </w:t>
            </w:r>
            <w:r w:rsidR="00491480" w:rsidRPr="00491480">
              <w:rPr>
                <w:b/>
                <w:bCs/>
              </w:rPr>
              <w:t>honest belief</w:t>
            </w:r>
            <w:r w:rsidR="00491480">
              <w:rPr>
                <w:bCs/>
              </w:rPr>
              <w:t xml:space="preserve"> that the action taken was in the </w:t>
            </w:r>
            <w:r w:rsidR="00491480" w:rsidRPr="00491480">
              <w:rPr>
                <w:bCs/>
                <w:i/>
              </w:rPr>
              <w:t>best interests of the company</w:t>
            </w:r>
            <w:r w:rsidR="00491480">
              <w:rPr>
                <w:bCs/>
              </w:rPr>
              <w:t xml:space="preserve">. </w:t>
            </w:r>
          </w:p>
        </w:tc>
      </w:tr>
      <w:tr w:rsidR="00182793" w14:paraId="31269CCC" w14:textId="77777777" w:rsidTr="00182793">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CC8" w14:textId="77777777" w:rsidR="00182793" w:rsidRDefault="00182793" w:rsidP="00182793">
            <w:r>
              <w:t xml:space="preserve">A/C: </w:t>
            </w:r>
          </w:p>
        </w:tc>
        <w:tc>
          <w:tcPr>
            <w:tcW w:w="10584" w:type="dxa"/>
            <w:tcBorders>
              <w:left w:val="single" w:sz="4" w:space="0" w:color="auto"/>
            </w:tcBorders>
          </w:tcPr>
          <w:p w14:paraId="31269CC9" w14:textId="77777777" w:rsidR="00491480" w:rsidRDefault="00491480" w:rsidP="00A61A0E">
            <w:pPr>
              <w:cnfStyle w:val="000000000000" w:firstRow="0" w:lastRow="0" w:firstColumn="0" w:lastColumn="0" w:oddVBand="0" w:evenVBand="0" w:oddHBand="0" w:evenHBand="0" w:firstRowFirstColumn="0" w:firstRowLastColumn="0" w:lastRowFirstColumn="0" w:lastRowLastColumn="0"/>
              <w:rPr>
                <w:bCs/>
              </w:rPr>
            </w:pPr>
            <w:r>
              <w:rPr>
                <w:bCs/>
              </w:rPr>
              <w:t>The determination of whether a business judgment is an informed one turns on whether the directors have informed themselves prior to making a business decision of all material information reasonably available to them. Under the B</w:t>
            </w:r>
            <w:r w:rsidR="00F20414">
              <w:rPr>
                <w:bCs/>
              </w:rPr>
              <w:t xml:space="preserve">JR rule, there’s no protection for directors who have made “an unintelligent or unadvised judgment”. </w:t>
            </w:r>
          </w:p>
          <w:p w14:paraId="31269CCA" w14:textId="77777777" w:rsidR="00491480" w:rsidRDefault="00491480" w:rsidP="00A61A0E">
            <w:pPr>
              <w:cnfStyle w:val="000000000000" w:firstRow="0" w:lastRow="0" w:firstColumn="0" w:lastColumn="0" w:oddVBand="0" w:evenVBand="0" w:oddHBand="0" w:evenHBand="0" w:firstRowFirstColumn="0" w:firstRowLastColumn="0" w:lastRowFirstColumn="0" w:lastRowLastColumn="0"/>
              <w:rPr>
                <w:bCs/>
              </w:rPr>
            </w:pPr>
          </w:p>
          <w:p w14:paraId="31269CCB" w14:textId="77777777" w:rsidR="00182793" w:rsidRPr="008F7B28" w:rsidRDefault="00A61A0E" w:rsidP="00182793">
            <w:pPr>
              <w:cnfStyle w:val="000000000000" w:firstRow="0" w:lastRow="0" w:firstColumn="0" w:lastColumn="0" w:oddVBand="0" w:evenVBand="0" w:oddHBand="0" w:evenHBand="0" w:firstRowFirstColumn="0" w:firstRowLastColumn="0" w:lastRowFirstColumn="0" w:lastRowLastColumn="0"/>
              <w:rPr>
                <w:bCs/>
              </w:rPr>
            </w:pPr>
            <w:r w:rsidRPr="00A61A0E">
              <w:rPr>
                <w:bCs/>
              </w:rPr>
              <w:t xml:space="preserve">Directors’ decision was not protected by the BJR because the Directors did not act in an informed manner, which is required by the BJR. In this case, there was no report by a professional that the Directors relied on, they only had a two-hour meeting, only a 20-minute presentation was given to describe the sale, the Board didn’t read the </w:t>
            </w:r>
            <w:r w:rsidR="00491480">
              <w:rPr>
                <w:bCs/>
              </w:rPr>
              <w:t>a</w:t>
            </w:r>
            <w:r w:rsidRPr="00A61A0E">
              <w:rPr>
                <w:bCs/>
              </w:rPr>
              <w:t xml:space="preserve">greement, the Board didn’t question VG on how he came up with the price, there was a time restriction, and they didn’t know the true value of the corporation. </w:t>
            </w:r>
          </w:p>
        </w:tc>
      </w:tr>
    </w:tbl>
    <w:p w14:paraId="31269CCD" w14:textId="77777777" w:rsidR="00182793" w:rsidRPr="00434426" w:rsidRDefault="00182793" w:rsidP="00182793">
      <w:pPr>
        <w:pStyle w:val="Default"/>
        <w:rPr>
          <w:rFonts w:asciiTheme="minorHAnsi" w:hAnsiTheme="minorHAnsi" w:cstheme="minorBidi"/>
          <w:bCs/>
          <w:color w:val="auto"/>
          <w:sz w:val="22"/>
          <w:szCs w:val="22"/>
        </w:rPr>
      </w:pPr>
    </w:p>
    <w:p w14:paraId="31269CCE" w14:textId="77777777" w:rsidR="00CB2DB5" w:rsidRDefault="00CB2DB5" w:rsidP="00CB2DB5">
      <w:pPr>
        <w:pStyle w:val="Heading2"/>
      </w:pPr>
      <w:bookmarkStart w:id="48" w:name="_Toc89336634"/>
      <w:r>
        <w:t>Fiduciary Duties</w:t>
      </w:r>
      <w:bookmarkEnd w:id="48"/>
    </w:p>
    <w:p w14:paraId="31269CCF" w14:textId="76F880A6" w:rsidR="00CB2DB5" w:rsidRDefault="00CB2DB5" w:rsidP="00CB2DB5">
      <w:r>
        <w:t xml:space="preserve">Taking Corporate Opportunities </w:t>
      </w:r>
      <w:r w:rsidR="000D1A07">
        <w:t xml:space="preserve">- </w:t>
      </w:r>
      <w:r w:rsidR="000D1A07" w:rsidRPr="000D1A07">
        <w:rPr>
          <w:lang w:val="en-CA"/>
        </w:rPr>
        <w:t>The corporate opportunity doctrine arises out of the fundamental obligation of a fiduciary not to allow a conflict of his or her duty with his or her own interests.</w:t>
      </w:r>
    </w:p>
    <w:p w14:paraId="31269CD0" w14:textId="77777777" w:rsidR="00CB2DB5" w:rsidRPr="00AC3177" w:rsidRDefault="00CB2DB5" w:rsidP="00CB2DB5">
      <w:pPr>
        <w:pStyle w:val="Heading3"/>
        <w:rPr>
          <w:color w:val="EA157A" w:themeColor="accent2"/>
        </w:rPr>
      </w:pPr>
      <w:bookmarkStart w:id="49" w:name="_Toc89336635"/>
      <w:r>
        <w:rPr>
          <w:color w:val="EA157A" w:themeColor="accent2"/>
        </w:rPr>
        <w:t>Cook v Deeks</w:t>
      </w:r>
      <w:bookmarkEnd w:id="49"/>
    </w:p>
    <w:tbl>
      <w:tblPr>
        <w:tblStyle w:val="LightList-Accent6"/>
        <w:tblW w:w="0" w:type="auto"/>
        <w:tblLook w:val="0480" w:firstRow="0" w:lastRow="0" w:firstColumn="1" w:lastColumn="0" w:noHBand="0" w:noVBand="1"/>
      </w:tblPr>
      <w:tblGrid>
        <w:gridCol w:w="720"/>
        <w:gridCol w:w="10584"/>
      </w:tblGrid>
      <w:tr w:rsidR="00CB2DB5" w14:paraId="31269CD3" w14:textId="77777777" w:rsidTr="00410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CD1" w14:textId="77777777" w:rsidR="00CB2DB5" w:rsidRDefault="00CB2DB5" w:rsidP="004107F5">
            <w:r>
              <w:t xml:space="preserve">F: </w:t>
            </w:r>
          </w:p>
        </w:tc>
        <w:tc>
          <w:tcPr>
            <w:tcW w:w="10584" w:type="dxa"/>
            <w:tcBorders>
              <w:left w:val="single" w:sz="4" w:space="0" w:color="auto"/>
            </w:tcBorders>
          </w:tcPr>
          <w:p w14:paraId="31269CD2" w14:textId="1D51C84C" w:rsidR="00CB2DB5" w:rsidRPr="008F09AA" w:rsidRDefault="005E00C5" w:rsidP="004107F5">
            <w:pPr>
              <w:cnfStyle w:val="000000100000" w:firstRow="0" w:lastRow="0" w:firstColumn="0" w:lastColumn="0" w:oddVBand="0" w:evenVBand="0" w:oddHBand="1" w:evenHBand="0" w:firstRowFirstColumn="0" w:firstRowLastColumn="0" w:lastRowFirstColumn="0" w:lastRowLastColumn="0"/>
              <w:rPr>
                <w:bCs/>
              </w:rPr>
            </w:pPr>
            <w:r>
              <w:rPr>
                <w:bCs/>
              </w:rPr>
              <w:t xml:space="preserve">Three directors (out of four) who controlled the majority of shares in a company obtained a contract for themselves to the exclusion of the company. The fourth shareholder sued. </w:t>
            </w:r>
            <w:r w:rsidR="00CB2DB5">
              <w:rPr>
                <w:bCs/>
              </w:rPr>
              <w:t xml:space="preserve">  </w:t>
            </w:r>
          </w:p>
        </w:tc>
      </w:tr>
      <w:tr w:rsidR="00CB2DB5" w14:paraId="31269CD6" w14:textId="77777777" w:rsidTr="004107F5">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CD4" w14:textId="77777777" w:rsidR="00CB2DB5" w:rsidRDefault="00CB2DB5" w:rsidP="004107F5">
            <w:r>
              <w:t xml:space="preserve">I: </w:t>
            </w:r>
          </w:p>
        </w:tc>
        <w:tc>
          <w:tcPr>
            <w:tcW w:w="10584" w:type="dxa"/>
            <w:tcBorders>
              <w:left w:val="single" w:sz="4" w:space="0" w:color="auto"/>
            </w:tcBorders>
          </w:tcPr>
          <w:p w14:paraId="31269CD5" w14:textId="3A3A5F52" w:rsidR="00CB2DB5" w:rsidRPr="008F09AA" w:rsidRDefault="003C2FF0" w:rsidP="004107F5">
            <w:pPr>
              <w:cnfStyle w:val="000000000000" w:firstRow="0" w:lastRow="0" w:firstColumn="0" w:lastColumn="0" w:oddVBand="0" w:evenVBand="0" w:oddHBand="0" w:evenHBand="0" w:firstRowFirstColumn="0" w:firstRowLastColumn="0" w:lastRowFirstColumn="0" w:lastRowLastColumn="0"/>
              <w:rPr>
                <w:bCs/>
              </w:rPr>
            </w:pPr>
            <w:r>
              <w:rPr>
                <w:bCs/>
              </w:rPr>
              <w:t>Did the defendants breach their fiduciary duties?</w:t>
            </w:r>
            <w:r w:rsidR="00CB2DB5">
              <w:rPr>
                <w:bCs/>
              </w:rPr>
              <w:t xml:space="preserve"> </w:t>
            </w:r>
          </w:p>
        </w:tc>
      </w:tr>
      <w:tr w:rsidR="00CB2DB5" w14:paraId="31269CD9" w14:textId="77777777" w:rsidTr="00410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CD7" w14:textId="77777777" w:rsidR="00CB2DB5" w:rsidRDefault="00CB2DB5" w:rsidP="004107F5">
            <w:r>
              <w:t xml:space="preserve">R: </w:t>
            </w:r>
          </w:p>
        </w:tc>
        <w:tc>
          <w:tcPr>
            <w:tcW w:w="10584" w:type="dxa"/>
            <w:tcBorders>
              <w:left w:val="single" w:sz="4" w:space="0" w:color="auto"/>
            </w:tcBorders>
          </w:tcPr>
          <w:p w14:paraId="31269CD8" w14:textId="110786E0" w:rsidR="00CB2DB5" w:rsidRPr="008F09AA" w:rsidRDefault="00A8785C" w:rsidP="004107F5">
            <w:pPr>
              <w:cnfStyle w:val="000000100000" w:firstRow="0" w:lastRow="0" w:firstColumn="0" w:lastColumn="0" w:oddVBand="0" w:evenVBand="0" w:oddHBand="1" w:evenHBand="0" w:firstRowFirstColumn="0" w:firstRowLastColumn="0" w:lastRowFirstColumn="0" w:lastRowLastColumn="0"/>
              <w:rPr>
                <w:bCs/>
              </w:rPr>
            </w:pPr>
            <w:r>
              <w:rPr>
                <w:bCs/>
              </w:rPr>
              <w:t xml:space="preserve">Directors who assume the complete control of a company’s business must remember that they are not at liberty to </w:t>
            </w:r>
            <w:r>
              <w:rPr>
                <w:bCs/>
              </w:rPr>
              <w:lastRenderedPageBreak/>
              <w:t xml:space="preserve">sacrifice the interests which they are bound to protect…[nor] divert in their own favour business </w:t>
            </w:r>
            <w:r w:rsidR="003F0093">
              <w:rPr>
                <w:bCs/>
              </w:rPr>
              <w:t xml:space="preserve">which should properly belong to the company they represent. </w:t>
            </w:r>
          </w:p>
        </w:tc>
      </w:tr>
      <w:tr w:rsidR="00CB2DB5" w14:paraId="31269CE0" w14:textId="77777777" w:rsidTr="004107F5">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CDA" w14:textId="77777777" w:rsidR="00CB2DB5" w:rsidRDefault="00CB2DB5" w:rsidP="004107F5">
            <w:r>
              <w:lastRenderedPageBreak/>
              <w:t xml:space="preserve">A: </w:t>
            </w:r>
          </w:p>
        </w:tc>
        <w:tc>
          <w:tcPr>
            <w:tcW w:w="10584" w:type="dxa"/>
            <w:tcBorders>
              <w:left w:val="single" w:sz="4" w:space="0" w:color="auto"/>
            </w:tcBorders>
          </w:tcPr>
          <w:p w14:paraId="31269CDF" w14:textId="35A7A156" w:rsidR="00CB2DB5" w:rsidRPr="008F7B28" w:rsidRDefault="003F0093" w:rsidP="004107F5">
            <w:pPr>
              <w:cnfStyle w:val="000000000000" w:firstRow="0" w:lastRow="0" w:firstColumn="0" w:lastColumn="0" w:oddVBand="0" w:evenVBand="0" w:oddHBand="0" w:evenHBand="0" w:firstRowFirstColumn="0" w:firstRowLastColumn="0" w:lastRowFirstColumn="0" w:lastRowLastColumn="0"/>
              <w:rPr>
                <w:bCs/>
              </w:rPr>
            </w:pPr>
            <w:r>
              <w:rPr>
                <w:bCs/>
              </w:rPr>
              <w:t xml:space="preserve">The only reason the </w:t>
            </w:r>
            <w:r w:rsidR="00172EB6">
              <w:rPr>
                <w:bCs/>
              </w:rPr>
              <w:t xml:space="preserve">3 could get the second contract was because they served on the board. They accelerated the work on the expiring contract and secretly negotiated a new contract so that the company could not get the contract. </w:t>
            </w:r>
            <w:r w:rsidR="00CB2DB5">
              <w:rPr>
                <w:bCs/>
              </w:rPr>
              <w:t xml:space="preserve"> </w:t>
            </w:r>
            <w:r w:rsidR="00262EF1">
              <w:rPr>
                <w:bCs/>
              </w:rPr>
              <w:t xml:space="preserve">The directors were fiduciaries to the company and thus owed fiduciary obligations. </w:t>
            </w:r>
            <w:r w:rsidR="001011C3" w:rsidRPr="001011C3">
              <w:rPr>
                <w:bCs/>
              </w:rPr>
              <w:t>They breached their fiduciary duty by giving a business opportunity that belonged to the corporation to their new company. The vote itself was a fraud on the minority; the Court found that the</w:t>
            </w:r>
            <w:r w:rsidR="005727AB">
              <w:rPr>
                <w:bCs/>
              </w:rPr>
              <w:t xml:space="preserve"> ratification</w:t>
            </w:r>
            <w:r w:rsidR="001011C3" w:rsidRPr="001011C3">
              <w:rPr>
                <w:bCs/>
              </w:rPr>
              <w:t xml:space="preserve"> vote could not be saved because it was oppressing Cook and was a gift to themselves.</w:t>
            </w:r>
          </w:p>
        </w:tc>
      </w:tr>
      <w:tr w:rsidR="00CB2DB5" w14:paraId="31269CE3" w14:textId="77777777" w:rsidTr="00410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CE1" w14:textId="77777777" w:rsidR="00CB2DB5" w:rsidRDefault="00CB2DB5" w:rsidP="004107F5">
            <w:r>
              <w:t xml:space="preserve">C: </w:t>
            </w:r>
          </w:p>
        </w:tc>
        <w:tc>
          <w:tcPr>
            <w:tcW w:w="10584" w:type="dxa"/>
            <w:tcBorders>
              <w:left w:val="single" w:sz="4" w:space="0" w:color="auto"/>
            </w:tcBorders>
          </w:tcPr>
          <w:p w14:paraId="31269CE2" w14:textId="723F5744" w:rsidR="00CB2DB5" w:rsidRPr="008F09AA" w:rsidRDefault="00DF318C" w:rsidP="004107F5">
            <w:pPr>
              <w:cnfStyle w:val="000000100000" w:firstRow="0" w:lastRow="0" w:firstColumn="0" w:lastColumn="0" w:oddVBand="0" w:evenVBand="0" w:oddHBand="1" w:evenHBand="0" w:firstRowFirstColumn="0" w:firstRowLastColumn="0" w:lastRowFirstColumn="0" w:lastRowLastColumn="0"/>
              <w:rPr>
                <w:bCs/>
              </w:rPr>
            </w:pPr>
            <w:r>
              <w:rPr>
                <w:bCs/>
              </w:rPr>
              <w:t xml:space="preserve">Directors breached duty </w:t>
            </w:r>
            <w:r w:rsidR="006C4238">
              <w:rPr>
                <w:bCs/>
              </w:rPr>
              <w:t>–</w:t>
            </w:r>
            <w:r w:rsidR="001011C3">
              <w:rPr>
                <w:bCs/>
              </w:rPr>
              <w:t xml:space="preserve"> </w:t>
            </w:r>
            <w:r w:rsidR="006C4238">
              <w:rPr>
                <w:bCs/>
              </w:rPr>
              <w:t xml:space="preserve">profits were accounted for and disgorged. </w:t>
            </w:r>
          </w:p>
        </w:tc>
      </w:tr>
    </w:tbl>
    <w:p w14:paraId="31269CE4" w14:textId="77777777" w:rsidR="00CB2DB5" w:rsidRPr="00AC3177" w:rsidRDefault="00CB2DB5" w:rsidP="00CB2DB5">
      <w:pPr>
        <w:pStyle w:val="Heading3"/>
        <w:rPr>
          <w:color w:val="EA157A" w:themeColor="accent2"/>
        </w:rPr>
      </w:pPr>
      <w:bookmarkStart w:id="50" w:name="_Toc89336636"/>
      <w:r>
        <w:rPr>
          <w:color w:val="EA157A" w:themeColor="accent2"/>
        </w:rPr>
        <w:t>Canadian Aero Service Ltd v O’Malley</w:t>
      </w:r>
      <w:bookmarkEnd w:id="50"/>
    </w:p>
    <w:tbl>
      <w:tblPr>
        <w:tblStyle w:val="LightList-Accent6"/>
        <w:tblW w:w="0" w:type="auto"/>
        <w:tblLook w:val="0480" w:firstRow="0" w:lastRow="0" w:firstColumn="1" w:lastColumn="0" w:noHBand="0" w:noVBand="1"/>
      </w:tblPr>
      <w:tblGrid>
        <w:gridCol w:w="720"/>
        <w:gridCol w:w="10584"/>
      </w:tblGrid>
      <w:tr w:rsidR="00CB2DB5" w14:paraId="31269CE7" w14:textId="77777777" w:rsidTr="00410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CE5" w14:textId="77777777" w:rsidR="00CB2DB5" w:rsidRDefault="00CB2DB5" w:rsidP="004107F5">
            <w:r>
              <w:t xml:space="preserve">F: </w:t>
            </w:r>
          </w:p>
        </w:tc>
        <w:tc>
          <w:tcPr>
            <w:tcW w:w="10584" w:type="dxa"/>
            <w:tcBorders>
              <w:left w:val="single" w:sz="4" w:space="0" w:color="auto"/>
            </w:tcBorders>
          </w:tcPr>
          <w:p w14:paraId="31269CE6" w14:textId="09DE3005" w:rsidR="00CB2DB5" w:rsidRPr="008F09AA" w:rsidRDefault="00B86EF3" w:rsidP="004107F5">
            <w:pPr>
              <w:cnfStyle w:val="000000100000" w:firstRow="0" w:lastRow="0" w:firstColumn="0" w:lastColumn="0" w:oddVBand="0" w:evenVBand="0" w:oddHBand="1" w:evenHBand="0" w:firstRowFirstColumn="0" w:firstRowLastColumn="0" w:lastRowFirstColumn="0" w:lastRowLastColumn="0"/>
              <w:rPr>
                <w:bCs/>
              </w:rPr>
            </w:pPr>
            <w:r>
              <w:rPr>
                <w:bCs/>
              </w:rPr>
              <w:t>O’Malley and Zaryzcki resigned from Canaero, incorporated new company</w:t>
            </w:r>
            <w:r w:rsidR="00CB2DB5">
              <w:rPr>
                <w:bCs/>
              </w:rPr>
              <w:t xml:space="preserve"> </w:t>
            </w:r>
            <w:r>
              <w:rPr>
                <w:bCs/>
              </w:rPr>
              <w:t xml:space="preserve">Terra Surveys Ltd., and then immediately took over </w:t>
            </w:r>
            <w:r w:rsidR="00A16D7A">
              <w:rPr>
                <w:bCs/>
              </w:rPr>
              <w:t xml:space="preserve">contract that Canaero under the direction of O’Malley and Zarycki had been pursuing for years. </w:t>
            </w:r>
          </w:p>
        </w:tc>
      </w:tr>
      <w:tr w:rsidR="00CB2DB5" w14:paraId="31269CEA" w14:textId="77777777" w:rsidTr="004107F5">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CE8" w14:textId="77777777" w:rsidR="00CB2DB5" w:rsidRDefault="00CB2DB5" w:rsidP="004107F5">
            <w:r>
              <w:t xml:space="preserve">I: </w:t>
            </w:r>
          </w:p>
        </w:tc>
        <w:tc>
          <w:tcPr>
            <w:tcW w:w="10584" w:type="dxa"/>
            <w:tcBorders>
              <w:left w:val="single" w:sz="4" w:space="0" w:color="auto"/>
            </w:tcBorders>
          </w:tcPr>
          <w:p w14:paraId="31269CE9" w14:textId="210FACC1" w:rsidR="00CB2DB5" w:rsidRPr="008F09AA" w:rsidRDefault="00A16D7A" w:rsidP="004107F5">
            <w:pPr>
              <w:cnfStyle w:val="000000000000" w:firstRow="0" w:lastRow="0" w:firstColumn="0" w:lastColumn="0" w:oddVBand="0" w:evenVBand="0" w:oddHBand="0" w:evenHBand="0" w:firstRowFirstColumn="0" w:firstRowLastColumn="0" w:lastRowFirstColumn="0" w:lastRowLastColumn="0"/>
              <w:rPr>
                <w:bCs/>
              </w:rPr>
            </w:pPr>
            <w:r>
              <w:rPr>
                <w:bCs/>
              </w:rPr>
              <w:t>What is the status of the defendants (</w:t>
            </w:r>
            <w:r w:rsidR="001B623F">
              <w:rPr>
                <w:bCs/>
              </w:rPr>
              <w:t xml:space="preserve">are they </w:t>
            </w:r>
            <w:r>
              <w:rPr>
                <w:bCs/>
              </w:rPr>
              <w:t>fi</w:t>
            </w:r>
            <w:r w:rsidR="001B623F">
              <w:rPr>
                <w:bCs/>
              </w:rPr>
              <w:t>duciaries?</w:t>
            </w:r>
            <w:r w:rsidR="00A55161">
              <w:rPr>
                <w:bCs/>
              </w:rPr>
              <w:t xml:space="preserve"> O+Z are senior employees but not shareholders or directors</w:t>
            </w:r>
            <w:r w:rsidR="001B623F">
              <w:rPr>
                <w:bCs/>
              </w:rPr>
              <w:t>)</w:t>
            </w:r>
            <w:r w:rsidR="00262EF1">
              <w:rPr>
                <w:bCs/>
              </w:rPr>
              <w:t>?</w:t>
            </w:r>
            <w:r w:rsidR="000475C5">
              <w:rPr>
                <w:bCs/>
              </w:rPr>
              <w:t xml:space="preserve"> What duties did they owe? Did they breach those duties? What’s their liability for breach of duty? </w:t>
            </w:r>
          </w:p>
        </w:tc>
      </w:tr>
      <w:tr w:rsidR="00CB2DB5" w14:paraId="31269CED" w14:textId="77777777" w:rsidTr="00410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CEB" w14:textId="77777777" w:rsidR="00CB2DB5" w:rsidRDefault="00CB2DB5" w:rsidP="004107F5">
            <w:r>
              <w:t xml:space="preserve">R: </w:t>
            </w:r>
          </w:p>
        </w:tc>
        <w:tc>
          <w:tcPr>
            <w:tcW w:w="10584" w:type="dxa"/>
            <w:tcBorders>
              <w:left w:val="single" w:sz="4" w:space="0" w:color="auto"/>
            </w:tcBorders>
          </w:tcPr>
          <w:p w14:paraId="495F74F0" w14:textId="77777777" w:rsidR="00CB2DB5" w:rsidRDefault="00CB2DB5" w:rsidP="004107F5">
            <w:pPr>
              <w:cnfStyle w:val="000000100000" w:firstRow="0" w:lastRow="0" w:firstColumn="0" w:lastColumn="0" w:oddVBand="0" w:evenVBand="0" w:oddHBand="1" w:evenHBand="0" w:firstRowFirstColumn="0" w:firstRowLastColumn="0" w:lastRowFirstColumn="0" w:lastRowLastColumn="0"/>
              <w:rPr>
                <w:bCs/>
              </w:rPr>
            </w:pPr>
            <w:r w:rsidRPr="00B515DE">
              <w:rPr>
                <w:bCs/>
              </w:rPr>
              <w:t xml:space="preserve">A </w:t>
            </w:r>
            <w:r w:rsidR="009A418F">
              <w:rPr>
                <w:bCs/>
              </w:rPr>
              <w:t xml:space="preserve">director or a senior officer is </w:t>
            </w:r>
            <w:r w:rsidR="009A418F" w:rsidRPr="00270860">
              <w:rPr>
                <w:b/>
              </w:rPr>
              <w:t>precluded from obtaining for himself</w:t>
            </w:r>
            <w:r w:rsidR="009A418F">
              <w:rPr>
                <w:bCs/>
              </w:rPr>
              <w:t xml:space="preserve">, either secretly or without the approval of the company any property or business advantage either belonging to the company or for which it has been negotiating; and especially is this so where the director or officer is a participant in the negotiations on behalf of the company. </w:t>
            </w:r>
          </w:p>
          <w:p w14:paraId="624AFB6A" w14:textId="77777777" w:rsidR="00270860" w:rsidRPr="00270860" w:rsidRDefault="00270860" w:rsidP="00270860">
            <w:pPr>
              <w:cnfStyle w:val="000000100000" w:firstRow="0" w:lastRow="0" w:firstColumn="0" w:lastColumn="0" w:oddVBand="0" w:evenVBand="0" w:oddHBand="1" w:evenHBand="0" w:firstRowFirstColumn="0" w:firstRowLastColumn="0" w:lastRowFirstColumn="0" w:lastRowLastColumn="0"/>
              <w:rPr>
                <w:bCs/>
                <w:lang w:val="en-CA"/>
              </w:rPr>
            </w:pPr>
          </w:p>
          <w:p w14:paraId="719C0ABE" w14:textId="4981EE56" w:rsidR="00270860" w:rsidRPr="00270860" w:rsidRDefault="00270860" w:rsidP="00F836B5">
            <w:pPr>
              <w:numPr>
                <w:ilvl w:val="1"/>
                <w:numId w:val="34"/>
              </w:numPr>
              <w:cnfStyle w:val="000000100000" w:firstRow="0" w:lastRow="0" w:firstColumn="0" w:lastColumn="0" w:oddVBand="0" w:evenVBand="0" w:oddHBand="1" w:evenHBand="0" w:firstRowFirstColumn="0" w:firstRowLastColumn="0" w:lastRowFirstColumn="0" w:lastRowLastColumn="0"/>
              <w:rPr>
                <w:bCs/>
                <w:lang w:val="en-CA"/>
              </w:rPr>
            </w:pPr>
            <w:r w:rsidRPr="00270860">
              <w:rPr>
                <w:b/>
                <w:bCs/>
                <w:lang w:val="en-CA"/>
              </w:rPr>
              <w:t xml:space="preserve">Don’t have to be appointed as director to find liability as such </w:t>
            </w:r>
            <w:r w:rsidRPr="00270860">
              <w:rPr>
                <w:bCs/>
                <w:lang w:val="en-CA"/>
              </w:rPr>
              <w:t xml:space="preserve">– duties apply equally to any officials of the company authorized to act on </w:t>
            </w:r>
            <w:r w:rsidR="00767855" w:rsidRPr="00270860">
              <w:rPr>
                <w:bCs/>
                <w:lang w:val="en-CA"/>
              </w:rPr>
              <w:t>its</w:t>
            </w:r>
            <w:r w:rsidRPr="00270860">
              <w:rPr>
                <w:bCs/>
                <w:lang w:val="en-CA"/>
              </w:rPr>
              <w:t xml:space="preserve"> behalf, in particular those acting in a managerial capacity </w:t>
            </w:r>
          </w:p>
          <w:p w14:paraId="0A5507D3" w14:textId="77777777" w:rsidR="00270860" w:rsidRPr="00270860" w:rsidRDefault="00270860" w:rsidP="00F836B5">
            <w:pPr>
              <w:numPr>
                <w:ilvl w:val="1"/>
                <w:numId w:val="34"/>
              </w:numPr>
              <w:cnfStyle w:val="000000100000" w:firstRow="0" w:lastRow="0" w:firstColumn="0" w:lastColumn="0" w:oddVBand="0" w:evenVBand="0" w:oddHBand="1" w:evenHBand="0" w:firstRowFirstColumn="0" w:firstRowLastColumn="0" w:lastRowFirstColumn="0" w:lastRowLastColumn="0"/>
              <w:rPr>
                <w:bCs/>
                <w:lang w:val="en-CA"/>
              </w:rPr>
            </w:pPr>
          </w:p>
          <w:p w14:paraId="31269CEC" w14:textId="54C6A260" w:rsidR="00270860" w:rsidRPr="008F09AA" w:rsidRDefault="00CD735C" w:rsidP="004107F5">
            <w:pPr>
              <w:cnfStyle w:val="000000100000" w:firstRow="0" w:lastRow="0" w:firstColumn="0" w:lastColumn="0" w:oddVBand="0" w:evenVBand="0" w:oddHBand="1" w:evenHBand="0" w:firstRowFirstColumn="0" w:firstRowLastColumn="0" w:lastRowFirstColumn="0" w:lastRowLastColumn="0"/>
              <w:rPr>
                <w:bCs/>
              </w:rPr>
            </w:pPr>
            <w:r>
              <w:rPr>
                <w:bCs/>
              </w:rPr>
              <w:t>Cannot usurp corporate opportunity for himself</w:t>
            </w:r>
            <w:r w:rsidR="007A3BB7">
              <w:rPr>
                <w:bCs/>
              </w:rPr>
              <w:t xml:space="preserve"> </w:t>
            </w:r>
            <w:r w:rsidR="007A3BB7" w:rsidRPr="007A3BB7">
              <w:rPr>
                <w:b/>
              </w:rPr>
              <w:t>even after his resignation</w:t>
            </w:r>
            <w:r w:rsidR="007A3BB7">
              <w:rPr>
                <w:bCs/>
              </w:rPr>
              <w:t xml:space="preserve"> where the resignation was prompted by a wish to acquire for himself the opportunity or that his position with the company led him to the opportunity. (Note: Court doesn’t specify how long after resignation before ex-fiduciary can go after corp’s business)</w:t>
            </w:r>
          </w:p>
        </w:tc>
      </w:tr>
      <w:tr w:rsidR="00CB2DB5" w14:paraId="31269CF4" w14:textId="77777777" w:rsidTr="004107F5">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CEE" w14:textId="77777777" w:rsidR="00CB2DB5" w:rsidRDefault="00CB2DB5" w:rsidP="004107F5">
            <w:r>
              <w:t xml:space="preserve">A: </w:t>
            </w:r>
          </w:p>
        </w:tc>
        <w:tc>
          <w:tcPr>
            <w:tcW w:w="10584" w:type="dxa"/>
            <w:tcBorders>
              <w:left w:val="single" w:sz="4" w:space="0" w:color="auto"/>
            </w:tcBorders>
          </w:tcPr>
          <w:p w14:paraId="0F76E9BC" w14:textId="77777777" w:rsidR="00FD5F53" w:rsidRDefault="00FD5F53" w:rsidP="00510697">
            <w:pPr>
              <w:cnfStyle w:val="000000000000" w:firstRow="0" w:lastRow="0" w:firstColumn="0" w:lastColumn="0" w:oddVBand="0" w:evenVBand="0" w:oddHBand="0" w:evenHBand="0" w:firstRowFirstColumn="0" w:firstRowLastColumn="0" w:lastRowFirstColumn="0" w:lastRowLastColumn="0"/>
              <w:rPr>
                <w:bCs/>
              </w:rPr>
            </w:pPr>
            <w:r>
              <w:rPr>
                <w:bCs/>
              </w:rPr>
              <w:t>Factors to consider to determine if the corp opp belongs to company:</w:t>
            </w:r>
          </w:p>
          <w:p w14:paraId="7E07DBCD" w14:textId="5A7C9154" w:rsidR="00CB2DB5" w:rsidRDefault="00FD5F53" w:rsidP="00F836B5">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bCs/>
              </w:rPr>
            </w:pPr>
            <w:r>
              <w:rPr>
                <w:bCs/>
              </w:rPr>
              <w:t>Factor of position or office held</w:t>
            </w:r>
            <w:r w:rsidR="007A2DC2">
              <w:rPr>
                <w:bCs/>
              </w:rPr>
              <w:t xml:space="preserve"> (the less senior you are, the faster you can leave w/ no owed fid duties)</w:t>
            </w:r>
          </w:p>
          <w:p w14:paraId="3B1F6FEE" w14:textId="77777777" w:rsidR="00FD5F53" w:rsidRDefault="00FD5F53" w:rsidP="00F836B5">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bCs/>
              </w:rPr>
            </w:pPr>
            <w:r>
              <w:rPr>
                <w:bCs/>
              </w:rPr>
              <w:t>The nature of the corporate opportunity</w:t>
            </w:r>
            <w:r w:rsidR="002576C9">
              <w:rPr>
                <w:bCs/>
              </w:rPr>
              <w:t xml:space="preserve"> (e.g. top secret vs widely-known)</w:t>
            </w:r>
          </w:p>
          <w:p w14:paraId="33B053A4" w14:textId="77777777" w:rsidR="002576C9" w:rsidRDefault="002576C9" w:rsidP="00F836B5">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bCs/>
              </w:rPr>
            </w:pPr>
            <w:r>
              <w:rPr>
                <w:bCs/>
              </w:rPr>
              <w:t>Its ripeness</w:t>
            </w:r>
            <w:r w:rsidR="007A2DC2">
              <w:rPr>
                <w:bCs/>
              </w:rPr>
              <w:t>, its specificness and the director’s or managerial officer’s relation to it (e.g. how mature was it – just one signature away here)</w:t>
            </w:r>
          </w:p>
          <w:p w14:paraId="1591129C" w14:textId="77777777" w:rsidR="007A2DC2" w:rsidRDefault="00D24FE3" w:rsidP="00F836B5">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bCs/>
              </w:rPr>
            </w:pPr>
            <w:r>
              <w:rPr>
                <w:bCs/>
              </w:rPr>
              <w:t>The amount of knowledge possessed</w:t>
            </w:r>
          </w:p>
          <w:p w14:paraId="18F45C0E" w14:textId="77777777" w:rsidR="00D24FE3" w:rsidRDefault="00D24FE3" w:rsidP="00F836B5">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bCs/>
              </w:rPr>
            </w:pPr>
            <w:r>
              <w:rPr>
                <w:bCs/>
              </w:rPr>
              <w:t>The circumstances in which it was obtained and whether it was special or, indeed, even private</w:t>
            </w:r>
          </w:p>
          <w:p w14:paraId="6253B693" w14:textId="77777777" w:rsidR="00D24FE3" w:rsidRDefault="00D24FE3" w:rsidP="00F836B5">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bCs/>
              </w:rPr>
            </w:pPr>
            <w:r>
              <w:rPr>
                <w:bCs/>
              </w:rPr>
              <w:t>The factor of time in the continuation of fiduciary duty where the alleged breach occurs after termination of the relationship the company</w:t>
            </w:r>
          </w:p>
          <w:p w14:paraId="31269CF3" w14:textId="1C85CFDC" w:rsidR="00D24FE3" w:rsidRPr="00FD5F53" w:rsidRDefault="00925BBA" w:rsidP="00F836B5">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bCs/>
              </w:rPr>
            </w:pPr>
            <w:r>
              <w:rPr>
                <w:bCs/>
              </w:rPr>
              <w:t>The circumstances under which the relationship was terminated, that is whether by retirement or resignation or discharge</w:t>
            </w:r>
          </w:p>
        </w:tc>
      </w:tr>
      <w:tr w:rsidR="00CB2DB5" w14:paraId="31269CF7" w14:textId="77777777" w:rsidTr="00410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CF5" w14:textId="77777777" w:rsidR="00CB2DB5" w:rsidRDefault="00CB2DB5" w:rsidP="004107F5">
            <w:r>
              <w:t xml:space="preserve">C: </w:t>
            </w:r>
          </w:p>
        </w:tc>
        <w:tc>
          <w:tcPr>
            <w:tcW w:w="10584" w:type="dxa"/>
            <w:tcBorders>
              <w:left w:val="single" w:sz="4" w:space="0" w:color="auto"/>
            </w:tcBorders>
          </w:tcPr>
          <w:p w14:paraId="7852BD4A" w14:textId="77777777" w:rsidR="00FE403D" w:rsidRDefault="00FE403D" w:rsidP="004107F5">
            <w:pPr>
              <w:cnfStyle w:val="000000100000" w:firstRow="0" w:lastRow="0" w:firstColumn="0" w:lastColumn="0" w:oddVBand="0" w:evenVBand="0" w:oddHBand="1" w:evenHBand="0" w:firstRowFirstColumn="0" w:firstRowLastColumn="0" w:lastRowFirstColumn="0" w:lastRowLastColumn="0"/>
              <w:rPr>
                <w:bCs/>
                <w:lang w:val="en-CA"/>
              </w:rPr>
            </w:pPr>
            <w:r>
              <w:rPr>
                <w:bCs/>
                <w:lang w:val="en-CA"/>
              </w:rPr>
              <w:t xml:space="preserve">O+Z = fiduciaries tf owed fiduciary duties and breached them. </w:t>
            </w:r>
          </w:p>
          <w:p w14:paraId="14BA6032" w14:textId="77777777" w:rsidR="00FE403D" w:rsidRDefault="00FE403D" w:rsidP="004107F5">
            <w:pPr>
              <w:cnfStyle w:val="000000100000" w:firstRow="0" w:lastRow="0" w:firstColumn="0" w:lastColumn="0" w:oddVBand="0" w:evenVBand="0" w:oddHBand="1" w:evenHBand="0" w:firstRowFirstColumn="0" w:firstRowLastColumn="0" w:lastRowFirstColumn="0" w:lastRowLastColumn="0"/>
              <w:rPr>
                <w:bCs/>
                <w:lang w:val="en-CA"/>
              </w:rPr>
            </w:pPr>
          </w:p>
          <w:p w14:paraId="31269CF6" w14:textId="4901AC77" w:rsidR="00CB2DB5" w:rsidRPr="008F09AA" w:rsidRDefault="00FE403D" w:rsidP="004107F5">
            <w:pPr>
              <w:cnfStyle w:val="000000100000" w:firstRow="0" w:lastRow="0" w:firstColumn="0" w:lastColumn="0" w:oddVBand="0" w:evenVBand="0" w:oddHBand="1" w:evenHBand="0" w:firstRowFirstColumn="0" w:firstRowLastColumn="0" w:lastRowFirstColumn="0" w:lastRowLastColumn="0"/>
              <w:rPr>
                <w:bCs/>
              </w:rPr>
            </w:pPr>
            <w:r>
              <w:rPr>
                <w:bCs/>
                <w:lang w:val="en-CA"/>
              </w:rPr>
              <w:t>R</w:t>
            </w:r>
            <w:r w:rsidRPr="00FE403D">
              <w:rPr>
                <w:bCs/>
                <w:lang w:val="en-CA"/>
              </w:rPr>
              <w:t>emedy</w:t>
            </w:r>
            <w:r>
              <w:rPr>
                <w:bCs/>
                <w:lang w:val="en-CA"/>
              </w:rPr>
              <w:t>: D</w:t>
            </w:r>
            <w:r w:rsidRPr="00FE403D">
              <w:rPr>
                <w:bCs/>
                <w:lang w:val="en-CA"/>
              </w:rPr>
              <w:t xml:space="preserve">isgorge the profits that Terra made from having been awarded the contract </w:t>
            </w:r>
            <w:r w:rsidR="00AF79BD">
              <w:rPr>
                <w:bCs/>
                <w:lang w:val="en-CA"/>
              </w:rPr>
              <w:t>after</w:t>
            </w:r>
            <w:r w:rsidRPr="00FE403D">
              <w:rPr>
                <w:bCs/>
                <w:lang w:val="en-CA"/>
              </w:rPr>
              <w:t xml:space="preserve"> proving what its loss of profit had been had it been given the profit</w:t>
            </w:r>
            <w:r>
              <w:rPr>
                <w:bCs/>
                <w:lang w:val="en-CA"/>
              </w:rPr>
              <w:t xml:space="preserve"> (accounting of profits)</w:t>
            </w:r>
          </w:p>
        </w:tc>
      </w:tr>
    </w:tbl>
    <w:p w14:paraId="5ADF06AF" w14:textId="77777777" w:rsidR="001C45AB" w:rsidRDefault="001C45AB" w:rsidP="00434426">
      <w:pPr>
        <w:pStyle w:val="Default"/>
        <w:rPr>
          <w:rFonts w:asciiTheme="minorHAnsi" w:hAnsiTheme="minorHAnsi" w:cstheme="minorBidi"/>
          <w:bCs/>
          <w:color w:val="auto"/>
          <w:sz w:val="22"/>
          <w:szCs w:val="22"/>
        </w:rPr>
      </w:pPr>
    </w:p>
    <w:p w14:paraId="31269D0D" w14:textId="1AF2421D" w:rsidR="00CB2DB5" w:rsidRDefault="00CB2DB5" w:rsidP="00434426">
      <w:pPr>
        <w:pStyle w:val="Default"/>
        <w:rPr>
          <w:rFonts w:asciiTheme="minorHAnsi" w:hAnsiTheme="minorHAnsi" w:cstheme="minorBidi"/>
          <w:bCs/>
          <w:color w:val="auto"/>
          <w:sz w:val="22"/>
          <w:szCs w:val="22"/>
        </w:rPr>
      </w:pPr>
      <w:r>
        <w:rPr>
          <w:rFonts w:asciiTheme="minorHAnsi" w:hAnsiTheme="minorHAnsi" w:cstheme="minorBidi"/>
          <w:bCs/>
          <w:color w:val="auto"/>
          <w:sz w:val="22"/>
          <w:szCs w:val="22"/>
        </w:rPr>
        <w:t>Self-Dealing Transactions</w:t>
      </w:r>
    </w:p>
    <w:p w14:paraId="31269D0E" w14:textId="66CDBB9E" w:rsidR="006E284D" w:rsidRDefault="006E284D" w:rsidP="006E284D">
      <w:pPr>
        <w:pStyle w:val="Default"/>
        <w:rPr>
          <w:rFonts w:asciiTheme="minorHAnsi" w:hAnsiTheme="minorHAnsi" w:cstheme="minorBidi"/>
          <w:bCs/>
          <w:color w:val="auto"/>
          <w:sz w:val="22"/>
          <w:szCs w:val="22"/>
        </w:rPr>
      </w:pPr>
      <w:r w:rsidRPr="006E284D">
        <w:rPr>
          <w:rFonts w:asciiTheme="minorHAnsi" w:hAnsiTheme="minorHAnsi" w:cstheme="minorBidi"/>
          <w:bCs/>
          <w:color w:val="auto"/>
          <w:sz w:val="22"/>
          <w:szCs w:val="22"/>
        </w:rPr>
        <w:t>(i</w:t>
      </w:r>
      <w:r>
        <w:rPr>
          <w:rFonts w:asciiTheme="minorHAnsi" w:hAnsiTheme="minorHAnsi" w:cstheme="minorBidi"/>
          <w:bCs/>
          <w:color w:val="auto"/>
          <w:sz w:val="22"/>
          <w:szCs w:val="22"/>
        </w:rPr>
        <w:t>) Common Law</w:t>
      </w:r>
      <w:r w:rsidR="00AD389C">
        <w:rPr>
          <w:rFonts w:asciiTheme="minorHAnsi" w:hAnsiTheme="minorHAnsi" w:cstheme="minorBidi"/>
          <w:bCs/>
          <w:color w:val="auto"/>
          <w:sz w:val="22"/>
          <w:szCs w:val="22"/>
        </w:rPr>
        <w:t xml:space="preserve">: </w:t>
      </w:r>
      <w:r w:rsidR="00AD389C" w:rsidRPr="00AD389C">
        <w:rPr>
          <w:rFonts w:asciiTheme="minorHAnsi" w:hAnsiTheme="minorHAnsi" w:cstheme="minorBidi"/>
          <w:bCs/>
          <w:color w:val="auto"/>
          <w:sz w:val="22"/>
          <w:szCs w:val="22"/>
          <w:lang w:val="en-CA"/>
        </w:rPr>
        <w:t>All self-dealing transactions are going to be invalid.</w:t>
      </w:r>
    </w:p>
    <w:p w14:paraId="567CD119" w14:textId="04FB7473" w:rsidR="00266609" w:rsidRDefault="00266609" w:rsidP="006E284D">
      <w:pPr>
        <w:pStyle w:val="Default"/>
        <w:rPr>
          <w:rFonts w:asciiTheme="minorHAnsi" w:hAnsiTheme="minorHAnsi" w:cstheme="minorBidi"/>
          <w:bCs/>
          <w:color w:val="auto"/>
          <w:sz w:val="22"/>
          <w:szCs w:val="22"/>
        </w:rPr>
      </w:pPr>
      <w:r w:rsidRPr="00266609">
        <w:rPr>
          <w:rFonts w:asciiTheme="minorHAnsi" w:hAnsiTheme="minorHAnsi" w:cstheme="minorBidi"/>
          <w:bCs/>
          <w:color w:val="auto"/>
          <w:sz w:val="22"/>
          <w:szCs w:val="22"/>
          <w:lang w:val="en-CA"/>
        </w:rPr>
        <w:t xml:space="preserve">Where the director is on both sides of a transaction. Concern is that the self-dealer has an influence on the decision making of a </w:t>
      </w:r>
      <w:r w:rsidR="00AD389C" w:rsidRPr="00266609">
        <w:rPr>
          <w:rFonts w:asciiTheme="minorHAnsi" w:hAnsiTheme="minorHAnsi" w:cstheme="minorBidi"/>
          <w:bCs/>
          <w:color w:val="auto"/>
          <w:sz w:val="22"/>
          <w:szCs w:val="22"/>
          <w:lang w:val="en-CA"/>
        </w:rPr>
        <w:t>corporation and</w:t>
      </w:r>
      <w:r w:rsidRPr="00266609">
        <w:rPr>
          <w:rFonts w:asciiTheme="minorHAnsi" w:hAnsiTheme="minorHAnsi" w:cstheme="minorBidi"/>
          <w:bCs/>
          <w:color w:val="auto"/>
          <w:sz w:val="22"/>
          <w:szCs w:val="22"/>
          <w:lang w:val="en-CA"/>
        </w:rPr>
        <w:t xml:space="preserve"> has some personal interest in the outcome. </w:t>
      </w:r>
      <w:r w:rsidR="00AD389C" w:rsidRPr="00AD389C">
        <w:rPr>
          <w:rFonts w:asciiTheme="minorHAnsi" w:hAnsiTheme="minorHAnsi" w:cstheme="minorBidi"/>
          <w:bCs/>
          <w:color w:val="auto"/>
          <w:sz w:val="22"/>
          <w:szCs w:val="22"/>
          <w:lang w:val="en-CA"/>
        </w:rPr>
        <w:t xml:space="preserve">When an individual is on both sides of the transaction, which puts you in a conflict position; as a purchaser, you want to spend the least money possible. As a vendor, you want to receive the most money possible. </w:t>
      </w:r>
    </w:p>
    <w:p w14:paraId="31269D0F" w14:textId="3CDF871F" w:rsidR="006E284D" w:rsidRPr="00AC3177" w:rsidRDefault="006E284D" w:rsidP="006E284D">
      <w:pPr>
        <w:pStyle w:val="Heading3"/>
        <w:rPr>
          <w:color w:val="EA157A" w:themeColor="accent2"/>
        </w:rPr>
      </w:pPr>
      <w:bookmarkStart w:id="51" w:name="_Toc89336637"/>
      <w:r>
        <w:rPr>
          <w:color w:val="EA157A" w:themeColor="accent2"/>
        </w:rPr>
        <w:t>Aberdeen Railway v Blaikie Bros</w:t>
      </w:r>
      <w:r w:rsidR="009B5907">
        <w:rPr>
          <w:color w:val="EA157A" w:themeColor="accent2"/>
        </w:rPr>
        <w:t xml:space="preserve"> – all self-dealing tx = invalid</w:t>
      </w:r>
      <w:bookmarkEnd w:id="51"/>
    </w:p>
    <w:tbl>
      <w:tblPr>
        <w:tblStyle w:val="LightList-Accent6"/>
        <w:tblW w:w="0" w:type="auto"/>
        <w:tblLook w:val="0480" w:firstRow="0" w:lastRow="0" w:firstColumn="1" w:lastColumn="0" w:noHBand="0" w:noVBand="1"/>
      </w:tblPr>
      <w:tblGrid>
        <w:gridCol w:w="720"/>
        <w:gridCol w:w="10584"/>
      </w:tblGrid>
      <w:tr w:rsidR="006E284D" w14:paraId="31269D12" w14:textId="77777777" w:rsidTr="00410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D10" w14:textId="77777777" w:rsidR="006E284D" w:rsidRDefault="006E284D" w:rsidP="004107F5">
            <w:r>
              <w:t xml:space="preserve">F: </w:t>
            </w:r>
          </w:p>
        </w:tc>
        <w:tc>
          <w:tcPr>
            <w:tcW w:w="10584" w:type="dxa"/>
            <w:tcBorders>
              <w:left w:val="single" w:sz="4" w:space="0" w:color="auto"/>
            </w:tcBorders>
          </w:tcPr>
          <w:p w14:paraId="31269D11" w14:textId="32FEABEE" w:rsidR="006E284D" w:rsidRPr="008F09AA" w:rsidRDefault="00856B27" w:rsidP="004107F5">
            <w:pPr>
              <w:cnfStyle w:val="000000100000" w:firstRow="0" w:lastRow="0" w:firstColumn="0" w:lastColumn="0" w:oddVBand="0" w:evenVBand="0" w:oddHBand="1" w:evenHBand="0" w:firstRowFirstColumn="0" w:firstRowLastColumn="0" w:lastRowFirstColumn="0" w:lastRowLastColumn="0"/>
              <w:rPr>
                <w:bCs/>
              </w:rPr>
            </w:pPr>
            <w:r>
              <w:rPr>
                <w:bCs/>
              </w:rPr>
              <w:t xml:space="preserve">Aberdeen transacted with partnership of which one of the partners was a director on the board of Aberdeen. </w:t>
            </w:r>
            <w:r w:rsidR="006E284D">
              <w:rPr>
                <w:bCs/>
              </w:rPr>
              <w:t xml:space="preserve">  </w:t>
            </w:r>
          </w:p>
        </w:tc>
      </w:tr>
      <w:tr w:rsidR="006E284D" w14:paraId="31269D15" w14:textId="77777777" w:rsidTr="004107F5">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D13" w14:textId="77777777" w:rsidR="006E284D" w:rsidRDefault="006E284D" w:rsidP="004107F5">
            <w:r>
              <w:t xml:space="preserve">I: </w:t>
            </w:r>
          </w:p>
        </w:tc>
        <w:tc>
          <w:tcPr>
            <w:tcW w:w="10584" w:type="dxa"/>
            <w:tcBorders>
              <w:left w:val="single" w:sz="4" w:space="0" w:color="auto"/>
            </w:tcBorders>
          </w:tcPr>
          <w:p w14:paraId="31269D14" w14:textId="2E89FB74" w:rsidR="006E284D" w:rsidRPr="008F09AA" w:rsidRDefault="0078768B" w:rsidP="004107F5">
            <w:pPr>
              <w:cnfStyle w:val="000000000000" w:firstRow="0" w:lastRow="0" w:firstColumn="0" w:lastColumn="0" w:oddVBand="0" w:evenVBand="0" w:oddHBand="0" w:evenHBand="0" w:firstRowFirstColumn="0" w:firstRowLastColumn="0" w:lastRowFirstColumn="0" w:lastRowLastColumn="0"/>
              <w:rPr>
                <w:bCs/>
              </w:rPr>
            </w:pPr>
            <w:r>
              <w:rPr>
                <w:bCs/>
              </w:rPr>
              <w:t>Can a director engage in transactions, on behalf of the firm whose board she sits on,</w:t>
            </w:r>
            <w:r w:rsidR="006E284D">
              <w:rPr>
                <w:bCs/>
              </w:rPr>
              <w:t xml:space="preserve"> </w:t>
            </w:r>
            <w:r>
              <w:rPr>
                <w:bCs/>
              </w:rPr>
              <w:t xml:space="preserve">that are done with a firm in </w:t>
            </w:r>
            <w:r>
              <w:rPr>
                <w:bCs/>
              </w:rPr>
              <w:lastRenderedPageBreak/>
              <w:t>which the director has a financial stake?</w:t>
            </w:r>
          </w:p>
        </w:tc>
      </w:tr>
      <w:tr w:rsidR="006E284D" w14:paraId="31269D18" w14:textId="77777777" w:rsidTr="00410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D16" w14:textId="77777777" w:rsidR="006E284D" w:rsidRDefault="006E284D" w:rsidP="004107F5">
            <w:r>
              <w:lastRenderedPageBreak/>
              <w:t xml:space="preserve">R: </w:t>
            </w:r>
          </w:p>
        </w:tc>
        <w:tc>
          <w:tcPr>
            <w:tcW w:w="10584" w:type="dxa"/>
            <w:tcBorders>
              <w:left w:val="single" w:sz="4" w:space="0" w:color="auto"/>
            </w:tcBorders>
          </w:tcPr>
          <w:p w14:paraId="31269D17" w14:textId="54389013" w:rsidR="006E284D" w:rsidRPr="008F09AA" w:rsidRDefault="00AD14A5" w:rsidP="004107F5">
            <w:pPr>
              <w:cnfStyle w:val="000000100000" w:firstRow="0" w:lastRow="0" w:firstColumn="0" w:lastColumn="0" w:oddVBand="0" w:evenVBand="0" w:oddHBand="1" w:evenHBand="0" w:firstRowFirstColumn="0" w:firstRowLastColumn="0" w:lastRowFirstColumn="0" w:lastRowLastColumn="0"/>
              <w:rPr>
                <w:bCs/>
              </w:rPr>
            </w:pPr>
            <w:r w:rsidRPr="00AD14A5">
              <w:rPr>
                <w:bCs/>
              </w:rPr>
              <w:t>All self-dealing transactions are going to be invalid. An individual cannot be on both sides of the contract. When a particular transaction lead</w:t>
            </w:r>
            <w:r w:rsidR="000E360A">
              <w:rPr>
                <w:bCs/>
              </w:rPr>
              <w:t>s</w:t>
            </w:r>
            <w:r w:rsidRPr="00AD14A5">
              <w:rPr>
                <w:bCs/>
              </w:rPr>
              <w:t xml:space="preserve"> to a conflict in interest, the Director who has the conflict should recuse themselves from participating in that decision.</w:t>
            </w:r>
          </w:p>
        </w:tc>
      </w:tr>
      <w:tr w:rsidR="006E284D" w14:paraId="31269D1F" w14:textId="77777777" w:rsidTr="004107F5">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D19" w14:textId="77777777" w:rsidR="006E284D" w:rsidRDefault="006E284D" w:rsidP="004107F5">
            <w:r>
              <w:t xml:space="preserve">A: </w:t>
            </w:r>
          </w:p>
        </w:tc>
        <w:tc>
          <w:tcPr>
            <w:tcW w:w="10584" w:type="dxa"/>
            <w:tcBorders>
              <w:left w:val="single" w:sz="4" w:space="0" w:color="auto"/>
            </w:tcBorders>
          </w:tcPr>
          <w:p w14:paraId="22E79157" w14:textId="4CF40A4D" w:rsidR="00E03857" w:rsidRDefault="00AD14A5" w:rsidP="004107F5">
            <w:pPr>
              <w:cnfStyle w:val="000000000000" w:firstRow="0" w:lastRow="0" w:firstColumn="0" w:lastColumn="0" w:oddVBand="0" w:evenVBand="0" w:oddHBand="0" w:evenHBand="0" w:firstRowFirstColumn="0" w:firstRowLastColumn="0" w:lastRowFirstColumn="0" w:lastRowLastColumn="0"/>
              <w:rPr>
                <w:bCs/>
              </w:rPr>
            </w:pPr>
            <w:r>
              <w:rPr>
                <w:bCs/>
              </w:rPr>
              <w:t xml:space="preserve">A director is the fiduciary of the firm and thus owes a duty to refrain from self-dealing no matter how material the conflict of interest. </w:t>
            </w:r>
          </w:p>
          <w:p w14:paraId="493BF7BA" w14:textId="1C9B668D" w:rsidR="00E03857" w:rsidRDefault="00E03857" w:rsidP="004107F5">
            <w:pPr>
              <w:cnfStyle w:val="000000000000" w:firstRow="0" w:lastRow="0" w:firstColumn="0" w:lastColumn="0" w:oddVBand="0" w:evenVBand="0" w:oddHBand="0" w:evenHBand="0" w:firstRowFirstColumn="0" w:firstRowLastColumn="0" w:lastRowFirstColumn="0" w:lastRowLastColumn="0"/>
              <w:rPr>
                <w:bCs/>
              </w:rPr>
            </w:pPr>
          </w:p>
          <w:p w14:paraId="10B9E9BF" w14:textId="1B2EE9EA" w:rsidR="00E03857" w:rsidRDefault="00E03857" w:rsidP="004107F5">
            <w:pPr>
              <w:cnfStyle w:val="000000000000" w:firstRow="0" w:lastRow="0" w:firstColumn="0" w:lastColumn="0" w:oddVBand="0" w:evenVBand="0" w:oddHBand="0" w:evenHBand="0" w:firstRowFirstColumn="0" w:firstRowLastColumn="0" w:lastRowFirstColumn="0" w:lastRowLastColumn="0"/>
              <w:rPr>
                <w:bCs/>
              </w:rPr>
            </w:pPr>
            <w:r w:rsidRPr="00E03857">
              <w:rPr>
                <w:bCs/>
                <w:lang w:val="en-CA"/>
              </w:rPr>
              <w:t>Doesn’t matter whether the company ultimately benefitted for the self-dealing transaction, nor whether he was the sole director or one of many.</w:t>
            </w:r>
          </w:p>
          <w:p w14:paraId="56DBE52E" w14:textId="77777777" w:rsidR="00E03857" w:rsidRDefault="00E03857" w:rsidP="004107F5">
            <w:pPr>
              <w:cnfStyle w:val="000000000000" w:firstRow="0" w:lastRow="0" w:firstColumn="0" w:lastColumn="0" w:oddVBand="0" w:evenVBand="0" w:oddHBand="0" w:evenHBand="0" w:firstRowFirstColumn="0" w:firstRowLastColumn="0" w:lastRowFirstColumn="0" w:lastRowLastColumn="0"/>
              <w:rPr>
                <w:bCs/>
              </w:rPr>
            </w:pPr>
          </w:p>
          <w:p w14:paraId="31269D1E" w14:textId="28BF8847" w:rsidR="006E284D" w:rsidRPr="008F7B28" w:rsidRDefault="00AD14A5" w:rsidP="004107F5">
            <w:pPr>
              <w:cnfStyle w:val="000000000000" w:firstRow="0" w:lastRow="0" w:firstColumn="0" w:lastColumn="0" w:oddVBand="0" w:evenVBand="0" w:oddHBand="0" w:evenHBand="0" w:firstRowFirstColumn="0" w:firstRowLastColumn="0" w:lastRowFirstColumn="0" w:lastRowLastColumn="0"/>
              <w:rPr>
                <w:bCs/>
              </w:rPr>
            </w:pPr>
            <w:r>
              <w:rPr>
                <w:bCs/>
              </w:rPr>
              <w:t>(ABCA S. 120 – it has to be of some sort of material interest; we don’t want to get into trifle matters)</w:t>
            </w:r>
          </w:p>
        </w:tc>
      </w:tr>
      <w:tr w:rsidR="006E284D" w14:paraId="31269D22" w14:textId="77777777" w:rsidTr="00410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D20" w14:textId="77777777" w:rsidR="006E284D" w:rsidRDefault="006E284D" w:rsidP="004107F5">
            <w:r>
              <w:t xml:space="preserve">C: </w:t>
            </w:r>
          </w:p>
        </w:tc>
        <w:tc>
          <w:tcPr>
            <w:tcW w:w="10584" w:type="dxa"/>
            <w:tcBorders>
              <w:left w:val="single" w:sz="4" w:space="0" w:color="auto"/>
            </w:tcBorders>
          </w:tcPr>
          <w:p w14:paraId="31269D21" w14:textId="058140F6" w:rsidR="006E284D" w:rsidRPr="008F09AA" w:rsidRDefault="00EC64F3" w:rsidP="004107F5">
            <w:pPr>
              <w:cnfStyle w:val="000000100000" w:firstRow="0" w:lastRow="0" w:firstColumn="0" w:lastColumn="0" w:oddVBand="0" w:evenVBand="0" w:oddHBand="1" w:evenHBand="0" w:firstRowFirstColumn="0" w:firstRowLastColumn="0" w:lastRowFirstColumn="0" w:lastRowLastColumn="0"/>
              <w:rPr>
                <w:bCs/>
              </w:rPr>
            </w:pPr>
            <w:r>
              <w:rPr>
                <w:bCs/>
              </w:rPr>
              <w:t>Contract is voidable</w:t>
            </w:r>
            <w:r w:rsidR="00616736">
              <w:rPr>
                <w:bCs/>
              </w:rPr>
              <w:t xml:space="preserve">. </w:t>
            </w:r>
          </w:p>
        </w:tc>
      </w:tr>
    </w:tbl>
    <w:p w14:paraId="31269D23" w14:textId="00F741D3" w:rsidR="006E284D" w:rsidRPr="00AC3177" w:rsidRDefault="006E284D" w:rsidP="006E284D">
      <w:pPr>
        <w:pStyle w:val="Heading3"/>
        <w:rPr>
          <w:color w:val="EA157A" w:themeColor="accent2"/>
        </w:rPr>
      </w:pPr>
      <w:bookmarkStart w:id="52" w:name="_Toc89336638"/>
      <w:r>
        <w:rPr>
          <w:color w:val="EA157A" w:themeColor="accent2"/>
        </w:rPr>
        <w:t>North-West Transportation Company Ltd v Beatty</w:t>
      </w:r>
      <w:r w:rsidR="009B5907">
        <w:rPr>
          <w:color w:val="EA157A" w:themeColor="accent2"/>
        </w:rPr>
        <w:t xml:space="preserve"> – self-dealing invalid UNLESS ratified w/ no fraud/oppression</w:t>
      </w:r>
      <w:bookmarkEnd w:id="52"/>
    </w:p>
    <w:tbl>
      <w:tblPr>
        <w:tblStyle w:val="LightList-Accent6"/>
        <w:tblW w:w="0" w:type="auto"/>
        <w:tblLook w:val="0480" w:firstRow="0" w:lastRow="0" w:firstColumn="1" w:lastColumn="0" w:noHBand="0" w:noVBand="1"/>
      </w:tblPr>
      <w:tblGrid>
        <w:gridCol w:w="720"/>
        <w:gridCol w:w="10584"/>
      </w:tblGrid>
      <w:tr w:rsidR="006E284D" w14:paraId="31269D26" w14:textId="77777777" w:rsidTr="00410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D24" w14:textId="77777777" w:rsidR="006E284D" w:rsidRDefault="006E284D" w:rsidP="004107F5">
            <w:r>
              <w:t xml:space="preserve">F: </w:t>
            </w:r>
          </w:p>
        </w:tc>
        <w:tc>
          <w:tcPr>
            <w:tcW w:w="10584" w:type="dxa"/>
            <w:tcBorders>
              <w:left w:val="single" w:sz="4" w:space="0" w:color="auto"/>
            </w:tcBorders>
          </w:tcPr>
          <w:p w14:paraId="31269D25" w14:textId="37EB90E4" w:rsidR="006E284D" w:rsidRPr="008F09AA" w:rsidRDefault="000E360A" w:rsidP="004107F5">
            <w:pPr>
              <w:cnfStyle w:val="000000100000" w:firstRow="0" w:lastRow="0" w:firstColumn="0" w:lastColumn="0" w:oddVBand="0" w:evenVBand="0" w:oddHBand="1" w:evenHBand="0" w:firstRowFirstColumn="0" w:firstRowLastColumn="0" w:lastRowFirstColumn="0" w:lastRowLastColumn="0"/>
              <w:rPr>
                <w:bCs/>
              </w:rPr>
            </w:pPr>
            <w:r>
              <w:rPr>
                <w:bCs/>
              </w:rPr>
              <w:t xml:space="preserve">Company bought steamer from a director and then the shareholders ratified the purchase. The majority of the shareholders consisted of the self-dealing director and his friends. </w:t>
            </w:r>
            <w:r w:rsidR="006E284D">
              <w:rPr>
                <w:bCs/>
              </w:rPr>
              <w:t xml:space="preserve">  </w:t>
            </w:r>
          </w:p>
        </w:tc>
      </w:tr>
      <w:tr w:rsidR="006E284D" w14:paraId="31269D29" w14:textId="77777777" w:rsidTr="004107F5">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D27" w14:textId="77777777" w:rsidR="006E284D" w:rsidRDefault="006E284D" w:rsidP="004107F5">
            <w:r>
              <w:t xml:space="preserve">I: </w:t>
            </w:r>
          </w:p>
        </w:tc>
        <w:tc>
          <w:tcPr>
            <w:tcW w:w="10584" w:type="dxa"/>
            <w:tcBorders>
              <w:left w:val="single" w:sz="4" w:space="0" w:color="auto"/>
            </w:tcBorders>
          </w:tcPr>
          <w:p w14:paraId="31269D28" w14:textId="6A14DB5A" w:rsidR="006E284D" w:rsidRPr="008F09AA" w:rsidRDefault="00DE0487" w:rsidP="004107F5">
            <w:pPr>
              <w:cnfStyle w:val="000000000000" w:firstRow="0" w:lastRow="0" w:firstColumn="0" w:lastColumn="0" w:oddVBand="0" w:evenVBand="0" w:oddHBand="0" w:evenHBand="0" w:firstRowFirstColumn="0" w:firstRowLastColumn="0" w:lastRowFirstColumn="0" w:lastRowLastColumn="0"/>
              <w:rPr>
                <w:bCs/>
              </w:rPr>
            </w:pPr>
            <w:r w:rsidRPr="00DE0487">
              <w:rPr>
                <w:bCs/>
              </w:rPr>
              <w:t>Is the self-dealing contract voidable or insulated by ratification? Did selling the steamer violate the FD owed to the corporation?</w:t>
            </w:r>
          </w:p>
        </w:tc>
      </w:tr>
      <w:tr w:rsidR="006E284D" w14:paraId="31269D2C" w14:textId="77777777" w:rsidTr="00410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D2A" w14:textId="77777777" w:rsidR="006E284D" w:rsidRDefault="006E284D" w:rsidP="004107F5">
            <w:r>
              <w:t xml:space="preserve">R: </w:t>
            </w:r>
          </w:p>
        </w:tc>
        <w:tc>
          <w:tcPr>
            <w:tcW w:w="10584" w:type="dxa"/>
            <w:tcBorders>
              <w:left w:val="single" w:sz="4" w:space="0" w:color="auto"/>
            </w:tcBorders>
          </w:tcPr>
          <w:p w14:paraId="31269D2B" w14:textId="64E8C8BA" w:rsidR="006E284D" w:rsidRPr="008F09AA" w:rsidRDefault="00C21414" w:rsidP="004107F5">
            <w:pPr>
              <w:cnfStyle w:val="000000100000" w:firstRow="0" w:lastRow="0" w:firstColumn="0" w:lastColumn="0" w:oddVBand="0" w:evenVBand="0" w:oddHBand="1" w:evenHBand="0" w:firstRowFirstColumn="0" w:firstRowLastColumn="0" w:lastRowFirstColumn="0" w:lastRowLastColumn="0"/>
              <w:rPr>
                <w:bCs/>
              </w:rPr>
            </w:pPr>
            <w:r w:rsidRPr="00C21414">
              <w:rPr>
                <w:bCs/>
              </w:rPr>
              <w:t xml:space="preserve">A Director may acquire a majority of the shares and use the </w:t>
            </w:r>
            <w:r>
              <w:rPr>
                <w:bCs/>
              </w:rPr>
              <w:t>shareholder</w:t>
            </w:r>
            <w:r w:rsidRPr="00C21414">
              <w:rPr>
                <w:bCs/>
              </w:rPr>
              <w:t xml:space="preserve"> vote to ratify a transaction that would violate a fiduciary duty </w:t>
            </w:r>
            <w:r w:rsidRPr="00C21414">
              <w:rPr>
                <w:bCs/>
                <w:u w:val="single"/>
              </w:rPr>
              <w:t>only if the Director does not act in an unfair and improper manner.</w:t>
            </w:r>
          </w:p>
        </w:tc>
      </w:tr>
      <w:tr w:rsidR="006E284D" w14:paraId="31269D33" w14:textId="77777777" w:rsidTr="004107F5">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D2D" w14:textId="77777777" w:rsidR="006E284D" w:rsidRDefault="006E284D" w:rsidP="004107F5">
            <w:r>
              <w:t xml:space="preserve">A: </w:t>
            </w:r>
          </w:p>
        </w:tc>
        <w:tc>
          <w:tcPr>
            <w:tcW w:w="10584" w:type="dxa"/>
            <w:tcBorders>
              <w:left w:val="single" w:sz="4" w:space="0" w:color="auto"/>
            </w:tcBorders>
          </w:tcPr>
          <w:p w14:paraId="31269D32" w14:textId="344646F9" w:rsidR="006E284D" w:rsidRPr="008F7B28" w:rsidRDefault="00051EA4" w:rsidP="004107F5">
            <w:pPr>
              <w:cnfStyle w:val="000000000000" w:firstRow="0" w:lastRow="0" w:firstColumn="0" w:lastColumn="0" w:oddVBand="0" w:evenVBand="0" w:oddHBand="0" w:evenHBand="0" w:firstRowFirstColumn="0" w:firstRowLastColumn="0" w:lastRowFirstColumn="0" w:lastRowLastColumn="0"/>
              <w:rPr>
                <w:bCs/>
              </w:rPr>
            </w:pPr>
            <w:r>
              <w:rPr>
                <w:bCs/>
              </w:rPr>
              <w:t xml:space="preserve">2 conflicting principles: (1) directors are fiduciaries and owe a duty to refrain from self-dealing &amp; (2) resolution by majority of shareholders is always binding on corporation and minority shareholders. </w:t>
            </w:r>
            <w:r w:rsidR="00B85215">
              <w:rPr>
                <w:bCs/>
              </w:rPr>
              <w:t xml:space="preserve">Majority of shareholders can ratify actions by self-dealing directors, even if self-dealing directors are the majority of shareholders, unless they do so in an unfair, oppressive, or fraudulent manner. </w:t>
            </w:r>
            <w:r w:rsidR="006E284D">
              <w:rPr>
                <w:bCs/>
              </w:rPr>
              <w:t xml:space="preserve"> </w:t>
            </w:r>
          </w:p>
        </w:tc>
      </w:tr>
      <w:tr w:rsidR="006E284D" w14:paraId="31269D36" w14:textId="77777777" w:rsidTr="00410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D34" w14:textId="77777777" w:rsidR="006E284D" w:rsidRDefault="006E284D" w:rsidP="004107F5">
            <w:r>
              <w:t xml:space="preserve">C: </w:t>
            </w:r>
          </w:p>
        </w:tc>
        <w:tc>
          <w:tcPr>
            <w:tcW w:w="10584" w:type="dxa"/>
            <w:tcBorders>
              <w:left w:val="single" w:sz="4" w:space="0" w:color="auto"/>
            </w:tcBorders>
          </w:tcPr>
          <w:p w14:paraId="31269D35" w14:textId="6A51D15D" w:rsidR="006E284D" w:rsidRPr="008F09AA" w:rsidRDefault="00722309" w:rsidP="004107F5">
            <w:pPr>
              <w:cnfStyle w:val="000000100000" w:firstRow="0" w:lastRow="0" w:firstColumn="0" w:lastColumn="0" w:oddVBand="0" w:evenVBand="0" w:oddHBand="1" w:evenHBand="0" w:firstRowFirstColumn="0" w:firstRowLastColumn="0" w:lastRowFirstColumn="0" w:lastRowLastColumn="0"/>
              <w:rPr>
                <w:bCs/>
              </w:rPr>
            </w:pPr>
            <w:r w:rsidRPr="00722309">
              <w:rPr>
                <w:bCs/>
              </w:rPr>
              <w:t xml:space="preserve">Contract for sale held valid and enforceable because it was ratified by a SH vote that was not unfair or improper. </w:t>
            </w:r>
          </w:p>
        </w:tc>
      </w:tr>
    </w:tbl>
    <w:p w14:paraId="31269D37" w14:textId="77777777" w:rsidR="006E284D" w:rsidRDefault="006E284D" w:rsidP="006E284D">
      <w:pPr>
        <w:pStyle w:val="Default"/>
        <w:rPr>
          <w:rFonts w:asciiTheme="minorHAnsi" w:hAnsiTheme="minorHAnsi" w:cstheme="minorBidi"/>
          <w:bCs/>
          <w:color w:val="auto"/>
          <w:sz w:val="22"/>
          <w:szCs w:val="22"/>
        </w:rPr>
      </w:pPr>
    </w:p>
    <w:p w14:paraId="31269D38" w14:textId="394017EE" w:rsidR="006E284D" w:rsidRDefault="006E284D" w:rsidP="006E284D">
      <w:pPr>
        <w:pStyle w:val="Default"/>
        <w:rPr>
          <w:rFonts w:asciiTheme="minorHAnsi" w:hAnsiTheme="minorHAnsi" w:cstheme="minorBidi"/>
          <w:bCs/>
          <w:color w:val="auto"/>
          <w:sz w:val="22"/>
          <w:szCs w:val="22"/>
        </w:rPr>
      </w:pPr>
      <w:r>
        <w:rPr>
          <w:rFonts w:asciiTheme="minorHAnsi" w:hAnsiTheme="minorHAnsi" w:cstheme="minorBidi"/>
          <w:bCs/>
          <w:color w:val="auto"/>
          <w:sz w:val="22"/>
          <w:szCs w:val="22"/>
        </w:rPr>
        <w:t>(ii) Legislative Response</w:t>
      </w:r>
      <w:r w:rsidR="00B673BC">
        <w:rPr>
          <w:rFonts w:asciiTheme="minorHAnsi" w:hAnsiTheme="minorHAnsi" w:cstheme="minorBidi"/>
          <w:bCs/>
          <w:color w:val="auto"/>
          <w:sz w:val="22"/>
          <w:szCs w:val="22"/>
        </w:rPr>
        <w:t>: How to get around voiding a contract in which someone might have an interest in</w:t>
      </w:r>
    </w:p>
    <w:p w14:paraId="7955F745" w14:textId="71FC1410" w:rsidR="004A172D" w:rsidRDefault="004A172D" w:rsidP="006E284D">
      <w:pPr>
        <w:pStyle w:val="Default"/>
        <w:rPr>
          <w:rFonts w:asciiTheme="minorHAnsi" w:hAnsiTheme="minorHAnsi" w:cstheme="minorBidi"/>
          <w:bCs/>
          <w:color w:val="auto"/>
          <w:sz w:val="22"/>
          <w:szCs w:val="22"/>
        </w:rPr>
      </w:pPr>
    </w:p>
    <w:p w14:paraId="6E9AAFB5" w14:textId="3EC69224" w:rsidR="004A172D" w:rsidRDefault="005F5C63" w:rsidP="006E284D">
      <w:pPr>
        <w:pStyle w:val="Default"/>
        <w:rPr>
          <w:rFonts w:asciiTheme="minorHAnsi" w:hAnsiTheme="minorHAnsi" w:cstheme="minorBidi"/>
          <w:bCs/>
          <w:color w:val="auto"/>
          <w:sz w:val="22"/>
          <w:szCs w:val="22"/>
        </w:rPr>
      </w:pPr>
      <w:r w:rsidRPr="00F602DA">
        <w:rPr>
          <w:rFonts w:asciiTheme="minorHAnsi" w:hAnsiTheme="minorHAnsi" w:cstheme="minorBidi"/>
          <w:b/>
          <w:color w:val="auto"/>
          <w:sz w:val="22"/>
          <w:szCs w:val="22"/>
          <w:u w:val="single"/>
        </w:rPr>
        <w:t>ABCA, s. 120(1)</w:t>
      </w:r>
      <w:r w:rsidRPr="00F602DA">
        <w:rPr>
          <w:rFonts w:asciiTheme="minorHAnsi" w:hAnsiTheme="minorHAnsi" w:cstheme="minorBidi"/>
          <w:b/>
          <w:color w:val="auto"/>
          <w:sz w:val="22"/>
          <w:szCs w:val="22"/>
        </w:rPr>
        <w:t>:</w:t>
      </w:r>
      <w:r>
        <w:rPr>
          <w:rFonts w:asciiTheme="minorHAnsi" w:hAnsiTheme="minorHAnsi" w:cstheme="minorBidi"/>
          <w:bCs/>
          <w:color w:val="auto"/>
          <w:sz w:val="22"/>
          <w:szCs w:val="22"/>
        </w:rPr>
        <w:t xml:space="preserve"> A director or officer of a corporation who</w:t>
      </w:r>
    </w:p>
    <w:p w14:paraId="62E14458" w14:textId="767CABEB" w:rsidR="005F5C63" w:rsidRDefault="00D35E87" w:rsidP="00D35E87">
      <w:pPr>
        <w:pStyle w:val="Default"/>
        <w:rPr>
          <w:rFonts w:asciiTheme="minorHAnsi" w:hAnsiTheme="minorHAnsi" w:cstheme="minorBidi"/>
          <w:bCs/>
          <w:color w:val="auto"/>
          <w:sz w:val="22"/>
          <w:szCs w:val="22"/>
        </w:rPr>
      </w:pPr>
      <w:r w:rsidRPr="00D35E87">
        <w:rPr>
          <w:rFonts w:asciiTheme="minorHAnsi" w:hAnsiTheme="minorHAnsi" w:cstheme="minorBidi"/>
          <w:bCs/>
          <w:color w:val="auto"/>
          <w:sz w:val="22"/>
          <w:szCs w:val="22"/>
        </w:rPr>
        <w:t>(a</w:t>
      </w:r>
      <w:r>
        <w:rPr>
          <w:rFonts w:asciiTheme="minorHAnsi" w:hAnsiTheme="minorHAnsi" w:cstheme="minorBidi"/>
          <w:bCs/>
          <w:color w:val="auto"/>
          <w:sz w:val="22"/>
          <w:szCs w:val="22"/>
        </w:rPr>
        <w:t xml:space="preserve">) is a </w:t>
      </w:r>
      <w:r w:rsidRPr="00435A1D">
        <w:rPr>
          <w:rFonts w:asciiTheme="minorHAnsi" w:hAnsiTheme="minorHAnsi" w:cstheme="minorBidi"/>
          <w:bCs/>
          <w:color w:val="FEB80A" w:themeColor="accent3"/>
          <w:sz w:val="22"/>
          <w:szCs w:val="22"/>
        </w:rPr>
        <w:t>party</w:t>
      </w:r>
      <w:r>
        <w:rPr>
          <w:rFonts w:asciiTheme="minorHAnsi" w:hAnsiTheme="minorHAnsi" w:cstheme="minorBidi"/>
          <w:bCs/>
          <w:color w:val="auto"/>
          <w:sz w:val="22"/>
          <w:szCs w:val="22"/>
        </w:rPr>
        <w:t xml:space="preserve"> to </w:t>
      </w:r>
      <w:r w:rsidRPr="00435A1D">
        <w:rPr>
          <w:rFonts w:asciiTheme="minorHAnsi" w:hAnsiTheme="minorHAnsi" w:cstheme="minorBidi"/>
          <w:bCs/>
          <w:color w:val="FEB80A" w:themeColor="accent3"/>
          <w:sz w:val="22"/>
          <w:szCs w:val="22"/>
        </w:rPr>
        <w:t>a material contract</w:t>
      </w:r>
      <w:r>
        <w:rPr>
          <w:rFonts w:asciiTheme="minorHAnsi" w:hAnsiTheme="minorHAnsi" w:cstheme="minorBidi"/>
          <w:bCs/>
          <w:color w:val="auto"/>
          <w:sz w:val="22"/>
          <w:szCs w:val="22"/>
        </w:rPr>
        <w:t xml:space="preserve"> or </w:t>
      </w:r>
      <w:r w:rsidRPr="00435A1D">
        <w:rPr>
          <w:rFonts w:asciiTheme="minorHAnsi" w:hAnsiTheme="minorHAnsi" w:cstheme="minorBidi"/>
          <w:bCs/>
          <w:color w:val="FEB80A" w:themeColor="accent3"/>
          <w:sz w:val="22"/>
          <w:szCs w:val="22"/>
        </w:rPr>
        <w:t>proposed material contract</w:t>
      </w:r>
      <w:r>
        <w:rPr>
          <w:rFonts w:asciiTheme="minorHAnsi" w:hAnsiTheme="minorHAnsi" w:cstheme="minorBidi"/>
          <w:bCs/>
          <w:color w:val="auto"/>
          <w:sz w:val="22"/>
          <w:szCs w:val="22"/>
        </w:rPr>
        <w:t xml:space="preserve"> with the corporation, or</w:t>
      </w:r>
    </w:p>
    <w:p w14:paraId="27DC5813" w14:textId="23A1BB15" w:rsidR="00D35E87" w:rsidRDefault="00D35E87" w:rsidP="00D35E87">
      <w:pPr>
        <w:pStyle w:val="Default"/>
        <w:rPr>
          <w:rFonts w:asciiTheme="minorHAnsi" w:hAnsiTheme="minorHAnsi" w:cstheme="minorBidi"/>
          <w:bCs/>
          <w:color w:val="auto"/>
          <w:sz w:val="22"/>
          <w:szCs w:val="22"/>
        </w:rPr>
      </w:pPr>
      <w:r>
        <w:rPr>
          <w:rFonts w:asciiTheme="minorHAnsi" w:hAnsiTheme="minorHAnsi" w:cstheme="minorBidi"/>
          <w:bCs/>
          <w:color w:val="auto"/>
          <w:sz w:val="22"/>
          <w:szCs w:val="22"/>
        </w:rPr>
        <w:t xml:space="preserve">(b) is a </w:t>
      </w:r>
      <w:r w:rsidRPr="00435A1D">
        <w:rPr>
          <w:rFonts w:asciiTheme="minorHAnsi" w:hAnsiTheme="minorHAnsi" w:cstheme="minorBidi"/>
          <w:bCs/>
          <w:color w:val="FEB80A" w:themeColor="accent3"/>
          <w:sz w:val="22"/>
          <w:szCs w:val="22"/>
        </w:rPr>
        <w:t>director</w:t>
      </w:r>
      <w:r>
        <w:rPr>
          <w:rFonts w:asciiTheme="minorHAnsi" w:hAnsiTheme="minorHAnsi" w:cstheme="minorBidi"/>
          <w:bCs/>
          <w:color w:val="auto"/>
          <w:sz w:val="22"/>
          <w:szCs w:val="22"/>
        </w:rPr>
        <w:t xml:space="preserve"> or an </w:t>
      </w:r>
      <w:r w:rsidRPr="00435A1D">
        <w:rPr>
          <w:rFonts w:asciiTheme="minorHAnsi" w:hAnsiTheme="minorHAnsi" w:cstheme="minorBidi"/>
          <w:bCs/>
          <w:color w:val="FEB80A" w:themeColor="accent3"/>
          <w:sz w:val="22"/>
          <w:szCs w:val="22"/>
        </w:rPr>
        <w:t>officer</w:t>
      </w:r>
      <w:r>
        <w:rPr>
          <w:rFonts w:asciiTheme="minorHAnsi" w:hAnsiTheme="minorHAnsi" w:cstheme="minorBidi"/>
          <w:bCs/>
          <w:color w:val="auto"/>
          <w:sz w:val="22"/>
          <w:szCs w:val="22"/>
        </w:rPr>
        <w:t xml:space="preserve"> of or </w:t>
      </w:r>
      <w:r w:rsidRPr="00F602DA">
        <w:rPr>
          <w:rFonts w:asciiTheme="minorHAnsi" w:hAnsiTheme="minorHAnsi" w:cstheme="minorBidi"/>
          <w:bCs/>
          <w:color w:val="FEB80A" w:themeColor="accent3"/>
          <w:sz w:val="22"/>
          <w:szCs w:val="22"/>
        </w:rPr>
        <w:t>has a material interest</w:t>
      </w:r>
      <w:r>
        <w:rPr>
          <w:rFonts w:asciiTheme="minorHAnsi" w:hAnsiTheme="minorHAnsi" w:cstheme="minorBidi"/>
          <w:bCs/>
          <w:color w:val="auto"/>
          <w:sz w:val="22"/>
          <w:szCs w:val="22"/>
        </w:rPr>
        <w:t xml:space="preserve"> in any person who is a </w:t>
      </w:r>
      <w:r w:rsidRPr="00F602DA">
        <w:rPr>
          <w:rFonts w:asciiTheme="minorHAnsi" w:hAnsiTheme="minorHAnsi" w:cstheme="minorBidi"/>
          <w:bCs/>
          <w:color w:val="FEB80A" w:themeColor="accent3"/>
          <w:sz w:val="22"/>
          <w:szCs w:val="22"/>
        </w:rPr>
        <w:t xml:space="preserve">party to a material contract or proposed </w:t>
      </w:r>
      <w:r w:rsidR="007D10A0" w:rsidRPr="00F602DA">
        <w:rPr>
          <w:rFonts w:asciiTheme="minorHAnsi" w:hAnsiTheme="minorHAnsi" w:cstheme="minorBidi"/>
          <w:bCs/>
          <w:color w:val="FEB80A" w:themeColor="accent3"/>
          <w:sz w:val="22"/>
          <w:szCs w:val="22"/>
        </w:rPr>
        <w:t>material contract</w:t>
      </w:r>
      <w:r w:rsidR="007D10A0">
        <w:rPr>
          <w:rFonts w:asciiTheme="minorHAnsi" w:hAnsiTheme="minorHAnsi" w:cstheme="minorBidi"/>
          <w:bCs/>
          <w:color w:val="auto"/>
          <w:sz w:val="22"/>
          <w:szCs w:val="22"/>
        </w:rPr>
        <w:t xml:space="preserve"> with the corporation, </w:t>
      </w:r>
      <w:r w:rsidR="007D10A0" w:rsidRPr="00F602DA">
        <w:rPr>
          <w:rFonts w:asciiTheme="minorHAnsi" w:hAnsiTheme="minorHAnsi" w:cstheme="minorBidi"/>
          <w:bCs/>
          <w:color w:val="FEB80A" w:themeColor="accent3"/>
          <w:sz w:val="22"/>
          <w:szCs w:val="22"/>
        </w:rPr>
        <w:t>shall disclose in writing</w:t>
      </w:r>
      <w:r w:rsidR="007D10A0">
        <w:rPr>
          <w:rFonts w:asciiTheme="minorHAnsi" w:hAnsiTheme="minorHAnsi" w:cstheme="minorBidi"/>
          <w:bCs/>
          <w:color w:val="auto"/>
          <w:sz w:val="22"/>
          <w:szCs w:val="22"/>
        </w:rPr>
        <w:t xml:space="preserve"> to the corporation or request to have entered in the minutes of meetings of directors the nature and extent of the director’s or officer’s interest. </w:t>
      </w:r>
    </w:p>
    <w:p w14:paraId="0E92C93C" w14:textId="01004C80" w:rsidR="00F602DA" w:rsidRPr="000761A2" w:rsidRDefault="00B673BC" w:rsidP="00F836B5">
      <w:pPr>
        <w:pStyle w:val="Default"/>
        <w:numPr>
          <w:ilvl w:val="0"/>
          <w:numId w:val="35"/>
        </w:numPr>
        <w:rPr>
          <w:rFonts w:asciiTheme="minorHAnsi" w:hAnsiTheme="minorHAnsi" w:cstheme="minorBidi"/>
          <w:bCs/>
          <w:color w:val="00B050"/>
          <w:sz w:val="22"/>
          <w:szCs w:val="22"/>
        </w:rPr>
      </w:pPr>
      <w:r w:rsidRPr="000761A2">
        <w:rPr>
          <w:rFonts w:asciiTheme="minorHAnsi" w:hAnsiTheme="minorHAnsi" w:cstheme="minorBidi"/>
          <w:bCs/>
          <w:color w:val="00B050"/>
          <w:sz w:val="22"/>
          <w:szCs w:val="22"/>
        </w:rPr>
        <w:t>Material interest = financial interest</w:t>
      </w:r>
    </w:p>
    <w:p w14:paraId="4C30CA67" w14:textId="06D19C20" w:rsidR="00541AEA" w:rsidRDefault="00541AEA" w:rsidP="00D35E87">
      <w:pPr>
        <w:pStyle w:val="Default"/>
        <w:rPr>
          <w:rFonts w:asciiTheme="minorHAnsi" w:hAnsiTheme="minorHAnsi" w:cstheme="minorBidi"/>
          <w:bCs/>
          <w:color w:val="auto"/>
          <w:sz w:val="22"/>
          <w:szCs w:val="22"/>
        </w:rPr>
      </w:pPr>
    </w:p>
    <w:p w14:paraId="325F2EC6" w14:textId="61EB5DE0" w:rsidR="00541AEA" w:rsidRDefault="00541AEA" w:rsidP="00D35E87">
      <w:pPr>
        <w:pStyle w:val="Default"/>
        <w:rPr>
          <w:rFonts w:asciiTheme="minorHAnsi" w:hAnsiTheme="minorHAnsi" w:cstheme="minorBidi"/>
          <w:bCs/>
          <w:color w:val="auto"/>
          <w:sz w:val="22"/>
          <w:szCs w:val="22"/>
        </w:rPr>
      </w:pPr>
      <w:r w:rsidRPr="00F602DA">
        <w:rPr>
          <w:rFonts w:asciiTheme="minorHAnsi" w:hAnsiTheme="minorHAnsi" w:cstheme="minorBidi"/>
          <w:b/>
          <w:color w:val="auto"/>
          <w:sz w:val="22"/>
          <w:szCs w:val="22"/>
          <w:u w:val="single"/>
        </w:rPr>
        <w:t>ABCA, s. 120(8):</w:t>
      </w:r>
      <w:r>
        <w:rPr>
          <w:rFonts w:asciiTheme="minorHAnsi" w:hAnsiTheme="minorHAnsi" w:cstheme="minorBidi"/>
          <w:bCs/>
          <w:color w:val="auto"/>
          <w:sz w:val="22"/>
          <w:szCs w:val="22"/>
        </w:rPr>
        <w:t xml:space="preserve"> If a material contract is made between a corporation and [self-dealing director],</w:t>
      </w:r>
      <w:r>
        <w:rPr>
          <w:rFonts w:asciiTheme="minorHAnsi" w:hAnsiTheme="minorHAnsi" w:cstheme="minorBidi"/>
          <w:bCs/>
          <w:color w:val="auto"/>
          <w:sz w:val="22"/>
          <w:szCs w:val="22"/>
        </w:rPr>
        <w:br/>
        <w:t xml:space="preserve">(a) </w:t>
      </w:r>
      <w:r w:rsidR="00D26FFD">
        <w:rPr>
          <w:rFonts w:asciiTheme="minorHAnsi" w:hAnsiTheme="minorHAnsi" w:cstheme="minorBidi"/>
          <w:bCs/>
          <w:color w:val="auto"/>
          <w:sz w:val="22"/>
          <w:szCs w:val="22"/>
        </w:rPr>
        <w:t xml:space="preserve">the </w:t>
      </w:r>
      <w:r w:rsidR="00D26FFD" w:rsidRPr="000C22D2">
        <w:rPr>
          <w:rFonts w:asciiTheme="minorHAnsi" w:hAnsiTheme="minorHAnsi" w:cstheme="minorBidi"/>
          <w:bCs/>
          <w:color w:val="FEB80A" w:themeColor="accent3"/>
          <w:sz w:val="22"/>
          <w:szCs w:val="22"/>
        </w:rPr>
        <w:t>contract is neither void nor voidable</w:t>
      </w:r>
      <w:r w:rsidR="00D26FFD">
        <w:rPr>
          <w:rFonts w:asciiTheme="minorHAnsi" w:hAnsiTheme="minorHAnsi" w:cstheme="minorBidi"/>
          <w:bCs/>
          <w:color w:val="auto"/>
          <w:sz w:val="22"/>
          <w:szCs w:val="22"/>
        </w:rPr>
        <w:t xml:space="preserve"> … [&amp;]</w:t>
      </w:r>
      <w:r w:rsidR="00D26FFD">
        <w:rPr>
          <w:rFonts w:asciiTheme="minorHAnsi" w:hAnsiTheme="minorHAnsi" w:cstheme="minorBidi"/>
          <w:bCs/>
          <w:color w:val="auto"/>
          <w:sz w:val="22"/>
          <w:szCs w:val="22"/>
        </w:rPr>
        <w:br/>
        <w:t xml:space="preserve">(b) a director or officer or former director or officer of the corporation to whom a profit accrues as a result of the making of the contract </w:t>
      </w:r>
      <w:r w:rsidR="00D26FFD" w:rsidRPr="00C825AF">
        <w:rPr>
          <w:rFonts w:asciiTheme="minorHAnsi" w:hAnsiTheme="minorHAnsi" w:cstheme="minorBidi"/>
          <w:bCs/>
          <w:color w:val="FEB80A" w:themeColor="accent3"/>
          <w:sz w:val="22"/>
          <w:szCs w:val="22"/>
        </w:rPr>
        <w:t>is not liable to account</w:t>
      </w:r>
      <w:r w:rsidR="00D26FFD">
        <w:rPr>
          <w:rFonts w:asciiTheme="minorHAnsi" w:hAnsiTheme="minorHAnsi" w:cstheme="minorBidi"/>
          <w:bCs/>
          <w:color w:val="auto"/>
          <w:sz w:val="22"/>
          <w:szCs w:val="22"/>
        </w:rPr>
        <w:t xml:space="preserve"> to the corporation for that profit … </w:t>
      </w:r>
      <w:r w:rsidR="00D26FFD" w:rsidRPr="00C825AF">
        <w:rPr>
          <w:rFonts w:asciiTheme="minorHAnsi" w:hAnsiTheme="minorHAnsi" w:cstheme="minorBidi"/>
          <w:bCs/>
          <w:color w:val="FEB80A" w:themeColor="accent3"/>
          <w:sz w:val="22"/>
          <w:szCs w:val="22"/>
        </w:rPr>
        <w:t>if the director or officer disclosed</w:t>
      </w:r>
      <w:r w:rsidR="00D26FFD">
        <w:rPr>
          <w:rFonts w:asciiTheme="minorHAnsi" w:hAnsiTheme="minorHAnsi" w:cstheme="minorBidi"/>
          <w:bCs/>
          <w:color w:val="auto"/>
          <w:sz w:val="22"/>
          <w:szCs w:val="22"/>
        </w:rPr>
        <w:t xml:space="preserve"> the </w:t>
      </w:r>
      <w:r w:rsidR="00435A1D">
        <w:rPr>
          <w:rFonts w:asciiTheme="minorHAnsi" w:hAnsiTheme="minorHAnsi" w:cstheme="minorBidi"/>
          <w:bCs/>
          <w:color w:val="auto"/>
          <w:sz w:val="22"/>
          <w:szCs w:val="22"/>
        </w:rPr>
        <w:t xml:space="preserve">director’s or officer’s interest … and the contract was approved by the directors or the shareholders and it was reasonable and fair to the corporation at the time it was approved. </w:t>
      </w:r>
    </w:p>
    <w:p w14:paraId="1D7D4BAB" w14:textId="09FFD4FB" w:rsidR="007358FB" w:rsidRDefault="007358FB" w:rsidP="00F836B5">
      <w:pPr>
        <w:pStyle w:val="Default"/>
        <w:numPr>
          <w:ilvl w:val="0"/>
          <w:numId w:val="35"/>
        </w:numPr>
        <w:rPr>
          <w:rFonts w:asciiTheme="minorHAnsi" w:hAnsiTheme="minorHAnsi" w:cstheme="minorBidi"/>
          <w:bCs/>
          <w:color w:val="00B050"/>
          <w:sz w:val="22"/>
          <w:szCs w:val="22"/>
        </w:rPr>
      </w:pPr>
      <w:r w:rsidRPr="000761A2">
        <w:rPr>
          <w:rFonts w:asciiTheme="minorHAnsi" w:hAnsiTheme="minorHAnsi" w:cstheme="minorBidi"/>
          <w:bCs/>
          <w:color w:val="00B050"/>
          <w:sz w:val="22"/>
          <w:szCs w:val="22"/>
        </w:rPr>
        <w:t>Once you disclose and the board + shareholders agree and ratify the contract, as long as it’s not unfair or oppression, the contract is still valid</w:t>
      </w:r>
    </w:p>
    <w:p w14:paraId="369A4B5E" w14:textId="584A391A" w:rsidR="00C429FA" w:rsidRDefault="00C429FA" w:rsidP="00C429FA">
      <w:pPr>
        <w:pStyle w:val="Default"/>
        <w:rPr>
          <w:rFonts w:asciiTheme="minorHAnsi" w:hAnsiTheme="minorHAnsi" w:cstheme="minorBidi"/>
          <w:bCs/>
          <w:color w:val="00B050"/>
          <w:sz w:val="22"/>
          <w:szCs w:val="22"/>
        </w:rPr>
      </w:pPr>
    </w:p>
    <w:p w14:paraId="327D8020" w14:textId="213B6B36" w:rsidR="00C429FA" w:rsidRDefault="00C429FA" w:rsidP="00C429FA">
      <w:pPr>
        <w:pStyle w:val="Default"/>
        <w:rPr>
          <w:rFonts w:asciiTheme="minorHAnsi" w:hAnsiTheme="minorHAnsi" w:cstheme="minorBidi"/>
          <w:bCs/>
          <w:color w:val="auto"/>
          <w:sz w:val="22"/>
          <w:szCs w:val="22"/>
        </w:rPr>
      </w:pPr>
      <w:r w:rsidRPr="00F602DA">
        <w:rPr>
          <w:rFonts w:asciiTheme="minorHAnsi" w:hAnsiTheme="minorHAnsi" w:cstheme="minorBidi"/>
          <w:b/>
          <w:color w:val="auto"/>
          <w:sz w:val="22"/>
          <w:szCs w:val="22"/>
          <w:u w:val="single"/>
        </w:rPr>
        <w:t>ABCA, s. 120(</w:t>
      </w:r>
      <w:r>
        <w:rPr>
          <w:rFonts w:asciiTheme="minorHAnsi" w:hAnsiTheme="minorHAnsi" w:cstheme="minorBidi"/>
          <w:b/>
          <w:color w:val="auto"/>
          <w:sz w:val="22"/>
          <w:szCs w:val="22"/>
          <w:u w:val="single"/>
        </w:rPr>
        <w:t>9</w:t>
      </w:r>
      <w:r w:rsidRPr="00F602DA">
        <w:rPr>
          <w:rFonts w:asciiTheme="minorHAnsi" w:hAnsiTheme="minorHAnsi" w:cstheme="minorBidi"/>
          <w:b/>
          <w:color w:val="auto"/>
          <w:sz w:val="22"/>
          <w:szCs w:val="22"/>
          <w:u w:val="single"/>
        </w:rPr>
        <w:t>):</w:t>
      </w:r>
      <w:r>
        <w:rPr>
          <w:rFonts w:asciiTheme="minorHAnsi" w:hAnsiTheme="minorHAnsi" w:cstheme="minorBidi"/>
          <w:bCs/>
          <w:color w:val="auto"/>
          <w:sz w:val="22"/>
          <w:szCs w:val="22"/>
        </w:rPr>
        <w:t xml:space="preserve"> If a director or officer of a corporation fails to disclose the director’s or officer’s interest in a material contract…, the court may, on the application of the corporation or a shareholder of the corporation, set aside the contract on any terms it thinks fit. </w:t>
      </w:r>
    </w:p>
    <w:p w14:paraId="7F8CBE8B" w14:textId="1EE0ED12" w:rsidR="00A75442" w:rsidRPr="000761A2" w:rsidRDefault="00A75442" w:rsidP="00F836B5">
      <w:pPr>
        <w:pStyle w:val="Default"/>
        <w:numPr>
          <w:ilvl w:val="0"/>
          <w:numId w:val="35"/>
        </w:numPr>
        <w:rPr>
          <w:rFonts w:asciiTheme="minorHAnsi" w:hAnsiTheme="minorHAnsi" w:cstheme="minorBidi"/>
          <w:bCs/>
          <w:color w:val="00B050"/>
          <w:sz w:val="22"/>
          <w:szCs w:val="22"/>
        </w:rPr>
      </w:pPr>
      <w:r>
        <w:rPr>
          <w:rFonts w:asciiTheme="minorHAnsi" w:hAnsiTheme="minorHAnsi" w:cstheme="minorBidi"/>
          <w:bCs/>
          <w:color w:val="00B050"/>
          <w:sz w:val="22"/>
          <w:szCs w:val="22"/>
        </w:rPr>
        <w:t>If you’re not disclose, then it’s probably shady and the court reserves the right to modify</w:t>
      </w:r>
      <w:r w:rsidR="006812EB">
        <w:rPr>
          <w:rFonts w:asciiTheme="minorHAnsi" w:hAnsiTheme="minorHAnsi" w:cstheme="minorBidi"/>
          <w:bCs/>
          <w:color w:val="00B050"/>
          <w:sz w:val="22"/>
          <w:szCs w:val="22"/>
        </w:rPr>
        <w:t xml:space="preserve"> the contract.</w:t>
      </w:r>
    </w:p>
    <w:p w14:paraId="31269D39" w14:textId="77777777" w:rsidR="006E284D" w:rsidRPr="00AC3177" w:rsidRDefault="006E284D" w:rsidP="006E284D">
      <w:pPr>
        <w:pStyle w:val="Heading3"/>
        <w:rPr>
          <w:color w:val="EA157A" w:themeColor="accent2"/>
        </w:rPr>
      </w:pPr>
      <w:bookmarkStart w:id="53" w:name="_Toc89336639"/>
      <w:r>
        <w:rPr>
          <w:color w:val="EA157A" w:themeColor="accent2"/>
        </w:rPr>
        <w:lastRenderedPageBreak/>
        <w:t>Dimo Holdings Ltd v H Jager Developments Inc</w:t>
      </w:r>
      <w:bookmarkEnd w:id="53"/>
    </w:p>
    <w:tbl>
      <w:tblPr>
        <w:tblStyle w:val="LightList-Accent6"/>
        <w:tblW w:w="0" w:type="auto"/>
        <w:tblLook w:val="0480" w:firstRow="0" w:lastRow="0" w:firstColumn="1" w:lastColumn="0" w:noHBand="0" w:noVBand="1"/>
      </w:tblPr>
      <w:tblGrid>
        <w:gridCol w:w="720"/>
        <w:gridCol w:w="10584"/>
      </w:tblGrid>
      <w:tr w:rsidR="006E284D" w14:paraId="31269D3C" w14:textId="77777777" w:rsidTr="00410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D3A" w14:textId="77777777" w:rsidR="006E284D" w:rsidRDefault="006E284D" w:rsidP="004107F5">
            <w:r>
              <w:t xml:space="preserve">F: </w:t>
            </w:r>
          </w:p>
        </w:tc>
        <w:tc>
          <w:tcPr>
            <w:tcW w:w="10584" w:type="dxa"/>
            <w:tcBorders>
              <w:left w:val="single" w:sz="4" w:space="0" w:color="auto"/>
            </w:tcBorders>
          </w:tcPr>
          <w:p w14:paraId="31269D3B" w14:textId="3A0DF710" w:rsidR="006E284D" w:rsidRPr="008F09AA" w:rsidRDefault="00B427F6" w:rsidP="004107F5">
            <w:pPr>
              <w:cnfStyle w:val="000000100000" w:firstRow="0" w:lastRow="0" w:firstColumn="0" w:lastColumn="0" w:oddVBand="0" w:evenVBand="0" w:oddHBand="1" w:evenHBand="0" w:firstRowFirstColumn="0" w:firstRowLastColumn="0" w:lastRowFirstColumn="0" w:lastRowLastColumn="0"/>
              <w:rPr>
                <w:bCs/>
              </w:rPr>
            </w:pPr>
            <w:r>
              <w:rPr>
                <w:bCs/>
              </w:rPr>
              <w:t xml:space="preserve">Director of Jager negotiated deal whereby Jager borrowed money from Dimo, whose officer/director/shareholder was the director’s wife. Jager is being sued by Dimo for repayment of loan. Dimo asks that the loan be set aside, because the director was self-dealing or in conflict of </w:t>
            </w:r>
            <w:r w:rsidR="00126A30">
              <w:rPr>
                <w:bCs/>
              </w:rPr>
              <w:t xml:space="preserve">material </w:t>
            </w:r>
            <w:r>
              <w:rPr>
                <w:bCs/>
              </w:rPr>
              <w:t xml:space="preserve">interest. </w:t>
            </w:r>
            <w:r w:rsidR="006E284D">
              <w:rPr>
                <w:bCs/>
              </w:rPr>
              <w:t xml:space="preserve">  </w:t>
            </w:r>
          </w:p>
        </w:tc>
      </w:tr>
      <w:tr w:rsidR="006E284D" w14:paraId="31269D3F" w14:textId="77777777" w:rsidTr="004107F5">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D3D" w14:textId="77777777" w:rsidR="006E284D" w:rsidRDefault="006E284D" w:rsidP="004107F5">
            <w:r>
              <w:t xml:space="preserve">I: </w:t>
            </w:r>
          </w:p>
        </w:tc>
        <w:tc>
          <w:tcPr>
            <w:tcW w:w="10584" w:type="dxa"/>
            <w:tcBorders>
              <w:left w:val="single" w:sz="4" w:space="0" w:color="auto"/>
            </w:tcBorders>
          </w:tcPr>
          <w:p w14:paraId="31269D3E" w14:textId="693C1A55" w:rsidR="006E284D" w:rsidRPr="008F09AA" w:rsidRDefault="0030285B" w:rsidP="004107F5">
            <w:pPr>
              <w:cnfStyle w:val="000000000000" w:firstRow="0" w:lastRow="0" w:firstColumn="0" w:lastColumn="0" w:oddVBand="0" w:evenVBand="0" w:oddHBand="0" w:evenHBand="0" w:firstRowFirstColumn="0" w:firstRowLastColumn="0" w:lastRowFirstColumn="0" w:lastRowLastColumn="0"/>
              <w:rPr>
                <w:bCs/>
              </w:rPr>
            </w:pPr>
            <w:r>
              <w:rPr>
                <w:bCs/>
              </w:rPr>
              <w:t xml:space="preserve">Does s. 120 apply? </w:t>
            </w:r>
            <w:r w:rsidR="00B33F22">
              <w:rPr>
                <w:bCs/>
              </w:rPr>
              <w:t>Did the director have a material interest in the loan</w:t>
            </w:r>
            <w:r w:rsidR="003249C0">
              <w:rPr>
                <w:bCs/>
              </w:rPr>
              <w:t>? Can the</w:t>
            </w:r>
            <w:r w:rsidR="00C70EAF">
              <w:rPr>
                <w:bCs/>
              </w:rPr>
              <w:t xml:space="preserve"> loan</w:t>
            </w:r>
            <w:r w:rsidR="003249C0">
              <w:rPr>
                <w:bCs/>
              </w:rPr>
              <w:t xml:space="preserve"> be set asid</w:t>
            </w:r>
            <w:r w:rsidR="00B33F22">
              <w:rPr>
                <w:bCs/>
              </w:rPr>
              <w:t>e</w:t>
            </w:r>
            <w:r w:rsidR="003249C0">
              <w:rPr>
                <w:bCs/>
              </w:rPr>
              <w:t xml:space="preserve">? </w:t>
            </w:r>
            <w:r w:rsidR="006E284D">
              <w:rPr>
                <w:bCs/>
              </w:rPr>
              <w:t xml:space="preserve"> </w:t>
            </w:r>
          </w:p>
        </w:tc>
      </w:tr>
      <w:tr w:rsidR="006E284D" w14:paraId="31269D42" w14:textId="77777777" w:rsidTr="00410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D40" w14:textId="77777777" w:rsidR="006E284D" w:rsidRDefault="006E284D" w:rsidP="004107F5">
            <w:r>
              <w:t xml:space="preserve">R: </w:t>
            </w:r>
          </w:p>
        </w:tc>
        <w:tc>
          <w:tcPr>
            <w:tcW w:w="10584" w:type="dxa"/>
            <w:tcBorders>
              <w:left w:val="single" w:sz="4" w:space="0" w:color="auto"/>
            </w:tcBorders>
          </w:tcPr>
          <w:p w14:paraId="31269D41" w14:textId="3C622B02" w:rsidR="006E284D" w:rsidRPr="008F09AA" w:rsidRDefault="0041717F" w:rsidP="004107F5">
            <w:pPr>
              <w:cnfStyle w:val="000000100000" w:firstRow="0" w:lastRow="0" w:firstColumn="0" w:lastColumn="0" w:oddVBand="0" w:evenVBand="0" w:oddHBand="1" w:evenHBand="0" w:firstRowFirstColumn="0" w:firstRowLastColumn="0" w:lastRowFirstColumn="0" w:lastRowLastColumn="0"/>
              <w:rPr>
                <w:bCs/>
              </w:rPr>
            </w:pPr>
            <w:r w:rsidRPr="0041717F">
              <w:rPr>
                <w:b/>
                <w:bCs/>
                <w:u w:val="single"/>
              </w:rPr>
              <w:t>Material Interest:</w:t>
            </w:r>
            <w:r w:rsidRPr="0041717F">
              <w:rPr>
                <w:bCs/>
              </w:rPr>
              <w:t xml:space="preserve"> denotes a personal, financial interest and it must be significant. Any dealings between a </w:t>
            </w:r>
            <w:r w:rsidR="004448F0" w:rsidRPr="0041717F">
              <w:rPr>
                <w:bCs/>
              </w:rPr>
              <w:t>director’s</w:t>
            </w:r>
            <w:r w:rsidRPr="0041717F">
              <w:rPr>
                <w:bCs/>
              </w:rPr>
              <w:t xml:space="preserve"> corp. and another corp. controlled by a family member of the Director does not constitute a “material interest” that requires disclosure. </w:t>
            </w:r>
          </w:p>
        </w:tc>
      </w:tr>
      <w:tr w:rsidR="006E284D" w14:paraId="31269D49" w14:textId="77777777" w:rsidTr="004107F5">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D43" w14:textId="77777777" w:rsidR="006E284D" w:rsidRDefault="006E284D" w:rsidP="004107F5">
            <w:r>
              <w:t xml:space="preserve">A: </w:t>
            </w:r>
          </w:p>
        </w:tc>
        <w:tc>
          <w:tcPr>
            <w:tcW w:w="10584" w:type="dxa"/>
            <w:tcBorders>
              <w:left w:val="single" w:sz="4" w:space="0" w:color="auto"/>
            </w:tcBorders>
          </w:tcPr>
          <w:p w14:paraId="73576A1F" w14:textId="77777777" w:rsidR="00AA2C5A" w:rsidRPr="00AA2C5A" w:rsidRDefault="006C0530" w:rsidP="00F836B5">
            <w:pPr>
              <w:numPr>
                <w:ilvl w:val="1"/>
                <w:numId w:val="36"/>
              </w:numPr>
              <w:cnfStyle w:val="000000000000" w:firstRow="0" w:lastRow="0" w:firstColumn="0" w:lastColumn="0" w:oddVBand="0" w:evenVBand="0" w:oddHBand="0" w:evenHBand="0" w:firstRowFirstColumn="0" w:firstRowLastColumn="0" w:lastRowFirstColumn="0" w:lastRowLastColumn="0"/>
              <w:rPr>
                <w:bCs/>
                <w:lang w:val="en-CA"/>
              </w:rPr>
            </w:pPr>
            <w:r w:rsidRPr="003C31B4">
              <w:rPr>
                <w:bCs/>
                <w:lang w:val="en-CA"/>
              </w:rPr>
              <w:t xml:space="preserve">Director </w:t>
            </w:r>
            <w:r w:rsidRPr="006C0530">
              <w:rPr>
                <w:bCs/>
                <w:lang w:val="en-CA"/>
              </w:rPr>
              <w:t xml:space="preserve">is only required to disclose </w:t>
            </w:r>
            <w:r w:rsidRPr="006C0530">
              <w:rPr>
                <w:bCs/>
                <w:i/>
                <w:iCs/>
                <w:lang w:val="en-CA"/>
              </w:rPr>
              <w:t xml:space="preserve">his </w:t>
            </w:r>
            <w:r w:rsidRPr="006C0530">
              <w:rPr>
                <w:bCs/>
                <w:lang w:val="en-CA"/>
              </w:rPr>
              <w:t>material interest, not his associate’s (wife’s)</w:t>
            </w:r>
            <w:r w:rsidRPr="003C31B4">
              <w:rPr>
                <w:bCs/>
                <w:lang w:val="en-CA"/>
              </w:rPr>
              <w:t xml:space="preserve">. </w:t>
            </w:r>
            <w:r w:rsidR="003C31B4" w:rsidRPr="003C31B4">
              <w:rPr>
                <w:bCs/>
                <w:lang w:val="en-CA"/>
              </w:rPr>
              <w:t>If the contract is fair and reasonable to the corporation at the time it was approved, courts should be reluctant to set the contract aside (no harm no foul)</w:t>
            </w:r>
            <w:r w:rsidR="003C31B4">
              <w:rPr>
                <w:bCs/>
                <w:lang w:val="en-CA"/>
              </w:rPr>
              <w:t xml:space="preserve">. </w:t>
            </w:r>
            <w:r w:rsidR="003C31B4" w:rsidRPr="003C31B4">
              <w:rPr>
                <w:bCs/>
                <w:lang w:val="en-CA"/>
              </w:rPr>
              <w:t xml:space="preserve">Here, </w:t>
            </w:r>
            <w:r w:rsidR="003C31B4">
              <w:rPr>
                <w:bCs/>
                <w:lang w:val="en-CA"/>
              </w:rPr>
              <w:t xml:space="preserve">the director </w:t>
            </w:r>
            <w:r w:rsidR="003C31B4" w:rsidRPr="003C31B4">
              <w:rPr>
                <w:bCs/>
                <w:lang w:val="en-CA"/>
              </w:rPr>
              <w:t>didn’t profit from the contract (except for a modest interest rate)</w:t>
            </w:r>
            <w:r w:rsidR="00AA2C5A">
              <w:rPr>
                <w:bCs/>
                <w:lang w:val="en-CA"/>
              </w:rPr>
              <w:t xml:space="preserve">. </w:t>
            </w:r>
          </w:p>
          <w:p w14:paraId="31269D48" w14:textId="547DE63C" w:rsidR="006E284D" w:rsidRPr="00AA2C5A" w:rsidRDefault="00AA2C5A" w:rsidP="00F836B5">
            <w:pPr>
              <w:numPr>
                <w:ilvl w:val="1"/>
                <w:numId w:val="36"/>
              </w:numPr>
              <w:cnfStyle w:val="000000000000" w:firstRow="0" w:lastRow="0" w:firstColumn="0" w:lastColumn="0" w:oddVBand="0" w:evenVBand="0" w:oddHBand="0" w:evenHBand="0" w:firstRowFirstColumn="0" w:firstRowLastColumn="0" w:lastRowFirstColumn="0" w:lastRowLastColumn="0"/>
              <w:rPr>
                <w:bCs/>
                <w:lang w:val="en-CA"/>
              </w:rPr>
            </w:pPr>
            <w:r w:rsidRPr="00AA2C5A">
              <w:rPr>
                <w:bCs/>
                <w:lang w:val="en-CA"/>
              </w:rPr>
              <w:t>Court didn’t want to set the contract aside and forgive the debt – beyond this, the court confirms that even in the absence of an enforceable contract, Jager would be obliged to pay the debt subject to the principles of unjust enrichment</w:t>
            </w:r>
            <w:r>
              <w:rPr>
                <w:bCs/>
                <w:lang w:val="en-CA"/>
              </w:rPr>
              <w:t xml:space="preserve">. </w:t>
            </w:r>
          </w:p>
        </w:tc>
      </w:tr>
      <w:tr w:rsidR="006E284D" w14:paraId="31269D4C" w14:textId="77777777" w:rsidTr="00410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D4A" w14:textId="77777777" w:rsidR="006E284D" w:rsidRDefault="006E284D" w:rsidP="004107F5">
            <w:r>
              <w:t xml:space="preserve">C: </w:t>
            </w:r>
          </w:p>
        </w:tc>
        <w:tc>
          <w:tcPr>
            <w:tcW w:w="10584" w:type="dxa"/>
            <w:tcBorders>
              <w:left w:val="single" w:sz="4" w:space="0" w:color="auto"/>
            </w:tcBorders>
          </w:tcPr>
          <w:p w14:paraId="31269D4B" w14:textId="676E0873" w:rsidR="006E284D" w:rsidRPr="008F09AA" w:rsidRDefault="00892E3C" w:rsidP="004107F5">
            <w:pPr>
              <w:cnfStyle w:val="000000100000" w:firstRow="0" w:lastRow="0" w:firstColumn="0" w:lastColumn="0" w:oddVBand="0" w:evenVBand="0" w:oddHBand="1" w:evenHBand="0" w:firstRowFirstColumn="0" w:firstRowLastColumn="0" w:lastRowFirstColumn="0" w:lastRowLastColumn="0"/>
              <w:rPr>
                <w:bCs/>
              </w:rPr>
            </w:pPr>
            <w:r>
              <w:rPr>
                <w:bCs/>
              </w:rPr>
              <w:t xml:space="preserve">Director did not have material interest </w:t>
            </w:r>
            <w:r w:rsidR="00951BC7">
              <w:rPr>
                <w:bCs/>
              </w:rPr>
              <w:t xml:space="preserve">– </w:t>
            </w:r>
            <w:r w:rsidR="00C70EAF">
              <w:rPr>
                <w:bCs/>
              </w:rPr>
              <w:t xml:space="preserve">Loan still valid. </w:t>
            </w:r>
            <w:r w:rsidR="006E284D">
              <w:rPr>
                <w:bCs/>
              </w:rPr>
              <w:t xml:space="preserve">   </w:t>
            </w:r>
          </w:p>
        </w:tc>
      </w:tr>
    </w:tbl>
    <w:p w14:paraId="31269D4D" w14:textId="77777777" w:rsidR="006E284D" w:rsidRPr="00AC3177" w:rsidRDefault="006E284D" w:rsidP="006E284D">
      <w:pPr>
        <w:pStyle w:val="Heading3"/>
        <w:rPr>
          <w:color w:val="EA157A" w:themeColor="accent2"/>
        </w:rPr>
      </w:pPr>
      <w:bookmarkStart w:id="54" w:name="_Toc89336640"/>
      <w:r>
        <w:rPr>
          <w:color w:val="EA157A" w:themeColor="accent2"/>
        </w:rPr>
        <w:t>Zysko v Thorarinson</w:t>
      </w:r>
      <w:bookmarkEnd w:id="54"/>
    </w:p>
    <w:tbl>
      <w:tblPr>
        <w:tblStyle w:val="LightList-Accent6"/>
        <w:tblW w:w="0" w:type="auto"/>
        <w:tblLook w:val="0480" w:firstRow="0" w:lastRow="0" w:firstColumn="1" w:lastColumn="0" w:noHBand="0" w:noVBand="1"/>
      </w:tblPr>
      <w:tblGrid>
        <w:gridCol w:w="720"/>
        <w:gridCol w:w="10584"/>
      </w:tblGrid>
      <w:tr w:rsidR="006E284D" w14:paraId="31269D50" w14:textId="77777777" w:rsidTr="00410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D4E" w14:textId="77777777" w:rsidR="006E284D" w:rsidRDefault="006E284D" w:rsidP="004107F5">
            <w:r>
              <w:t xml:space="preserve">F: </w:t>
            </w:r>
          </w:p>
        </w:tc>
        <w:tc>
          <w:tcPr>
            <w:tcW w:w="10584" w:type="dxa"/>
            <w:tcBorders>
              <w:left w:val="single" w:sz="4" w:space="0" w:color="auto"/>
            </w:tcBorders>
          </w:tcPr>
          <w:p w14:paraId="31269D4F" w14:textId="1BEE54DC" w:rsidR="006E284D" w:rsidRPr="008F09AA" w:rsidRDefault="003A402D" w:rsidP="004107F5">
            <w:pPr>
              <w:cnfStyle w:val="000000100000" w:firstRow="0" w:lastRow="0" w:firstColumn="0" w:lastColumn="0" w:oddVBand="0" w:evenVBand="0" w:oddHBand="1" w:evenHBand="0" w:firstRowFirstColumn="0" w:firstRowLastColumn="0" w:lastRowFirstColumn="0" w:lastRowLastColumn="0"/>
              <w:rPr>
                <w:bCs/>
              </w:rPr>
            </w:pPr>
            <w:r>
              <w:rPr>
                <w:bCs/>
              </w:rPr>
              <w:t>Two directors (husband/wife) granted their company</w:t>
            </w:r>
            <w:r w:rsidR="008E712D">
              <w:rPr>
                <w:bCs/>
              </w:rPr>
              <w:t xml:space="preserve"> (Bluebird)</w:t>
            </w:r>
            <w:r>
              <w:rPr>
                <w:bCs/>
              </w:rPr>
              <w:t xml:space="preserve"> a mortgage from company </w:t>
            </w:r>
            <w:r w:rsidR="008A694C">
              <w:rPr>
                <w:bCs/>
              </w:rPr>
              <w:t xml:space="preserve">(ESJ Company) </w:t>
            </w:r>
            <w:r>
              <w:rPr>
                <w:bCs/>
              </w:rPr>
              <w:t xml:space="preserve">where they were directors without disclosing to third director. </w:t>
            </w:r>
            <w:r w:rsidR="006E284D">
              <w:rPr>
                <w:bCs/>
              </w:rPr>
              <w:t xml:space="preserve">  </w:t>
            </w:r>
          </w:p>
        </w:tc>
      </w:tr>
      <w:tr w:rsidR="006E284D" w14:paraId="31269D53" w14:textId="77777777" w:rsidTr="004107F5">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D51" w14:textId="77777777" w:rsidR="006E284D" w:rsidRDefault="006E284D" w:rsidP="004107F5">
            <w:r>
              <w:t xml:space="preserve">I: </w:t>
            </w:r>
          </w:p>
        </w:tc>
        <w:tc>
          <w:tcPr>
            <w:tcW w:w="10584" w:type="dxa"/>
            <w:tcBorders>
              <w:left w:val="single" w:sz="4" w:space="0" w:color="auto"/>
            </w:tcBorders>
          </w:tcPr>
          <w:p w14:paraId="31269D52" w14:textId="3AE26ADB" w:rsidR="006E284D" w:rsidRPr="008F09AA" w:rsidRDefault="00A05600" w:rsidP="004107F5">
            <w:pPr>
              <w:cnfStyle w:val="000000000000" w:firstRow="0" w:lastRow="0" w:firstColumn="0" w:lastColumn="0" w:oddVBand="0" w:evenVBand="0" w:oddHBand="0" w:evenHBand="0" w:firstRowFirstColumn="0" w:firstRowLastColumn="0" w:lastRowFirstColumn="0" w:lastRowLastColumn="0"/>
              <w:rPr>
                <w:bCs/>
              </w:rPr>
            </w:pPr>
            <w:r>
              <w:rPr>
                <w:bCs/>
              </w:rPr>
              <w:t xml:space="preserve">Is the mortgage valid under s. 120? </w:t>
            </w:r>
            <w:r w:rsidR="006E284D">
              <w:rPr>
                <w:bCs/>
              </w:rPr>
              <w:t xml:space="preserve"> </w:t>
            </w:r>
          </w:p>
        </w:tc>
      </w:tr>
      <w:tr w:rsidR="006E284D" w14:paraId="31269D56" w14:textId="77777777" w:rsidTr="00410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D54" w14:textId="77777777" w:rsidR="006E284D" w:rsidRDefault="006E284D" w:rsidP="004107F5">
            <w:r>
              <w:t xml:space="preserve">R: </w:t>
            </w:r>
          </w:p>
        </w:tc>
        <w:tc>
          <w:tcPr>
            <w:tcW w:w="10584" w:type="dxa"/>
            <w:tcBorders>
              <w:left w:val="single" w:sz="4" w:space="0" w:color="auto"/>
            </w:tcBorders>
          </w:tcPr>
          <w:p w14:paraId="31269D55" w14:textId="60AC04E7" w:rsidR="006E284D" w:rsidRPr="00966A0F" w:rsidRDefault="00966A0F" w:rsidP="004107F5">
            <w:pPr>
              <w:cnfStyle w:val="000000100000" w:firstRow="0" w:lastRow="0" w:firstColumn="0" w:lastColumn="0" w:oddVBand="0" w:evenVBand="0" w:oddHBand="1" w:evenHBand="0" w:firstRowFirstColumn="0" w:firstRowLastColumn="0" w:lastRowFirstColumn="0" w:lastRowLastColumn="0"/>
              <w:rPr>
                <w:bCs/>
                <w:lang w:val="en-CA"/>
              </w:rPr>
            </w:pPr>
            <w:r w:rsidRPr="00966A0F">
              <w:rPr>
                <w:bCs/>
                <w:lang w:val="en-CA"/>
              </w:rPr>
              <w:t xml:space="preserve">Material contract: “possibility that the Director was to benefit from the contract more then </w:t>
            </w:r>
            <w:r w:rsidRPr="00966A0F">
              <w:rPr>
                <w:bCs/>
                <w:i/>
                <w:lang w:val="en-CA"/>
              </w:rPr>
              <w:t>de minimis</w:t>
            </w:r>
            <w:r w:rsidRPr="00966A0F">
              <w:rPr>
                <w:bCs/>
                <w:lang w:val="en-CA"/>
              </w:rPr>
              <w:t xml:space="preserve"> then the transaction should be disclosed to the corporation.</w:t>
            </w:r>
            <w:r>
              <w:rPr>
                <w:bCs/>
                <w:lang w:val="en-CA"/>
              </w:rPr>
              <w:t>”</w:t>
            </w:r>
          </w:p>
        </w:tc>
      </w:tr>
      <w:tr w:rsidR="006E284D" w14:paraId="31269D5D" w14:textId="77777777" w:rsidTr="004107F5">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D57" w14:textId="77777777" w:rsidR="006E284D" w:rsidRDefault="006E284D" w:rsidP="004107F5">
            <w:r>
              <w:t xml:space="preserve">A: </w:t>
            </w:r>
          </w:p>
        </w:tc>
        <w:tc>
          <w:tcPr>
            <w:tcW w:w="10584" w:type="dxa"/>
            <w:tcBorders>
              <w:left w:val="single" w:sz="4" w:space="0" w:color="auto"/>
            </w:tcBorders>
          </w:tcPr>
          <w:p w14:paraId="5B1D92F3" w14:textId="77777777" w:rsidR="00A954C7" w:rsidRPr="00A954C7" w:rsidRDefault="00A954C7" w:rsidP="00A954C7">
            <w:pPr>
              <w:cnfStyle w:val="000000000000" w:firstRow="0" w:lastRow="0" w:firstColumn="0" w:lastColumn="0" w:oddVBand="0" w:evenVBand="0" w:oddHBand="0" w:evenHBand="0" w:firstRowFirstColumn="0" w:firstRowLastColumn="0" w:lastRowFirstColumn="0" w:lastRowLastColumn="0"/>
              <w:rPr>
                <w:bCs/>
                <w:lang w:val="en-CA"/>
              </w:rPr>
            </w:pPr>
            <w:r w:rsidRPr="00A954C7">
              <w:rPr>
                <w:bCs/>
                <w:lang w:val="en-CA"/>
              </w:rPr>
              <w:t>Rule of thumb: “there should be disclosure whenever the director or officer’s involvement might be relevant to the corporation’s decision-making process”</w:t>
            </w:r>
          </w:p>
          <w:p w14:paraId="31269D5C" w14:textId="189B59BC" w:rsidR="006E284D" w:rsidRPr="008F7B28" w:rsidRDefault="00A954C7" w:rsidP="00A954C7">
            <w:pPr>
              <w:cnfStyle w:val="000000000000" w:firstRow="0" w:lastRow="0" w:firstColumn="0" w:lastColumn="0" w:oddVBand="0" w:evenVBand="0" w:oddHBand="0" w:evenHBand="0" w:firstRowFirstColumn="0" w:firstRowLastColumn="0" w:lastRowFirstColumn="0" w:lastRowLastColumn="0"/>
              <w:rPr>
                <w:bCs/>
              </w:rPr>
            </w:pPr>
            <w:r w:rsidRPr="00A954C7">
              <w:rPr>
                <w:bCs/>
                <w:lang w:val="en-CA"/>
              </w:rPr>
              <w:t>“If the corporation would undertake additional due diligence to determine whether the contract or any of its terms is truly in the best interest or if it would assign another director or officer to handle the negotiations, the contract is material and must be disclosed”</w:t>
            </w:r>
          </w:p>
        </w:tc>
      </w:tr>
      <w:tr w:rsidR="006E284D" w14:paraId="31269D60" w14:textId="77777777" w:rsidTr="00410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D5E" w14:textId="77777777" w:rsidR="006E284D" w:rsidRDefault="006E284D" w:rsidP="004107F5">
            <w:r>
              <w:t xml:space="preserve">C: </w:t>
            </w:r>
          </w:p>
        </w:tc>
        <w:tc>
          <w:tcPr>
            <w:tcW w:w="10584" w:type="dxa"/>
            <w:tcBorders>
              <w:left w:val="single" w:sz="4" w:space="0" w:color="auto"/>
            </w:tcBorders>
          </w:tcPr>
          <w:p w14:paraId="31269D5F" w14:textId="1147736A" w:rsidR="006E284D" w:rsidRPr="008F09AA" w:rsidRDefault="00A954C7" w:rsidP="004107F5">
            <w:pPr>
              <w:cnfStyle w:val="000000100000" w:firstRow="0" w:lastRow="0" w:firstColumn="0" w:lastColumn="0" w:oddVBand="0" w:evenVBand="0" w:oddHBand="1" w:evenHBand="0" w:firstRowFirstColumn="0" w:firstRowLastColumn="0" w:lastRowFirstColumn="0" w:lastRowLastColumn="0"/>
              <w:rPr>
                <w:bCs/>
              </w:rPr>
            </w:pPr>
            <w:r>
              <w:rPr>
                <w:bCs/>
              </w:rPr>
              <w:t>No notice given; violates ABCA; material interest found</w:t>
            </w:r>
            <w:r w:rsidR="006E284D">
              <w:rPr>
                <w:bCs/>
              </w:rPr>
              <w:t xml:space="preserve">   </w:t>
            </w:r>
          </w:p>
        </w:tc>
      </w:tr>
    </w:tbl>
    <w:p w14:paraId="122CBFAF" w14:textId="77777777" w:rsidR="002026D4" w:rsidRDefault="002026D4" w:rsidP="006E284D">
      <w:pPr>
        <w:pStyle w:val="Default"/>
        <w:rPr>
          <w:rFonts w:asciiTheme="minorHAnsi" w:hAnsiTheme="minorHAnsi" w:cstheme="minorBidi"/>
          <w:bCs/>
          <w:color w:val="auto"/>
          <w:sz w:val="22"/>
          <w:szCs w:val="22"/>
        </w:rPr>
      </w:pPr>
    </w:p>
    <w:p w14:paraId="31269D61" w14:textId="5A7CEA28" w:rsidR="006E284D" w:rsidRPr="00C55D2A" w:rsidRDefault="002823E4" w:rsidP="006E284D">
      <w:pPr>
        <w:pStyle w:val="Default"/>
        <w:rPr>
          <w:rFonts w:asciiTheme="minorHAnsi" w:hAnsiTheme="minorHAnsi" w:cstheme="minorBidi"/>
          <w:b/>
          <w:color w:val="auto"/>
          <w:sz w:val="22"/>
          <w:szCs w:val="22"/>
          <w:u w:val="single"/>
        </w:rPr>
      </w:pPr>
      <w:r w:rsidRPr="00C55D2A">
        <w:rPr>
          <w:rFonts w:asciiTheme="minorHAnsi" w:hAnsiTheme="minorHAnsi" w:cstheme="minorBidi"/>
          <w:b/>
          <w:color w:val="auto"/>
          <w:sz w:val="22"/>
          <w:szCs w:val="22"/>
          <w:u w:val="single"/>
        </w:rPr>
        <w:t>Competing Director</w:t>
      </w:r>
    </w:p>
    <w:p w14:paraId="052FDBA6" w14:textId="555E416C" w:rsidR="00C55D2A" w:rsidRDefault="00C55D2A" w:rsidP="006E284D">
      <w:pPr>
        <w:pStyle w:val="Default"/>
        <w:rPr>
          <w:rFonts w:asciiTheme="minorHAnsi" w:hAnsiTheme="minorHAnsi" w:cstheme="minorBidi"/>
          <w:bCs/>
          <w:color w:val="auto"/>
          <w:sz w:val="22"/>
          <w:szCs w:val="22"/>
        </w:rPr>
      </w:pPr>
      <w:r w:rsidRPr="00C55D2A">
        <w:rPr>
          <w:rFonts w:asciiTheme="minorHAnsi" w:hAnsiTheme="minorHAnsi" w:cstheme="minorBidi"/>
          <w:bCs/>
          <w:color w:val="auto"/>
          <w:sz w:val="22"/>
          <w:szCs w:val="22"/>
          <w:lang w:val="en-CA"/>
        </w:rPr>
        <w:t>The CL has been tolerant towards the issue of competing director. It is the idea that we have a director of Company A that sits on the board of Company B, a competitor.</w:t>
      </w:r>
    </w:p>
    <w:p w14:paraId="31269D62" w14:textId="77777777" w:rsidR="002823E4" w:rsidRPr="00AC3177" w:rsidRDefault="002823E4" w:rsidP="002823E4">
      <w:pPr>
        <w:pStyle w:val="Heading3"/>
        <w:rPr>
          <w:color w:val="EA157A" w:themeColor="accent2"/>
        </w:rPr>
      </w:pPr>
      <w:bookmarkStart w:id="55" w:name="_Toc89336641"/>
      <w:r>
        <w:rPr>
          <w:color w:val="EA157A" w:themeColor="accent2"/>
        </w:rPr>
        <w:t>London and Mashonaland Exploration Co Ltd v New Mashonaland Exploration Co Ltd</w:t>
      </w:r>
      <w:bookmarkEnd w:id="55"/>
    </w:p>
    <w:tbl>
      <w:tblPr>
        <w:tblStyle w:val="LightList-Accent6"/>
        <w:tblW w:w="0" w:type="auto"/>
        <w:tblLook w:val="0480" w:firstRow="0" w:lastRow="0" w:firstColumn="1" w:lastColumn="0" w:noHBand="0" w:noVBand="1"/>
      </w:tblPr>
      <w:tblGrid>
        <w:gridCol w:w="720"/>
        <w:gridCol w:w="10584"/>
      </w:tblGrid>
      <w:tr w:rsidR="002823E4" w14:paraId="31269D65" w14:textId="77777777" w:rsidTr="00410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D63" w14:textId="77777777" w:rsidR="002823E4" w:rsidRDefault="002823E4" w:rsidP="004107F5">
            <w:r>
              <w:t xml:space="preserve">F: </w:t>
            </w:r>
          </w:p>
        </w:tc>
        <w:tc>
          <w:tcPr>
            <w:tcW w:w="10584" w:type="dxa"/>
            <w:tcBorders>
              <w:left w:val="single" w:sz="4" w:space="0" w:color="auto"/>
            </w:tcBorders>
          </w:tcPr>
          <w:p w14:paraId="31269D64" w14:textId="5C06FD95" w:rsidR="002823E4" w:rsidRPr="008F09AA" w:rsidRDefault="002026D4" w:rsidP="004107F5">
            <w:pPr>
              <w:cnfStyle w:val="000000100000" w:firstRow="0" w:lastRow="0" w:firstColumn="0" w:lastColumn="0" w:oddVBand="0" w:evenVBand="0" w:oddHBand="1" w:evenHBand="0" w:firstRowFirstColumn="0" w:firstRowLastColumn="0" w:lastRowFirstColumn="0" w:lastRowLastColumn="0"/>
              <w:rPr>
                <w:bCs/>
              </w:rPr>
            </w:pPr>
            <w:r>
              <w:rPr>
                <w:bCs/>
              </w:rPr>
              <w:t>A director appeared on two different boards</w:t>
            </w:r>
            <w:r w:rsidR="00AD5962">
              <w:rPr>
                <w:bCs/>
              </w:rPr>
              <w:t>.</w:t>
            </w:r>
            <w:r w:rsidR="002823E4">
              <w:rPr>
                <w:bCs/>
              </w:rPr>
              <w:t xml:space="preserve">  </w:t>
            </w:r>
          </w:p>
        </w:tc>
      </w:tr>
      <w:tr w:rsidR="002823E4" w14:paraId="31269D68" w14:textId="77777777" w:rsidTr="004107F5">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D66" w14:textId="77777777" w:rsidR="002823E4" w:rsidRDefault="002823E4" w:rsidP="004107F5">
            <w:r>
              <w:t xml:space="preserve">I: </w:t>
            </w:r>
          </w:p>
        </w:tc>
        <w:tc>
          <w:tcPr>
            <w:tcW w:w="10584" w:type="dxa"/>
            <w:tcBorders>
              <w:left w:val="single" w:sz="4" w:space="0" w:color="auto"/>
            </w:tcBorders>
          </w:tcPr>
          <w:p w14:paraId="31269D67" w14:textId="58402D35" w:rsidR="002823E4" w:rsidRPr="008F09AA" w:rsidRDefault="00AD5962" w:rsidP="004107F5">
            <w:pPr>
              <w:cnfStyle w:val="000000000000" w:firstRow="0" w:lastRow="0" w:firstColumn="0" w:lastColumn="0" w:oddVBand="0" w:evenVBand="0" w:oddHBand="0" w:evenHBand="0" w:firstRowFirstColumn="0" w:firstRowLastColumn="0" w:lastRowFirstColumn="0" w:lastRowLastColumn="0"/>
              <w:rPr>
                <w:bCs/>
              </w:rPr>
            </w:pPr>
            <w:r>
              <w:rPr>
                <w:bCs/>
              </w:rPr>
              <w:t>Can a director serve on two or more boards?</w:t>
            </w:r>
            <w:r w:rsidR="002823E4">
              <w:rPr>
                <w:bCs/>
              </w:rPr>
              <w:t xml:space="preserve"> </w:t>
            </w:r>
          </w:p>
        </w:tc>
      </w:tr>
      <w:tr w:rsidR="002823E4" w14:paraId="31269D6B" w14:textId="77777777" w:rsidTr="00410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D69" w14:textId="4F422B8E" w:rsidR="002823E4" w:rsidRDefault="002823E4" w:rsidP="004107F5">
            <w:r>
              <w:t>R</w:t>
            </w:r>
            <w:r w:rsidR="003035FC">
              <w:t>/A</w:t>
            </w:r>
            <w:r>
              <w:t xml:space="preserve">: </w:t>
            </w:r>
          </w:p>
        </w:tc>
        <w:tc>
          <w:tcPr>
            <w:tcW w:w="10584" w:type="dxa"/>
            <w:tcBorders>
              <w:left w:val="single" w:sz="4" w:space="0" w:color="auto"/>
            </w:tcBorders>
          </w:tcPr>
          <w:p w14:paraId="31269D6A" w14:textId="4F7589E0" w:rsidR="002823E4" w:rsidRPr="008F09AA" w:rsidRDefault="00430609" w:rsidP="004107F5">
            <w:pPr>
              <w:cnfStyle w:val="000000100000" w:firstRow="0" w:lastRow="0" w:firstColumn="0" w:lastColumn="0" w:oddVBand="0" w:evenVBand="0" w:oddHBand="1" w:evenHBand="0" w:firstRowFirstColumn="0" w:firstRowLastColumn="0" w:lastRowFirstColumn="0" w:lastRowLastColumn="0"/>
              <w:rPr>
                <w:bCs/>
              </w:rPr>
            </w:pPr>
            <w:r>
              <w:rPr>
                <w:bCs/>
              </w:rPr>
              <w:t xml:space="preserve">If no confidential information is used from one company in the management of another, a director can serve on two different boards. If there’s no overlap between the boards, it’s usually fine. Problems arise when you sit on a competitor’s board – if the two companies are competing, the director probably cannot serve on both boards. </w:t>
            </w:r>
          </w:p>
        </w:tc>
      </w:tr>
    </w:tbl>
    <w:p w14:paraId="31269D76" w14:textId="77777777" w:rsidR="002823E4" w:rsidRPr="00AC3177" w:rsidRDefault="002823E4" w:rsidP="002823E4">
      <w:pPr>
        <w:pStyle w:val="Heading3"/>
        <w:rPr>
          <w:color w:val="EA157A" w:themeColor="accent2"/>
        </w:rPr>
      </w:pPr>
      <w:bookmarkStart w:id="56" w:name="_Toc89336642"/>
      <w:r>
        <w:rPr>
          <w:color w:val="EA157A" w:themeColor="accent2"/>
        </w:rPr>
        <w:t>Sports Villas Resort, Inc. (Re)</w:t>
      </w:r>
      <w:bookmarkEnd w:id="56"/>
    </w:p>
    <w:tbl>
      <w:tblPr>
        <w:tblStyle w:val="LightList-Accent6"/>
        <w:tblW w:w="0" w:type="auto"/>
        <w:tblLook w:val="0480" w:firstRow="0" w:lastRow="0" w:firstColumn="1" w:lastColumn="0" w:noHBand="0" w:noVBand="1"/>
      </w:tblPr>
      <w:tblGrid>
        <w:gridCol w:w="720"/>
        <w:gridCol w:w="10584"/>
      </w:tblGrid>
      <w:tr w:rsidR="002823E4" w14:paraId="31269D79" w14:textId="77777777" w:rsidTr="00410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D77" w14:textId="77777777" w:rsidR="002823E4" w:rsidRDefault="002823E4" w:rsidP="004107F5">
            <w:r>
              <w:t xml:space="preserve">F: </w:t>
            </w:r>
          </w:p>
        </w:tc>
        <w:tc>
          <w:tcPr>
            <w:tcW w:w="10584" w:type="dxa"/>
            <w:tcBorders>
              <w:left w:val="single" w:sz="4" w:space="0" w:color="auto"/>
            </w:tcBorders>
          </w:tcPr>
          <w:p w14:paraId="31269D78" w14:textId="1EBE409A" w:rsidR="002823E4" w:rsidRPr="008F09AA" w:rsidRDefault="00C22D36" w:rsidP="004107F5">
            <w:pPr>
              <w:cnfStyle w:val="000000100000" w:firstRow="0" w:lastRow="0" w:firstColumn="0" w:lastColumn="0" w:oddVBand="0" w:evenVBand="0" w:oddHBand="1" w:evenHBand="0" w:firstRowFirstColumn="0" w:firstRowLastColumn="0" w:lastRowFirstColumn="0" w:lastRowLastColumn="0"/>
              <w:rPr>
                <w:bCs/>
              </w:rPr>
            </w:pPr>
            <w:r>
              <w:rPr>
                <w:bCs/>
              </w:rPr>
              <w:t>Dobbin was a director (and shareholder) of Sports Villas that operated golf course resort</w:t>
            </w:r>
            <w:r w:rsidR="00314F60">
              <w:rPr>
                <w:bCs/>
              </w:rPr>
              <w:t xml:space="preserve">; was also director of other golf course company Cabot. Pardy = also director/shareholder of Sports Villas; alleges that Dobbin has breached his fiduciary duty to Sports Villas + should be removed. </w:t>
            </w:r>
          </w:p>
        </w:tc>
      </w:tr>
      <w:tr w:rsidR="002823E4" w14:paraId="31269D7C" w14:textId="77777777" w:rsidTr="004107F5">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D7A" w14:textId="77777777" w:rsidR="002823E4" w:rsidRDefault="002823E4" w:rsidP="004107F5">
            <w:r>
              <w:t xml:space="preserve">I: </w:t>
            </w:r>
          </w:p>
        </w:tc>
        <w:tc>
          <w:tcPr>
            <w:tcW w:w="10584" w:type="dxa"/>
            <w:tcBorders>
              <w:left w:val="single" w:sz="4" w:space="0" w:color="auto"/>
            </w:tcBorders>
          </w:tcPr>
          <w:p w14:paraId="31269D7B" w14:textId="23EC9BB9" w:rsidR="002823E4" w:rsidRPr="008F09AA" w:rsidRDefault="000054FF" w:rsidP="004107F5">
            <w:pPr>
              <w:cnfStyle w:val="000000000000" w:firstRow="0" w:lastRow="0" w:firstColumn="0" w:lastColumn="0" w:oddVBand="0" w:evenVBand="0" w:oddHBand="0" w:evenHBand="0" w:firstRowFirstColumn="0" w:firstRowLastColumn="0" w:lastRowFirstColumn="0" w:lastRowLastColumn="0"/>
              <w:rPr>
                <w:bCs/>
              </w:rPr>
            </w:pPr>
            <w:r>
              <w:rPr>
                <w:bCs/>
              </w:rPr>
              <w:t xml:space="preserve">Did Dobbin breach his fiduciary duties by sitting on two boards? </w:t>
            </w:r>
            <w:r w:rsidR="00541FF3">
              <w:rPr>
                <w:bCs/>
              </w:rPr>
              <w:t xml:space="preserve"> </w:t>
            </w:r>
          </w:p>
        </w:tc>
      </w:tr>
      <w:tr w:rsidR="002823E4" w14:paraId="31269D7F" w14:textId="77777777" w:rsidTr="00410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D7D" w14:textId="77777777" w:rsidR="002823E4" w:rsidRDefault="002823E4" w:rsidP="004107F5">
            <w:r>
              <w:t xml:space="preserve">R: </w:t>
            </w:r>
          </w:p>
        </w:tc>
        <w:tc>
          <w:tcPr>
            <w:tcW w:w="10584" w:type="dxa"/>
            <w:tcBorders>
              <w:left w:val="single" w:sz="4" w:space="0" w:color="auto"/>
            </w:tcBorders>
          </w:tcPr>
          <w:p w14:paraId="31269D7E" w14:textId="20F12221" w:rsidR="00F71955" w:rsidRPr="003126CA" w:rsidRDefault="00D30268" w:rsidP="00F836B5">
            <w:pPr>
              <w:numPr>
                <w:ilvl w:val="1"/>
                <w:numId w:val="37"/>
              </w:numPr>
              <w:cnfStyle w:val="000000100000" w:firstRow="0" w:lastRow="0" w:firstColumn="0" w:lastColumn="0" w:oddVBand="0" w:evenVBand="0" w:oddHBand="1" w:evenHBand="0" w:firstRowFirstColumn="0" w:firstRowLastColumn="0" w:lastRowFirstColumn="0" w:lastRowLastColumn="0"/>
              <w:rPr>
                <w:lang w:val="en-CA"/>
              </w:rPr>
            </w:pPr>
            <w:r w:rsidRPr="00C34008">
              <w:rPr>
                <w:lang w:val="en-CA"/>
              </w:rPr>
              <w:t>F</w:t>
            </w:r>
            <w:r w:rsidRPr="00D30268">
              <w:rPr>
                <w:lang w:val="en-CA"/>
              </w:rPr>
              <w:t>iduciary duty does not preclude multiple memberships on the boards of different companies</w:t>
            </w:r>
            <w:r w:rsidR="003126CA" w:rsidRPr="00C34008">
              <w:rPr>
                <w:lang w:val="en-CA"/>
              </w:rPr>
              <w:t>.</w:t>
            </w:r>
            <w:r w:rsidR="001277A6" w:rsidRPr="00C34008">
              <w:rPr>
                <w:lang w:val="en-CA"/>
              </w:rPr>
              <w:t xml:space="preserve"> Must consider whether membership on the boards </w:t>
            </w:r>
            <w:r w:rsidR="00541FF3" w:rsidRPr="00C34008">
              <w:rPr>
                <w:lang w:val="en-CA"/>
              </w:rPr>
              <w:t>is</w:t>
            </w:r>
            <w:r w:rsidR="001277A6" w:rsidRPr="00C34008">
              <w:rPr>
                <w:lang w:val="en-CA"/>
              </w:rPr>
              <w:t xml:space="preserve"> competing via product and geographic market and </w:t>
            </w:r>
            <w:r w:rsidR="00E81B93" w:rsidRPr="00C34008">
              <w:rPr>
                <w:lang w:val="en-CA"/>
              </w:rPr>
              <w:t xml:space="preserve">if any proprietary info was shared that allowed the second company to have an extra edge. </w:t>
            </w:r>
            <w:r w:rsidR="00C34008" w:rsidRPr="00C34008">
              <w:t>A Director may engage in a competing business, but their fiduciary obligations require avoidance of actions which would come into conflict w/ the interests of the business. If there is no evidence that another cor</w:t>
            </w:r>
            <w:r w:rsidR="00F836B5">
              <w:t>p</w:t>
            </w:r>
            <w:r w:rsidR="00C34008" w:rsidRPr="00C34008">
              <w:t xml:space="preserve"> is in direct competition w/ an existing business, then no breach of FD can be found. </w:t>
            </w:r>
          </w:p>
        </w:tc>
      </w:tr>
      <w:tr w:rsidR="002823E4" w14:paraId="31269D86" w14:textId="77777777" w:rsidTr="004107F5">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D80" w14:textId="77777777" w:rsidR="002823E4" w:rsidRDefault="002823E4" w:rsidP="004107F5">
            <w:r>
              <w:lastRenderedPageBreak/>
              <w:t xml:space="preserve">A: </w:t>
            </w:r>
          </w:p>
        </w:tc>
        <w:tc>
          <w:tcPr>
            <w:tcW w:w="10584" w:type="dxa"/>
            <w:tcBorders>
              <w:left w:val="single" w:sz="4" w:space="0" w:color="auto"/>
            </w:tcBorders>
          </w:tcPr>
          <w:p w14:paraId="1894526D" w14:textId="70A7BD15" w:rsidR="00B96815" w:rsidRPr="00B96815" w:rsidRDefault="00BD5509" w:rsidP="00B96815">
            <w:pPr>
              <w:cnfStyle w:val="000000000000" w:firstRow="0" w:lastRow="0" w:firstColumn="0" w:lastColumn="0" w:oddVBand="0" w:evenVBand="0" w:oddHBand="0" w:evenHBand="0" w:firstRowFirstColumn="0" w:firstRowLastColumn="0" w:lastRowFirstColumn="0" w:lastRowLastColumn="0"/>
              <w:rPr>
                <w:bCs/>
                <w:lang w:val="en-CA"/>
              </w:rPr>
            </w:pPr>
            <w:r w:rsidRPr="002C31AC">
              <w:rPr>
                <w:bCs/>
                <w:u w:val="single"/>
                <w:lang w:val="en-CA"/>
              </w:rPr>
              <w:t>Competitor issue</w:t>
            </w:r>
            <w:r>
              <w:rPr>
                <w:bCs/>
                <w:lang w:val="en-CA"/>
              </w:rPr>
              <w:t xml:space="preserve">: </w:t>
            </w:r>
            <w:r w:rsidR="00B96815">
              <w:rPr>
                <w:bCs/>
                <w:lang w:val="en-CA"/>
              </w:rPr>
              <w:t>C</w:t>
            </w:r>
            <w:r w:rsidR="00B96815" w:rsidRPr="00B96815">
              <w:rPr>
                <w:bCs/>
                <w:lang w:val="en-CA"/>
              </w:rPr>
              <w:t xml:space="preserve">orporations are not in </w:t>
            </w:r>
            <w:r w:rsidR="002C31AC" w:rsidRPr="00B96815">
              <w:rPr>
                <w:bCs/>
                <w:lang w:val="en-CA"/>
              </w:rPr>
              <w:t>competition</w:t>
            </w:r>
            <w:r w:rsidR="002C31AC">
              <w:rPr>
                <w:bCs/>
                <w:lang w:val="en-CA"/>
              </w:rPr>
              <w:t xml:space="preserve"> (</w:t>
            </w:r>
            <w:r w:rsidR="00A30D22">
              <w:rPr>
                <w:bCs/>
                <w:lang w:val="en-CA"/>
              </w:rPr>
              <w:t>2</w:t>
            </w:r>
            <w:r w:rsidR="002C31AC">
              <w:rPr>
                <w:bCs/>
                <w:lang w:val="en-CA"/>
              </w:rPr>
              <w:t xml:space="preserve">00km </w:t>
            </w:r>
            <w:r w:rsidR="00A30D22">
              <w:rPr>
                <w:bCs/>
                <w:lang w:val="en-CA"/>
              </w:rPr>
              <w:t>apart</w:t>
            </w:r>
            <w:r w:rsidR="002C31AC">
              <w:rPr>
                <w:bCs/>
                <w:lang w:val="en-CA"/>
              </w:rPr>
              <w:t>; diff target audience)</w:t>
            </w:r>
            <w:r w:rsidR="001367B7">
              <w:rPr>
                <w:bCs/>
                <w:lang w:val="en-CA"/>
              </w:rPr>
              <w:t xml:space="preserve">. In antitrust (competition) law, we always need to </w:t>
            </w:r>
            <w:r w:rsidR="00A30D22">
              <w:rPr>
                <w:bCs/>
                <w:lang w:val="en-CA"/>
              </w:rPr>
              <w:t>identify</w:t>
            </w:r>
            <w:r w:rsidR="001367B7">
              <w:rPr>
                <w:bCs/>
                <w:lang w:val="en-CA"/>
              </w:rPr>
              <w:t xml:space="preserve"> </w:t>
            </w:r>
            <w:r w:rsidR="00A30D22" w:rsidRPr="00A30D22">
              <w:rPr>
                <w:b/>
                <w:lang w:val="en-CA"/>
              </w:rPr>
              <w:t xml:space="preserve">(1) </w:t>
            </w:r>
            <w:r w:rsidR="001367B7" w:rsidRPr="00A30D22">
              <w:rPr>
                <w:b/>
                <w:lang w:val="en-CA"/>
              </w:rPr>
              <w:t xml:space="preserve">product and </w:t>
            </w:r>
            <w:r w:rsidR="00A30D22" w:rsidRPr="00A30D22">
              <w:rPr>
                <w:b/>
                <w:lang w:val="en-CA"/>
              </w:rPr>
              <w:t xml:space="preserve">(2) </w:t>
            </w:r>
            <w:r w:rsidR="001367B7" w:rsidRPr="00A30D22">
              <w:rPr>
                <w:b/>
                <w:lang w:val="en-CA"/>
              </w:rPr>
              <w:t>geographic market.</w:t>
            </w:r>
            <w:r w:rsidR="001367B7">
              <w:rPr>
                <w:bCs/>
                <w:lang w:val="en-CA"/>
              </w:rPr>
              <w:t xml:space="preserve"> </w:t>
            </w:r>
          </w:p>
          <w:p w14:paraId="0D2AD866" w14:textId="7F726EFE" w:rsidR="00B96815" w:rsidRPr="00B96815" w:rsidRDefault="00BD5509" w:rsidP="00F836B5">
            <w:pPr>
              <w:numPr>
                <w:ilvl w:val="1"/>
                <w:numId w:val="38"/>
              </w:numPr>
              <w:cnfStyle w:val="000000000000" w:firstRow="0" w:lastRow="0" w:firstColumn="0" w:lastColumn="0" w:oddVBand="0" w:evenVBand="0" w:oddHBand="0" w:evenHBand="0" w:firstRowFirstColumn="0" w:firstRowLastColumn="0" w:lastRowFirstColumn="0" w:lastRowLastColumn="0"/>
              <w:rPr>
                <w:bCs/>
                <w:lang w:val="en-CA"/>
              </w:rPr>
            </w:pPr>
            <w:r w:rsidRPr="002C31AC">
              <w:rPr>
                <w:bCs/>
                <w:u w:val="single"/>
                <w:lang w:val="en-CA"/>
              </w:rPr>
              <w:t xml:space="preserve">Policy </w:t>
            </w:r>
            <w:r w:rsidR="00670454">
              <w:rPr>
                <w:bCs/>
                <w:u w:val="single"/>
                <w:lang w:val="en-CA"/>
              </w:rPr>
              <w:t>consideration</w:t>
            </w:r>
            <w:r>
              <w:rPr>
                <w:bCs/>
                <w:lang w:val="en-CA"/>
              </w:rPr>
              <w:t xml:space="preserve">: </w:t>
            </w:r>
            <w:r w:rsidR="00A12F51">
              <w:rPr>
                <w:bCs/>
                <w:lang w:val="en-CA"/>
              </w:rPr>
              <w:t xml:space="preserve">directors are </w:t>
            </w:r>
            <w:r w:rsidR="002C31AC">
              <w:rPr>
                <w:bCs/>
                <w:lang w:val="en-CA"/>
              </w:rPr>
              <w:t>fiduciaries,</w:t>
            </w:r>
            <w:r w:rsidR="00A12F51">
              <w:rPr>
                <w:bCs/>
                <w:lang w:val="en-CA"/>
              </w:rPr>
              <w:t xml:space="preserve"> but they also have expertise which makes them a scarce resource – don’t want to unduly burden</w:t>
            </w:r>
          </w:p>
          <w:p w14:paraId="31269D85" w14:textId="58E38D35" w:rsidR="002823E4" w:rsidRPr="00E81B93" w:rsidRDefault="00743800" w:rsidP="00E81B93">
            <w:pPr>
              <w:cnfStyle w:val="000000000000" w:firstRow="0" w:lastRow="0" w:firstColumn="0" w:lastColumn="0" w:oddVBand="0" w:evenVBand="0" w:oddHBand="0" w:evenHBand="0" w:firstRowFirstColumn="0" w:firstRowLastColumn="0" w:lastRowFirstColumn="0" w:lastRowLastColumn="0"/>
              <w:rPr>
                <w:bCs/>
                <w:lang w:val="en-CA"/>
              </w:rPr>
            </w:pPr>
            <w:r w:rsidRPr="00541FF3">
              <w:rPr>
                <w:bCs/>
                <w:u w:val="single"/>
              </w:rPr>
              <w:t>Proprietary/confidential info issue</w:t>
            </w:r>
            <w:r>
              <w:rPr>
                <w:bCs/>
              </w:rPr>
              <w:t>:</w:t>
            </w:r>
            <w:r w:rsidR="00670454">
              <w:rPr>
                <w:bCs/>
              </w:rPr>
              <w:t xml:space="preserve"> </w:t>
            </w:r>
            <w:r w:rsidR="00E81B93" w:rsidRPr="00E81B93">
              <w:rPr>
                <w:bCs/>
                <w:lang w:val="en-CA"/>
              </w:rPr>
              <w:t>Did D take confidential info and use it for his own benefit in developing the second golf course? Court held the info here was not unique, it was gene</w:t>
            </w:r>
            <w:r w:rsidR="000054FF">
              <w:rPr>
                <w:bCs/>
                <w:lang w:val="en-CA"/>
              </w:rPr>
              <w:t>r</w:t>
            </w:r>
            <w:r w:rsidR="00E81B93" w:rsidRPr="00E81B93">
              <w:rPr>
                <w:bCs/>
                <w:lang w:val="en-CA"/>
              </w:rPr>
              <w:t>ic, no evidence that D has used any info from Sports Villas</w:t>
            </w:r>
            <w:r w:rsidR="00D311CE">
              <w:rPr>
                <w:bCs/>
                <w:lang w:val="en-CA"/>
              </w:rPr>
              <w:t xml:space="preserve">. </w:t>
            </w:r>
            <w:r w:rsidR="000054FF">
              <w:rPr>
                <w:bCs/>
                <w:lang w:val="en-CA"/>
              </w:rPr>
              <w:t xml:space="preserve">Dobbin shouldn’t be prevented from using generic expertise in other company as long as it doesn’t violate initial understanding or misuse confidential information or resources. </w:t>
            </w:r>
          </w:p>
        </w:tc>
      </w:tr>
      <w:tr w:rsidR="002823E4" w14:paraId="31269D89" w14:textId="77777777" w:rsidTr="00410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D87" w14:textId="77777777" w:rsidR="002823E4" w:rsidRDefault="002823E4" w:rsidP="004107F5">
            <w:r>
              <w:t xml:space="preserve">C: </w:t>
            </w:r>
          </w:p>
        </w:tc>
        <w:tc>
          <w:tcPr>
            <w:tcW w:w="10584" w:type="dxa"/>
            <w:tcBorders>
              <w:left w:val="single" w:sz="4" w:space="0" w:color="auto"/>
            </w:tcBorders>
          </w:tcPr>
          <w:p w14:paraId="31269D88" w14:textId="419B288C" w:rsidR="002823E4" w:rsidRPr="008F09AA" w:rsidRDefault="000054FF" w:rsidP="004107F5">
            <w:pPr>
              <w:cnfStyle w:val="000000100000" w:firstRow="0" w:lastRow="0" w:firstColumn="0" w:lastColumn="0" w:oddVBand="0" w:evenVBand="0" w:oddHBand="1" w:evenHBand="0" w:firstRowFirstColumn="0" w:firstRowLastColumn="0" w:lastRowFirstColumn="0" w:lastRowLastColumn="0"/>
              <w:rPr>
                <w:bCs/>
              </w:rPr>
            </w:pPr>
            <w:r>
              <w:rPr>
                <w:bCs/>
              </w:rPr>
              <w:t xml:space="preserve">No breach found. </w:t>
            </w:r>
            <w:r w:rsidR="002823E4">
              <w:rPr>
                <w:bCs/>
              </w:rPr>
              <w:t xml:space="preserve">   </w:t>
            </w:r>
          </w:p>
        </w:tc>
      </w:tr>
    </w:tbl>
    <w:p w14:paraId="31269D8A" w14:textId="77777777" w:rsidR="002823E4" w:rsidRDefault="002823E4" w:rsidP="006E284D">
      <w:pPr>
        <w:pStyle w:val="Default"/>
        <w:rPr>
          <w:rFonts w:asciiTheme="minorHAnsi" w:hAnsiTheme="minorHAnsi" w:cstheme="minorBidi"/>
          <w:bCs/>
          <w:color w:val="auto"/>
          <w:sz w:val="22"/>
          <w:szCs w:val="22"/>
        </w:rPr>
      </w:pPr>
    </w:p>
    <w:p w14:paraId="31269D8B" w14:textId="77C63AC5" w:rsidR="002823E4" w:rsidRPr="0070060B" w:rsidRDefault="002823E4" w:rsidP="006E284D">
      <w:pPr>
        <w:pStyle w:val="Default"/>
        <w:rPr>
          <w:rFonts w:asciiTheme="minorHAnsi" w:hAnsiTheme="minorHAnsi" w:cstheme="minorBidi"/>
          <w:b/>
          <w:color w:val="auto"/>
          <w:sz w:val="22"/>
          <w:szCs w:val="22"/>
          <w:u w:val="single"/>
        </w:rPr>
      </w:pPr>
      <w:r w:rsidRPr="0070060B">
        <w:rPr>
          <w:rFonts w:asciiTheme="minorHAnsi" w:hAnsiTheme="minorHAnsi" w:cstheme="minorBidi"/>
          <w:b/>
          <w:color w:val="auto"/>
          <w:sz w:val="22"/>
          <w:szCs w:val="22"/>
          <w:u w:val="single"/>
        </w:rPr>
        <w:t>Takeover Bids and Defensive Tactics by Management</w:t>
      </w:r>
    </w:p>
    <w:p w14:paraId="0AC98D35" w14:textId="09C03EF4" w:rsidR="0070060B" w:rsidRDefault="0070060B" w:rsidP="006E284D">
      <w:pPr>
        <w:pStyle w:val="Default"/>
        <w:rPr>
          <w:rFonts w:asciiTheme="minorHAnsi" w:hAnsiTheme="minorHAnsi" w:cstheme="minorBidi"/>
          <w:bCs/>
          <w:color w:val="auto"/>
          <w:sz w:val="22"/>
          <w:szCs w:val="22"/>
          <w:lang w:val="en-CA"/>
        </w:rPr>
      </w:pPr>
      <w:r w:rsidRPr="0070060B">
        <w:rPr>
          <w:rFonts w:asciiTheme="minorHAnsi" w:hAnsiTheme="minorHAnsi" w:cstheme="minorBidi"/>
          <w:bCs/>
          <w:color w:val="auto"/>
          <w:sz w:val="22"/>
          <w:szCs w:val="22"/>
          <w:lang w:val="en-CA"/>
        </w:rPr>
        <w:t xml:space="preserve">During </w:t>
      </w:r>
      <w:r>
        <w:rPr>
          <w:rFonts w:asciiTheme="minorHAnsi" w:hAnsiTheme="minorHAnsi" w:cstheme="minorBidi"/>
          <w:bCs/>
          <w:color w:val="auto"/>
          <w:sz w:val="22"/>
          <w:szCs w:val="22"/>
          <w:lang w:val="en-CA"/>
        </w:rPr>
        <w:t xml:space="preserve">corporate </w:t>
      </w:r>
      <w:r w:rsidRPr="0070060B">
        <w:rPr>
          <w:rFonts w:asciiTheme="minorHAnsi" w:hAnsiTheme="minorHAnsi" w:cstheme="minorBidi"/>
          <w:bCs/>
          <w:color w:val="auto"/>
          <w:sz w:val="22"/>
          <w:szCs w:val="22"/>
          <w:lang w:val="en-CA"/>
        </w:rPr>
        <w:t>takeovers, a potential conflict arises because directors of a target company have a duty to act in the interests of the company, BUT they also have an interest in maintaining their employment – directors have an incentive to adopt defensive measures to discourage the takeover</w:t>
      </w:r>
      <w:r>
        <w:rPr>
          <w:rFonts w:asciiTheme="minorHAnsi" w:hAnsiTheme="minorHAnsi" w:cstheme="minorBidi"/>
          <w:bCs/>
          <w:color w:val="auto"/>
          <w:sz w:val="22"/>
          <w:szCs w:val="22"/>
          <w:lang w:val="en-CA"/>
        </w:rPr>
        <w:t>.</w:t>
      </w:r>
    </w:p>
    <w:p w14:paraId="2F3BC1A7" w14:textId="2280E130" w:rsidR="00D334EC" w:rsidRDefault="00D334EC" w:rsidP="006E284D">
      <w:pPr>
        <w:pStyle w:val="Default"/>
        <w:rPr>
          <w:rFonts w:asciiTheme="minorHAnsi" w:hAnsiTheme="minorHAnsi" w:cstheme="minorBidi"/>
          <w:bCs/>
          <w:color w:val="auto"/>
          <w:sz w:val="22"/>
          <w:szCs w:val="22"/>
          <w:lang w:val="en-CA"/>
        </w:rPr>
      </w:pPr>
    </w:p>
    <w:p w14:paraId="454BA6C9" w14:textId="1ACC6D8B" w:rsidR="00D334EC" w:rsidRDefault="00D334EC" w:rsidP="006E284D">
      <w:pPr>
        <w:pStyle w:val="Default"/>
        <w:rPr>
          <w:rFonts w:asciiTheme="minorHAnsi" w:hAnsiTheme="minorHAnsi" w:cstheme="minorBidi"/>
          <w:bCs/>
          <w:color w:val="auto"/>
          <w:sz w:val="22"/>
          <w:szCs w:val="22"/>
          <w:lang w:val="en-CA"/>
        </w:rPr>
      </w:pPr>
      <w:r>
        <w:rPr>
          <w:rFonts w:asciiTheme="minorHAnsi" w:hAnsiTheme="minorHAnsi" w:cstheme="minorBidi"/>
          <w:bCs/>
          <w:color w:val="auto"/>
          <w:sz w:val="22"/>
          <w:szCs w:val="22"/>
          <w:lang w:val="en-CA"/>
        </w:rPr>
        <w:t xml:space="preserve">Examples: </w:t>
      </w:r>
    </w:p>
    <w:p w14:paraId="2F931E47" w14:textId="3CF8AA2E" w:rsidR="00D334EC" w:rsidRPr="00050ECC" w:rsidRDefault="00050ECC" w:rsidP="00F836B5">
      <w:pPr>
        <w:pStyle w:val="Default"/>
        <w:numPr>
          <w:ilvl w:val="1"/>
          <w:numId w:val="17"/>
        </w:numPr>
        <w:rPr>
          <w:rFonts w:asciiTheme="minorHAnsi" w:hAnsiTheme="minorHAnsi" w:cstheme="minorBidi"/>
          <w:bCs/>
          <w:color w:val="auto"/>
          <w:sz w:val="22"/>
          <w:szCs w:val="22"/>
        </w:rPr>
      </w:pPr>
      <w:r>
        <w:rPr>
          <w:rFonts w:asciiTheme="minorHAnsi" w:hAnsiTheme="minorHAnsi" w:cstheme="minorBidi"/>
          <w:bCs/>
          <w:color w:val="auto"/>
          <w:sz w:val="22"/>
          <w:szCs w:val="22"/>
          <w:lang w:val="en-CA"/>
        </w:rPr>
        <w:t xml:space="preserve">Poison pills: give existing shareholders the right to buy new shares at very low prices if an event is triggered, such as the acquiring firm buying more than x% of the firm. This makes the acquisition of the firm costly because they must buy all the new shares. </w:t>
      </w:r>
    </w:p>
    <w:p w14:paraId="731F5573" w14:textId="27057074" w:rsidR="00050ECC" w:rsidRPr="00C45305" w:rsidRDefault="00050ECC" w:rsidP="00F836B5">
      <w:pPr>
        <w:pStyle w:val="Default"/>
        <w:numPr>
          <w:ilvl w:val="1"/>
          <w:numId w:val="17"/>
        </w:numPr>
        <w:rPr>
          <w:rFonts w:asciiTheme="minorHAnsi" w:hAnsiTheme="minorHAnsi" w:cstheme="minorBidi"/>
          <w:bCs/>
          <w:color w:val="auto"/>
          <w:sz w:val="22"/>
          <w:szCs w:val="22"/>
        </w:rPr>
      </w:pPr>
      <w:r>
        <w:rPr>
          <w:rFonts w:asciiTheme="minorHAnsi" w:hAnsiTheme="minorHAnsi" w:cstheme="minorBidi"/>
          <w:bCs/>
          <w:color w:val="auto"/>
          <w:sz w:val="22"/>
          <w:szCs w:val="22"/>
          <w:lang w:val="en-CA"/>
        </w:rPr>
        <w:t xml:space="preserve">Break out fee: solicit rival friendly bids BUT allow the rival bidder to receive a huge fee if their bid is unsuccessful. This means that if unfriendly firm acquires the target firm, they must pay huge fee. </w:t>
      </w:r>
    </w:p>
    <w:p w14:paraId="086AABAE" w14:textId="77777777" w:rsidR="00C45305" w:rsidRDefault="00C45305" w:rsidP="00C45305">
      <w:pPr>
        <w:pStyle w:val="Default"/>
        <w:rPr>
          <w:rFonts w:asciiTheme="minorHAnsi" w:hAnsiTheme="minorHAnsi" w:cstheme="minorBidi"/>
          <w:bCs/>
          <w:color w:val="auto"/>
          <w:sz w:val="22"/>
          <w:szCs w:val="22"/>
          <w:lang w:val="en-CA"/>
        </w:rPr>
      </w:pPr>
    </w:p>
    <w:p w14:paraId="16B7E9CF" w14:textId="7EE3E8E6" w:rsidR="00C45305" w:rsidRPr="00C45305" w:rsidRDefault="00C45305" w:rsidP="00C45305">
      <w:pPr>
        <w:pStyle w:val="Default"/>
        <w:rPr>
          <w:rFonts w:asciiTheme="minorHAnsi" w:hAnsiTheme="minorHAnsi" w:cstheme="minorBidi"/>
          <w:bCs/>
          <w:color w:val="auto"/>
          <w:sz w:val="22"/>
          <w:szCs w:val="22"/>
        </w:rPr>
      </w:pPr>
      <w:r>
        <w:rPr>
          <w:rFonts w:asciiTheme="minorHAnsi" w:hAnsiTheme="minorHAnsi" w:cstheme="minorBidi"/>
          <w:bCs/>
          <w:color w:val="auto"/>
          <w:sz w:val="22"/>
          <w:szCs w:val="22"/>
          <w:lang w:val="en-CA"/>
        </w:rPr>
        <w:t xml:space="preserve">Note: These tactics </w:t>
      </w:r>
      <w:r>
        <w:rPr>
          <w:rFonts w:asciiTheme="minorHAnsi" w:hAnsiTheme="minorHAnsi" w:cstheme="minorBidi"/>
          <w:bCs/>
          <w:i/>
          <w:iCs/>
          <w:color w:val="auto"/>
          <w:sz w:val="22"/>
          <w:szCs w:val="22"/>
          <w:lang w:val="en-CA"/>
        </w:rPr>
        <w:t>may</w:t>
      </w:r>
      <w:r>
        <w:rPr>
          <w:rFonts w:asciiTheme="minorHAnsi" w:hAnsiTheme="minorHAnsi" w:cstheme="minorBidi"/>
          <w:bCs/>
          <w:color w:val="auto"/>
          <w:sz w:val="22"/>
          <w:szCs w:val="22"/>
          <w:lang w:val="en-CA"/>
        </w:rPr>
        <w:t xml:space="preserve"> be a breach of fiduciary duty. </w:t>
      </w:r>
    </w:p>
    <w:p w14:paraId="31269D8C" w14:textId="77777777" w:rsidR="002823E4" w:rsidRPr="00AC3177" w:rsidRDefault="002823E4" w:rsidP="002823E4">
      <w:pPr>
        <w:pStyle w:val="Heading3"/>
        <w:rPr>
          <w:color w:val="EA157A" w:themeColor="accent2"/>
        </w:rPr>
      </w:pPr>
      <w:bookmarkStart w:id="57" w:name="_Toc89336643"/>
      <w:r>
        <w:rPr>
          <w:color w:val="EA157A" w:themeColor="accent2"/>
        </w:rPr>
        <w:t>Maple Leaf Foods v Schneider Corp</w:t>
      </w:r>
      <w:bookmarkEnd w:id="57"/>
    </w:p>
    <w:tbl>
      <w:tblPr>
        <w:tblStyle w:val="LightList-Accent6"/>
        <w:tblW w:w="0" w:type="auto"/>
        <w:tblLook w:val="0480" w:firstRow="0" w:lastRow="0" w:firstColumn="1" w:lastColumn="0" w:noHBand="0" w:noVBand="1"/>
      </w:tblPr>
      <w:tblGrid>
        <w:gridCol w:w="720"/>
        <w:gridCol w:w="10584"/>
      </w:tblGrid>
      <w:tr w:rsidR="002823E4" w14:paraId="31269D8F" w14:textId="77777777" w:rsidTr="00410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D8D" w14:textId="77777777" w:rsidR="002823E4" w:rsidRDefault="002823E4" w:rsidP="004107F5">
            <w:r>
              <w:t xml:space="preserve">F: </w:t>
            </w:r>
          </w:p>
        </w:tc>
        <w:tc>
          <w:tcPr>
            <w:tcW w:w="10584" w:type="dxa"/>
            <w:tcBorders>
              <w:left w:val="single" w:sz="4" w:space="0" w:color="auto"/>
            </w:tcBorders>
          </w:tcPr>
          <w:p w14:paraId="31269D8E" w14:textId="5AA87836" w:rsidR="002823E4" w:rsidRPr="008F09AA" w:rsidRDefault="006C35B3" w:rsidP="004107F5">
            <w:pPr>
              <w:cnfStyle w:val="000000100000" w:firstRow="0" w:lastRow="0" w:firstColumn="0" w:lastColumn="0" w:oddVBand="0" w:evenVBand="0" w:oddHBand="1" w:evenHBand="0" w:firstRowFirstColumn="0" w:firstRowLastColumn="0" w:lastRowFirstColumn="0" w:lastRowLastColumn="0"/>
              <w:rPr>
                <w:bCs/>
              </w:rPr>
            </w:pPr>
            <w:r w:rsidRPr="006C35B3">
              <w:rPr>
                <w:bCs/>
                <w:lang w:val="en-CA"/>
              </w:rPr>
              <w:t xml:space="preserve">Maple Leaf </w:t>
            </w:r>
            <w:r w:rsidR="00CF78C0">
              <w:rPr>
                <w:bCs/>
                <w:lang w:val="en-CA"/>
              </w:rPr>
              <w:t>bid to take over Schneider at $19/share. The Board established a special committee indep of the controlling family to study alt offers. A bid by Smithfield Foods at $25/share was accepted. M</w:t>
            </w:r>
            <w:r w:rsidR="00257C6E">
              <w:rPr>
                <w:bCs/>
                <w:lang w:val="en-CA"/>
              </w:rPr>
              <w:t xml:space="preserve">aple Leaf tried to bid at $29/share but was rejected. </w:t>
            </w:r>
          </w:p>
        </w:tc>
      </w:tr>
      <w:tr w:rsidR="002823E4" w14:paraId="31269D92" w14:textId="77777777" w:rsidTr="004107F5">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D90" w14:textId="77777777" w:rsidR="002823E4" w:rsidRDefault="002823E4" w:rsidP="004107F5">
            <w:r>
              <w:t xml:space="preserve">I: </w:t>
            </w:r>
          </w:p>
        </w:tc>
        <w:tc>
          <w:tcPr>
            <w:tcW w:w="10584" w:type="dxa"/>
            <w:tcBorders>
              <w:left w:val="single" w:sz="4" w:space="0" w:color="auto"/>
            </w:tcBorders>
          </w:tcPr>
          <w:p w14:paraId="31269D91" w14:textId="7EFBF484" w:rsidR="002823E4" w:rsidRPr="008F09AA" w:rsidRDefault="001D583C" w:rsidP="004107F5">
            <w:pPr>
              <w:cnfStyle w:val="000000000000" w:firstRow="0" w:lastRow="0" w:firstColumn="0" w:lastColumn="0" w:oddVBand="0" w:evenVBand="0" w:oddHBand="0" w:evenHBand="0" w:firstRowFirstColumn="0" w:firstRowLastColumn="0" w:lastRowFirstColumn="0" w:lastRowLastColumn="0"/>
              <w:rPr>
                <w:bCs/>
              </w:rPr>
            </w:pPr>
            <w:r>
              <w:rPr>
                <w:bCs/>
              </w:rPr>
              <w:t xml:space="preserve">Did the </w:t>
            </w:r>
            <w:r w:rsidR="00A83B20">
              <w:rPr>
                <w:bCs/>
              </w:rPr>
              <w:t xml:space="preserve">standing committee </w:t>
            </w:r>
            <w:r>
              <w:rPr>
                <w:bCs/>
              </w:rPr>
              <w:t xml:space="preserve">act in the best interest of the corporation in accordance with its fiduciary duties? </w:t>
            </w:r>
            <w:r w:rsidR="002823E4">
              <w:rPr>
                <w:bCs/>
              </w:rPr>
              <w:t xml:space="preserve"> </w:t>
            </w:r>
          </w:p>
        </w:tc>
      </w:tr>
      <w:tr w:rsidR="002823E4" w14:paraId="31269D95" w14:textId="77777777" w:rsidTr="00410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D93" w14:textId="77777777" w:rsidR="002823E4" w:rsidRDefault="002823E4" w:rsidP="004107F5">
            <w:r>
              <w:t xml:space="preserve">R: </w:t>
            </w:r>
          </w:p>
        </w:tc>
        <w:tc>
          <w:tcPr>
            <w:tcW w:w="10584" w:type="dxa"/>
            <w:tcBorders>
              <w:left w:val="single" w:sz="4" w:space="0" w:color="auto"/>
            </w:tcBorders>
          </w:tcPr>
          <w:p w14:paraId="5F1F0AC5" w14:textId="29F7B16E" w:rsidR="000314B0" w:rsidRPr="000314B0" w:rsidRDefault="00D06868" w:rsidP="004107F5">
            <w:pPr>
              <w:cnfStyle w:val="000000100000" w:firstRow="0" w:lastRow="0" w:firstColumn="0" w:lastColumn="0" w:oddVBand="0" w:evenVBand="0" w:oddHBand="1" w:evenHBand="0" w:firstRowFirstColumn="0" w:firstRowLastColumn="0" w:lastRowFirstColumn="0" w:lastRowLastColumn="0"/>
              <w:rPr>
                <w:bCs/>
              </w:rPr>
            </w:pPr>
            <w:r w:rsidRPr="000314B0">
              <w:rPr>
                <w:bCs/>
              </w:rPr>
              <w:t xml:space="preserve">When a corporation is in the process of an unsolicited takeover bid, </w:t>
            </w:r>
            <w:r w:rsidR="000314B0">
              <w:rPr>
                <w:bCs/>
              </w:rPr>
              <w:t>d</w:t>
            </w:r>
            <w:r w:rsidRPr="000314B0">
              <w:rPr>
                <w:bCs/>
              </w:rPr>
              <w:t xml:space="preserve">irectors must act in the best interests of the </w:t>
            </w:r>
            <w:r w:rsidR="000314B0" w:rsidRPr="000314B0">
              <w:rPr>
                <w:bCs/>
              </w:rPr>
              <w:t>corporation,</w:t>
            </w:r>
            <w:r w:rsidRPr="000314B0">
              <w:rPr>
                <w:bCs/>
              </w:rPr>
              <w:t xml:space="preserve"> and this requires specific duties. </w:t>
            </w:r>
            <w:r w:rsidR="00F30A91">
              <w:rPr>
                <w:bCs/>
              </w:rPr>
              <w:t xml:space="preserve">The business judgement rule applies if the board make an informed </w:t>
            </w:r>
            <w:r w:rsidR="00AB2A61">
              <w:rPr>
                <w:bCs/>
              </w:rPr>
              <w:t xml:space="preserve">and reasonable </w:t>
            </w:r>
            <w:r w:rsidR="005E1529">
              <w:rPr>
                <w:bCs/>
              </w:rPr>
              <w:t xml:space="preserve">decision with due diligence. </w:t>
            </w:r>
          </w:p>
          <w:p w14:paraId="31269D94" w14:textId="5D5348DC" w:rsidR="002823E4" w:rsidRPr="00D06868" w:rsidRDefault="00D06868" w:rsidP="004107F5">
            <w:pPr>
              <w:cnfStyle w:val="000000100000" w:firstRow="0" w:lastRow="0" w:firstColumn="0" w:lastColumn="0" w:oddVBand="0" w:evenVBand="0" w:oddHBand="1" w:evenHBand="0" w:firstRowFirstColumn="0" w:firstRowLastColumn="0" w:lastRowFirstColumn="0" w:lastRowLastColumn="0"/>
              <w:rPr>
                <w:bCs/>
              </w:rPr>
            </w:pPr>
            <w:r w:rsidRPr="000314B0">
              <w:rPr>
                <w:b/>
              </w:rPr>
              <w:t>ASK</w:t>
            </w:r>
            <w:r w:rsidRPr="000314B0">
              <w:rPr>
                <w:bCs/>
              </w:rPr>
              <w:t>: Did the Directors take the steps necessary to avoid a conflict of interests?</w:t>
            </w:r>
          </w:p>
        </w:tc>
      </w:tr>
      <w:tr w:rsidR="002823E4" w14:paraId="31269D9C" w14:textId="77777777" w:rsidTr="004107F5">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D96" w14:textId="77777777" w:rsidR="002823E4" w:rsidRDefault="002823E4" w:rsidP="004107F5">
            <w:r>
              <w:t xml:space="preserve">A: </w:t>
            </w:r>
          </w:p>
        </w:tc>
        <w:tc>
          <w:tcPr>
            <w:tcW w:w="10584" w:type="dxa"/>
            <w:tcBorders>
              <w:left w:val="single" w:sz="4" w:space="0" w:color="auto"/>
            </w:tcBorders>
          </w:tcPr>
          <w:p w14:paraId="31269D9B" w14:textId="06F7D1E9" w:rsidR="002823E4" w:rsidRPr="008F7B28" w:rsidRDefault="008D460C" w:rsidP="004107F5">
            <w:pPr>
              <w:cnfStyle w:val="000000000000" w:firstRow="0" w:lastRow="0" w:firstColumn="0" w:lastColumn="0" w:oddVBand="0" w:evenVBand="0" w:oddHBand="0" w:evenHBand="0" w:firstRowFirstColumn="0" w:firstRowLastColumn="0" w:lastRowFirstColumn="0" w:lastRowLastColumn="0"/>
              <w:rPr>
                <w:bCs/>
              </w:rPr>
            </w:pPr>
            <w:r>
              <w:rPr>
                <w:bCs/>
              </w:rPr>
              <w:t xml:space="preserve">The committee is not obligated to take the highest bid. They did their due diligence in creating a separate standing committee to prevent conflict of interests and </w:t>
            </w:r>
            <w:r w:rsidR="00F30A91">
              <w:rPr>
                <w:bCs/>
              </w:rPr>
              <w:t>in trying to solicit more bids.</w:t>
            </w:r>
            <w:r w:rsidR="00AB2A61">
              <w:rPr>
                <w:bCs/>
              </w:rPr>
              <w:t xml:space="preserve"> Special committee struck to avoid conflicts between directors representing majority/minority shareholders.</w:t>
            </w:r>
            <w:r w:rsidR="00F30A91">
              <w:rPr>
                <w:bCs/>
              </w:rPr>
              <w:t xml:space="preserve"> </w:t>
            </w:r>
            <w:r w:rsidR="00AB2A61">
              <w:rPr>
                <w:bCs/>
              </w:rPr>
              <w:t xml:space="preserve">The board should have made a reasonable decision, not the perfect decision. BJR applies. </w:t>
            </w:r>
          </w:p>
        </w:tc>
      </w:tr>
      <w:tr w:rsidR="002823E4" w14:paraId="31269D9F" w14:textId="77777777" w:rsidTr="00410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D9D" w14:textId="77777777" w:rsidR="002823E4" w:rsidRDefault="002823E4" w:rsidP="004107F5">
            <w:r>
              <w:t xml:space="preserve">C: </w:t>
            </w:r>
          </w:p>
        </w:tc>
        <w:tc>
          <w:tcPr>
            <w:tcW w:w="10584" w:type="dxa"/>
            <w:tcBorders>
              <w:left w:val="single" w:sz="4" w:space="0" w:color="auto"/>
            </w:tcBorders>
          </w:tcPr>
          <w:p w14:paraId="31269D9E" w14:textId="4CFC9B56" w:rsidR="002823E4" w:rsidRPr="008F09AA" w:rsidRDefault="00303FA9" w:rsidP="004107F5">
            <w:pPr>
              <w:cnfStyle w:val="000000100000" w:firstRow="0" w:lastRow="0" w:firstColumn="0" w:lastColumn="0" w:oddVBand="0" w:evenVBand="0" w:oddHBand="1" w:evenHBand="0" w:firstRowFirstColumn="0" w:firstRowLastColumn="0" w:lastRowFirstColumn="0" w:lastRowLastColumn="0"/>
              <w:rPr>
                <w:bCs/>
              </w:rPr>
            </w:pPr>
            <w:r>
              <w:rPr>
                <w:bCs/>
              </w:rPr>
              <w:t xml:space="preserve">Claim rejected. </w:t>
            </w:r>
            <w:r w:rsidR="002823E4">
              <w:rPr>
                <w:bCs/>
              </w:rPr>
              <w:t xml:space="preserve">   </w:t>
            </w:r>
          </w:p>
        </w:tc>
      </w:tr>
    </w:tbl>
    <w:p w14:paraId="31269DA0" w14:textId="77777777" w:rsidR="002823E4" w:rsidRDefault="00EE782D" w:rsidP="002823E4">
      <w:pPr>
        <w:pStyle w:val="Heading3"/>
        <w:rPr>
          <w:color w:val="EA157A" w:themeColor="accent2"/>
        </w:rPr>
      </w:pPr>
      <w:bookmarkStart w:id="58" w:name="_Toc89336644"/>
      <w:r>
        <w:rPr>
          <w:color w:val="EA157A" w:themeColor="accent2"/>
        </w:rPr>
        <w:t>Other Sources of Fiduciary Obligation</w:t>
      </w:r>
      <w:bookmarkEnd w:id="58"/>
    </w:p>
    <w:p w14:paraId="31269DA1" w14:textId="1A4ABBE5" w:rsidR="002823E4" w:rsidRPr="00AC3177" w:rsidRDefault="002823E4" w:rsidP="002823E4">
      <w:pPr>
        <w:pStyle w:val="Heading3"/>
        <w:rPr>
          <w:color w:val="EA157A" w:themeColor="accent2"/>
        </w:rPr>
      </w:pPr>
      <w:bookmarkStart w:id="59" w:name="_Toc89336645"/>
      <w:r>
        <w:rPr>
          <w:color w:val="EA157A" w:themeColor="accent2"/>
        </w:rPr>
        <w:t xml:space="preserve">Tongue v Vencap Equities Alberta Ltd. </w:t>
      </w:r>
      <w:r w:rsidR="00AC5C23">
        <w:rPr>
          <w:color w:val="EA157A" w:themeColor="accent2"/>
        </w:rPr>
        <w:t>– when directors owe shareholders fid duty</w:t>
      </w:r>
      <w:r w:rsidR="00A85D70">
        <w:rPr>
          <w:color w:val="EA157A" w:themeColor="accent2"/>
        </w:rPr>
        <w:t xml:space="preserve"> (LIMITED)</w:t>
      </w:r>
      <w:r w:rsidR="00AC5C23">
        <w:rPr>
          <w:color w:val="EA157A" w:themeColor="accent2"/>
        </w:rPr>
        <w:t xml:space="preserve">; </w:t>
      </w:r>
      <w:r w:rsidR="004E38C5">
        <w:rPr>
          <w:color w:val="EA157A" w:themeColor="accent2"/>
        </w:rPr>
        <w:t>can’t contract out of fid duty</w:t>
      </w:r>
      <w:r w:rsidR="001B74F8">
        <w:rPr>
          <w:color w:val="EA157A" w:themeColor="accent2"/>
        </w:rPr>
        <w:t xml:space="preserve"> – note: controversial area of law; not all courts follow this</w:t>
      </w:r>
      <w:bookmarkEnd w:id="59"/>
    </w:p>
    <w:tbl>
      <w:tblPr>
        <w:tblStyle w:val="LightList-Accent6"/>
        <w:tblW w:w="0" w:type="auto"/>
        <w:tblLook w:val="0480" w:firstRow="0" w:lastRow="0" w:firstColumn="1" w:lastColumn="0" w:noHBand="0" w:noVBand="1"/>
      </w:tblPr>
      <w:tblGrid>
        <w:gridCol w:w="720"/>
        <w:gridCol w:w="10584"/>
      </w:tblGrid>
      <w:tr w:rsidR="002823E4" w14:paraId="31269DA4" w14:textId="77777777" w:rsidTr="00410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DA2" w14:textId="77777777" w:rsidR="002823E4" w:rsidRDefault="002823E4" w:rsidP="004107F5">
            <w:r>
              <w:t xml:space="preserve">F: </w:t>
            </w:r>
          </w:p>
        </w:tc>
        <w:tc>
          <w:tcPr>
            <w:tcW w:w="10584" w:type="dxa"/>
            <w:tcBorders>
              <w:left w:val="single" w:sz="4" w:space="0" w:color="auto"/>
            </w:tcBorders>
          </w:tcPr>
          <w:p w14:paraId="31269DA3" w14:textId="3461CC00" w:rsidR="002823E4" w:rsidRPr="008F09AA" w:rsidRDefault="00303FA9" w:rsidP="004107F5">
            <w:pPr>
              <w:cnfStyle w:val="000000100000" w:firstRow="0" w:lastRow="0" w:firstColumn="0" w:lastColumn="0" w:oddVBand="0" w:evenVBand="0" w:oddHBand="1" w:evenHBand="0" w:firstRowFirstColumn="0" w:firstRowLastColumn="0" w:lastRowFirstColumn="0" w:lastRowLastColumn="0"/>
              <w:rPr>
                <w:bCs/>
              </w:rPr>
            </w:pPr>
            <w:r>
              <w:rPr>
                <w:bCs/>
              </w:rPr>
              <w:t xml:space="preserve">Tongue and Harrap are two shareholders in Synerlogic. There are shareholder directors and non-shareholder directors. </w:t>
            </w:r>
            <w:r w:rsidR="00032CCE">
              <w:rPr>
                <w:bCs/>
              </w:rPr>
              <w:t xml:space="preserve">Majority shareholder is aware of takeover by Andersen so he convinces the minority shareholders to sell their shapes to him cheaply BUT </w:t>
            </w:r>
            <w:r w:rsidR="00AC1CC1">
              <w:rPr>
                <w:bCs/>
              </w:rPr>
              <w:t>majority shareholder did this under an intermediary company (</w:t>
            </w:r>
            <w:r>
              <w:rPr>
                <w:bCs/>
              </w:rPr>
              <w:t>Vencap</w:t>
            </w:r>
            <w:r w:rsidR="00AC1CC1">
              <w:rPr>
                <w:bCs/>
              </w:rPr>
              <w:t xml:space="preserve">) so he’s not identified. Majority shareholder </w:t>
            </w:r>
            <w:r w:rsidR="007A42CB">
              <w:rPr>
                <w:bCs/>
              </w:rPr>
              <w:t xml:space="preserve">then resells the shares to Arthur Andersen at a profit ($2.16 - $0.60). </w:t>
            </w:r>
          </w:p>
        </w:tc>
      </w:tr>
      <w:tr w:rsidR="002823E4" w14:paraId="31269DA7" w14:textId="77777777" w:rsidTr="004107F5">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DA5" w14:textId="77777777" w:rsidR="002823E4" w:rsidRDefault="002823E4" w:rsidP="004107F5">
            <w:r>
              <w:t xml:space="preserve">I: </w:t>
            </w:r>
          </w:p>
        </w:tc>
        <w:tc>
          <w:tcPr>
            <w:tcW w:w="10584" w:type="dxa"/>
            <w:tcBorders>
              <w:left w:val="single" w:sz="4" w:space="0" w:color="auto"/>
            </w:tcBorders>
          </w:tcPr>
          <w:p w14:paraId="31269DA6" w14:textId="5D684738" w:rsidR="002823E4" w:rsidRPr="008F09AA" w:rsidRDefault="00595161" w:rsidP="004107F5">
            <w:pPr>
              <w:cnfStyle w:val="000000000000" w:firstRow="0" w:lastRow="0" w:firstColumn="0" w:lastColumn="0" w:oddVBand="0" w:evenVBand="0" w:oddHBand="0" w:evenHBand="0" w:firstRowFirstColumn="0" w:firstRowLastColumn="0" w:lastRowFirstColumn="0" w:lastRowLastColumn="0"/>
              <w:rPr>
                <w:bCs/>
              </w:rPr>
            </w:pPr>
            <w:r>
              <w:rPr>
                <w:bCs/>
              </w:rPr>
              <w:t>Do directors owe shareholders a fiduciary duty?</w:t>
            </w:r>
            <w:r w:rsidR="002823E4">
              <w:rPr>
                <w:bCs/>
              </w:rPr>
              <w:t xml:space="preserve"> </w:t>
            </w:r>
          </w:p>
        </w:tc>
      </w:tr>
      <w:tr w:rsidR="002823E4" w14:paraId="31269DAA" w14:textId="77777777" w:rsidTr="00410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DA8" w14:textId="59FF3561" w:rsidR="002823E4" w:rsidRDefault="002823E4" w:rsidP="004107F5">
            <w:r>
              <w:t>R</w:t>
            </w:r>
            <w:r w:rsidR="00E94157">
              <w:t>/A</w:t>
            </w:r>
            <w:r>
              <w:t xml:space="preserve">: </w:t>
            </w:r>
          </w:p>
        </w:tc>
        <w:tc>
          <w:tcPr>
            <w:tcW w:w="10584" w:type="dxa"/>
            <w:tcBorders>
              <w:left w:val="single" w:sz="4" w:space="0" w:color="auto"/>
            </w:tcBorders>
          </w:tcPr>
          <w:p w14:paraId="72D86E82" w14:textId="77777777" w:rsidR="002823E4" w:rsidRDefault="00EE33BE" w:rsidP="004107F5">
            <w:pPr>
              <w:cnfStyle w:val="000000100000" w:firstRow="0" w:lastRow="0" w:firstColumn="0" w:lastColumn="0" w:oddVBand="0" w:evenVBand="0" w:oddHBand="1" w:evenHBand="0" w:firstRowFirstColumn="0" w:firstRowLastColumn="0" w:lastRowFirstColumn="0" w:lastRowLastColumn="0"/>
              <w:rPr>
                <w:bCs/>
              </w:rPr>
            </w:pPr>
            <w:r>
              <w:rPr>
                <w:bCs/>
              </w:rPr>
              <w:t>In general, directors do NOT owe shareholders fiduciary duty.</w:t>
            </w:r>
          </w:p>
          <w:p w14:paraId="4EE8DF5D" w14:textId="77777777" w:rsidR="00EE33BE" w:rsidRDefault="00EE33BE" w:rsidP="004107F5">
            <w:pPr>
              <w:cnfStyle w:val="000000100000" w:firstRow="0" w:lastRow="0" w:firstColumn="0" w:lastColumn="0" w:oddVBand="0" w:evenVBand="0" w:oddHBand="1" w:evenHBand="0" w:firstRowFirstColumn="0" w:firstRowLastColumn="0" w:lastRowFirstColumn="0" w:lastRowLastColumn="0"/>
              <w:rPr>
                <w:bCs/>
              </w:rPr>
            </w:pPr>
          </w:p>
          <w:p w14:paraId="40DF5931" w14:textId="77777777" w:rsidR="00EE33BE" w:rsidRDefault="00EE33BE" w:rsidP="004107F5">
            <w:pPr>
              <w:cnfStyle w:val="000000100000" w:firstRow="0" w:lastRow="0" w:firstColumn="0" w:lastColumn="0" w:oddVBand="0" w:evenVBand="0" w:oddHBand="1" w:evenHBand="0" w:firstRowFirstColumn="0" w:firstRowLastColumn="0" w:lastRowFirstColumn="0" w:lastRowLastColumn="0"/>
              <w:rPr>
                <w:bCs/>
              </w:rPr>
            </w:pPr>
            <w:r>
              <w:rPr>
                <w:bCs/>
              </w:rPr>
              <w:t>Exceptions:</w:t>
            </w:r>
          </w:p>
          <w:p w14:paraId="28FF5951" w14:textId="31202F69" w:rsidR="00EE33BE" w:rsidRDefault="00EE33BE" w:rsidP="00EE33BE">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bCs/>
              </w:rPr>
            </w:pPr>
            <w:r>
              <w:rPr>
                <w:bCs/>
              </w:rPr>
              <w:lastRenderedPageBreak/>
              <w:t xml:space="preserve">When directors act outside of ordinary </w:t>
            </w:r>
            <w:r w:rsidR="008471BF">
              <w:rPr>
                <w:bCs/>
              </w:rPr>
              <w:t>duties</w:t>
            </w:r>
          </w:p>
          <w:p w14:paraId="3AC78A43" w14:textId="2945E2A2" w:rsidR="00560461" w:rsidRPr="00560461" w:rsidRDefault="00560461" w:rsidP="00560461">
            <w:pPr>
              <w:pStyle w:val="ListParagraph"/>
              <w:numPr>
                <w:ilvl w:val="1"/>
                <w:numId w:val="39"/>
              </w:numPr>
              <w:cnfStyle w:val="000000100000" w:firstRow="0" w:lastRow="0" w:firstColumn="0" w:lastColumn="0" w:oddVBand="0" w:evenVBand="0" w:oddHBand="1" w:evenHBand="0" w:firstRowFirstColumn="0" w:firstRowLastColumn="0" w:lastRowFirstColumn="0" w:lastRowLastColumn="0"/>
              <w:rPr>
                <w:bCs/>
                <w:lang w:val="en-CA"/>
              </w:rPr>
            </w:pPr>
            <w:r>
              <w:rPr>
                <w:bCs/>
                <w:lang w:val="en-CA"/>
              </w:rPr>
              <w:t>I</w:t>
            </w:r>
            <w:r w:rsidRPr="00560461">
              <w:rPr>
                <w:bCs/>
                <w:lang w:val="en-CA"/>
              </w:rPr>
              <w:t xml:space="preserve">n soliciting and arranging for the disposition of shares for the company, this causes a new role and the director occupies a new role outside the scope of their duties to the corp – a fiduciary duty can arise </w:t>
            </w:r>
          </w:p>
          <w:p w14:paraId="2C1102A8" w14:textId="77777777" w:rsidR="008471BF" w:rsidRDefault="008471BF" w:rsidP="00EE33BE">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bCs/>
              </w:rPr>
            </w:pPr>
            <w:r>
              <w:rPr>
                <w:bCs/>
              </w:rPr>
              <w:t>When directors purchase shares from shareholder</w:t>
            </w:r>
          </w:p>
          <w:p w14:paraId="3FECCC0E" w14:textId="77777777" w:rsidR="008471BF" w:rsidRDefault="008471BF" w:rsidP="00EE33BE">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bCs/>
              </w:rPr>
            </w:pPr>
            <w:r>
              <w:rPr>
                <w:bCs/>
              </w:rPr>
              <w:t>Other circumstances – e.g., when directors possess the information necessary for the shareholder to make informed decision</w:t>
            </w:r>
          </w:p>
          <w:p w14:paraId="24C0CFFA" w14:textId="77777777" w:rsidR="00CB3F0A" w:rsidRDefault="00CB3F0A" w:rsidP="00CB3F0A">
            <w:pPr>
              <w:cnfStyle w:val="000000100000" w:firstRow="0" w:lastRow="0" w:firstColumn="0" w:lastColumn="0" w:oddVBand="0" w:evenVBand="0" w:oddHBand="1" w:evenHBand="0" w:firstRowFirstColumn="0" w:firstRowLastColumn="0" w:lastRowFirstColumn="0" w:lastRowLastColumn="0"/>
              <w:rPr>
                <w:bCs/>
              </w:rPr>
            </w:pPr>
          </w:p>
          <w:p w14:paraId="399E8647" w14:textId="77777777" w:rsidR="008B4700" w:rsidRDefault="008B4700" w:rsidP="00CB3F0A">
            <w:pPr>
              <w:cnfStyle w:val="000000100000" w:firstRow="0" w:lastRow="0" w:firstColumn="0" w:lastColumn="0" w:oddVBand="0" w:evenVBand="0" w:oddHBand="1" w:evenHBand="0" w:firstRowFirstColumn="0" w:firstRowLastColumn="0" w:lastRowFirstColumn="0" w:lastRowLastColumn="0"/>
              <w:rPr>
                <w:bCs/>
              </w:rPr>
            </w:pPr>
            <w:r>
              <w:rPr>
                <w:bCs/>
              </w:rPr>
              <w:t xml:space="preserve">Releases that contract out of the duty of care is not allowed (ABCA, s. 122(3)). </w:t>
            </w:r>
          </w:p>
          <w:p w14:paraId="2D2E13B8" w14:textId="77777777" w:rsidR="00E94157" w:rsidRDefault="00E94157" w:rsidP="00CB3F0A">
            <w:pPr>
              <w:cnfStyle w:val="000000100000" w:firstRow="0" w:lastRow="0" w:firstColumn="0" w:lastColumn="0" w:oddVBand="0" w:evenVBand="0" w:oddHBand="1" w:evenHBand="0" w:firstRowFirstColumn="0" w:firstRowLastColumn="0" w:lastRowFirstColumn="0" w:lastRowLastColumn="0"/>
              <w:rPr>
                <w:bCs/>
              </w:rPr>
            </w:pPr>
          </w:p>
          <w:p w14:paraId="31269DA9" w14:textId="351670E6" w:rsidR="00E94157" w:rsidRPr="00CB3F0A" w:rsidRDefault="00E94157" w:rsidP="00CB3F0A">
            <w:pPr>
              <w:cnfStyle w:val="000000100000" w:firstRow="0" w:lastRow="0" w:firstColumn="0" w:lastColumn="0" w:oddVBand="0" w:evenVBand="0" w:oddHBand="1" w:evenHBand="0" w:firstRowFirstColumn="0" w:firstRowLastColumn="0" w:lastRowFirstColumn="0" w:lastRowLastColumn="0"/>
              <w:rPr>
                <w:bCs/>
              </w:rPr>
            </w:pPr>
            <w:r>
              <w:rPr>
                <w:bCs/>
              </w:rPr>
              <w:t>Case is really about insider trading (ABCA s. 130(1))</w:t>
            </w:r>
            <w:r w:rsidR="00E037E9">
              <w:rPr>
                <w:bCs/>
              </w:rPr>
              <w:t xml:space="preserve"> – an insider who sells to or purchases from a shareholder of the corporation or any of its affiliates a security of the corporation… and in connection with that sale or purchase makes use of any specific confidential information for the insider’s own benefit … (a) is liable to compensate … (b) is accountable to the corporation</w:t>
            </w:r>
          </w:p>
        </w:tc>
      </w:tr>
      <w:tr w:rsidR="002823E4" w14:paraId="31269DB4" w14:textId="77777777" w:rsidTr="004107F5">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DB2" w14:textId="77777777" w:rsidR="002823E4" w:rsidRDefault="002823E4" w:rsidP="004107F5">
            <w:r>
              <w:lastRenderedPageBreak/>
              <w:t xml:space="preserve">C: </w:t>
            </w:r>
          </w:p>
        </w:tc>
        <w:tc>
          <w:tcPr>
            <w:tcW w:w="10584" w:type="dxa"/>
            <w:tcBorders>
              <w:left w:val="single" w:sz="4" w:space="0" w:color="auto"/>
            </w:tcBorders>
          </w:tcPr>
          <w:p w14:paraId="31269DB3" w14:textId="303342A0" w:rsidR="002823E4" w:rsidRPr="008F09AA" w:rsidRDefault="00AB2640" w:rsidP="004107F5">
            <w:pPr>
              <w:cnfStyle w:val="000000000000" w:firstRow="0" w:lastRow="0" w:firstColumn="0" w:lastColumn="0" w:oddVBand="0" w:evenVBand="0" w:oddHBand="0" w:evenHBand="0" w:firstRowFirstColumn="0" w:firstRowLastColumn="0" w:lastRowFirstColumn="0" w:lastRowLastColumn="0"/>
              <w:rPr>
                <w:bCs/>
              </w:rPr>
            </w:pPr>
            <w:r>
              <w:rPr>
                <w:bCs/>
              </w:rPr>
              <w:t xml:space="preserve">Directors </w:t>
            </w:r>
            <w:r w:rsidR="006C5434">
              <w:rPr>
                <w:bCs/>
              </w:rPr>
              <w:t xml:space="preserve">breached fid duties – </w:t>
            </w:r>
            <w:r>
              <w:rPr>
                <w:bCs/>
              </w:rPr>
              <w:t>liable</w:t>
            </w:r>
            <w:r w:rsidR="006C5434">
              <w:rPr>
                <w:bCs/>
              </w:rPr>
              <w:t xml:space="preserve"> jointly and severally. </w:t>
            </w:r>
            <w:r w:rsidR="002823E4">
              <w:rPr>
                <w:bCs/>
              </w:rPr>
              <w:t xml:space="preserve">   </w:t>
            </w:r>
          </w:p>
        </w:tc>
      </w:tr>
    </w:tbl>
    <w:p w14:paraId="31269DB5" w14:textId="77777777" w:rsidR="002823E4" w:rsidRPr="00434426" w:rsidRDefault="002823E4" w:rsidP="006E284D">
      <w:pPr>
        <w:pStyle w:val="Default"/>
        <w:rPr>
          <w:rFonts w:asciiTheme="minorHAnsi" w:hAnsiTheme="minorHAnsi" w:cstheme="minorBidi"/>
          <w:bCs/>
          <w:color w:val="auto"/>
          <w:sz w:val="22"/>
          <w:szCs w:val="22"/>
        </w:rPr>
      </w:pPr>
    </w:p>
    <w:p w14:paraId="31269DB6" w14:textId="77777777" w:rsidR="00EE782D" w:rsidRDefault="00EE782D" w:rsidP="00EE782D">
      <w:pPr>
        <w:pStyle w:val="Heading2"/>
      </w:pPr>
      <w:bookmarkStart w:id="60" w:name="_Toc89336646"/>
      <w:r>
        <w:t>Other Statutory Duties</w:t>
      </w:r>
      <w:bookmarkEnd w:id="60"/>
    </w:p>
    <w:p w14:paraId="31269DB7" w14:textId="77777777" w:rsidR="00EE782D" w:rsidRPr="00AC3177" w:rsidRDefault="00EE782D" w:rsidP="00EE782D">
      <w:pPr>
        <w:pStyle w:val="Heading3"/>
        <w:rPr>
          <w:color w:val="EA157A" w:themeColor="accent2"/>
        </w:rPr>
      </w:pPr>
      <w:bookmarkStart w:id="61" w:name="_Toc89336647"/>
      <w:r>
        <w:rPr>
          <w:color w:val="EA157A" w:themeColor="accent2"/>
        </w:rPr>
        <w:t>Zwierschke v MNR</w:t>
      </w:r>
      <w:bookmarkEnd w:id="61"/>
    </w:p>
    <w:tbl>
      <w:tblPr>
        <w:tblStyle w:val="LightList-Accent6"/>
        <w:tblW w:w="0" w:type="auto"/>
        <w:tblLook w:val="0480" w:firstRow="0" w:lastRow="0" w:firstColumn="1" w:lastColumn="0" w:noHBand="0" w:noVBand="1"/>
      </w:tblPr>
      <w:tblGrid>
        <w:gridCol w:w="840"/>
        <w:gridCol w:w="10464"/>
      </w:tblGrid>
      <w:tr w:rsidR="00EE782D" w14:paraId="31269DBA" w14:textId="77777777" w:rsidTr="009D6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0" w:type="dxa"/>
            <w:tcBorders>
              <w:right w:val="single" w:sz="4" w:space="0" w:color="auto"/>
            </w:tcBorders>
          </w:tcPr>
          <w:p w14:paraId="31269DB8" w14:textId="77777777" w:rsidR="00EE782D" w:rsidRDefault="00EE782D" w:rsidP="004107F5">
            <w:r>
              <w:t xml:space="preserve">F: </w:t>
            </w:r>
          </w:p>
        </w:tc>
        <w:tc>
          <w:tcPr>
            <w:tcW w:w="10464" w:type="dxa"/>
            <w:tcBorders>
              <w:left w:val="single" w:sz="4" w:space="0" w:color="auto"/>
            </w:tcBorders>
          </w:tcPr>
          <w:p w14:paraId="31269DB9" w14:textId="0BCAB08E" w:rsidR="00EE782D" w:rsidRPr="008F09AA" w:rsidRDefault="00F005B8" w:rsidP="004107F5">
            <w:pPr>
              <w:cnfStyle w:val="000000100000" w:firstRow="0" w:lastRow="0" w:firstColumn="0" w:lastColumn="0" w:oddVBand="0" w:evenVBand="0" w:oddHBand="1" w:evenHBand="0" w:firstRowFirstColumn="0" w:firstRowLastColumn="0" w:lastRowFirstColumn="0" w:lastRowLastColumn="0"/>
              <w:rPr>
                <w:bCs/>
              </w:rPr>
            </w:pPr>
            <w:r>
              <w:rPr>
                <w:bCs/>
              </w:rPr>
              <w:t xml:space="preserve">Director didn’t maintain </w:t>
            </w:r>
            <w:r w:rsidR="00431769">
              <w:rPr>
                <w:bCs/>
              </w:rPr>
              <w:t>enough</w:t>
            </w:r>
            <w:r>
              <w:rPr>
                <w:bCs/>
              </w:rPr>
              <w:t xml:space="preserve"> cash to pay taxes. Company becomes insolvent and now the state wants it</w:t>
            </w:r>
            <w:r w:rsidR="00431769">
              <w:rPr>
                <w:bCs/>
              </w:rPr>
              <w:t xml:space="preserve">s share of taxes from director. </w:t>
            </w:r>
            <w:r w:rsidR="00EE782D">
              <w:rPr>
                <w:bCs/>
              </w:rPr>
              <w:t xml:space="preserve">  </w:t>
            </w:r>
          </w:p>
        </w:tc>
      </w:tr>
      <w:tr w:rsidR="00EE782D" w14:paraId="31269DBD" w14:textId="77777777" w:rsidTr="009D6DD0">
        <w:tc>
          <w:tcPr>
            <w:cnfStyle w:val="001000000000" w:firstRow="0" w:lastRow="0" w:firstColumn="1" w:lastColumn="0" w:oddVBand="0" w:evenVBand="0" w:oddHBand="0" w:evenHBand="0" w:firstRowFirstColumn="0" w:firstRowLastColumn="0" w:lastRowFirstColumn="0" w:lastRowLastColumn="0"/>
            <w:tcW w:w="840" w:type="dxa"/>
            <w:tcBorders>
              <w:right w:val="single" w:sz="4" w:space="0" w:color="auto"/>
            </w:tcBorders>
          </w:tcPr>
          <w:p w14:paraId="31269DBB" w14:textId="77777777" w:rsidR="00EE782D" w:rsidRDefault="00EE782D" w:rsidP="004107F5">
            <w:r>
              <w:t xml:space="preserve">I: </w:t>
            </w:r>
          </w:p>
        </w:tc>
        <w:tc>
          <w:tcPr>
            <w:tcW w:w="10464" w:type="dxa"/>
            <w:tcBorders>
              <w:left w:val="single" w:sz="4" w:space="0" w:color="auto"/>
            </w:tcBorders>
          </w:tcPr>
          <w:p w14:paraId="31269DBC" w14:textId="502A272E" w:rsidR="00EE782D" w:rsidRPr="008F09AA" w:rsidRDefault="004456B4" w:rsidP="004107F5">
            <w:pPr>
              <w:cnfStyle w:val="000000000000" w:firstRow="0" w:lastRow="0" w:firstColumn="0" w:lastColumn="0" w:oddVBand="0" w:evenVBand="0" w:oddHBand="0" w:evenHBand="0" w:firstRowFirstColumn="0" w:firstRowLastColumn="0" w:lastRowFirstColumn="0" w:lastRowLastColumn="0"/>
              <w:rPr>
                <w:bCs/>
              </w:rPr>
            </w:pPr>
            <w:r>
              <w:rPr>
                <w:bCs/>
                <w:lang w:val="en-CA"/>
              </w:rPr>
              <w:t xml:space="preserve">Is </w:t>
            </w:r>
            <w:r w:rsidRPr="004456B4">
              <w:rPr>
                <w:bCs/>
                <w:lang w:val="en-CA"/>
              </w:rPr>
              <w:t>the director liable under the Income Tax Act?</w:t>
            </w:r>
          </w:p>
        </w:tc>
      </w:tr>
      <w:tr w:rsidR="00EE782D" w14:paraId="31269DC0" w14:textId="77777777" w:rsidTr="009D6D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0" w:type="dxa"/>
            <w:tcBorders>
              <w:right w:val="single" w:sz="4" w:space="0" w:color="auto"/>
            </w:tcBorders>
          </w:tcPr>
          <w:p w14:paraId="31269DBE" w14:textId="0F0C2C1C" w:rsidR="00EE782D" w:rsidRDefault="00EE782D" w:rsidP="004107F5">
            <w:r>
              <w:t>R</w:t>
            </w:r>
            <w:r w:rsidR="009D6DD0">
              <w:t>/A/C</w:t>
            </w:r>
            <w:r>
              <w:t xml:space="preserve">: </w:t>
            </w:r>
          </w:p>
        </w:tc>
        <w:tc>
          <w:tcPr>
            <w:tcW w:w="10464" w:type="dxa"/>
            <w:tcBorders>
              <w:left w:val="single" w:sz="4" w:space="0" w:color="auto"/>
            </w:tcBorders>
          </w:tcPr>
          <w:p w14:paraId="31269DBF" w14:textId="06154A93" w:rsidR="00EE782D" w:rsidRPr="009D6DD0" w:rsidRDefault="009D6DD0" w:rsidP="009D6DD0">
            <w:pPr>
              <w:cnfStyle w:val="000000100000" w:firstRow="0" w:lastRow="0" w:firstColumn="0" w:lastColumn="0" w:oddVBand="0" w:evenVBand="0" w:oddHBand="1" w:evenHBand="0" w:firstRowFirstColumn="0" w:firstRowLastColumn="0" w:lastRowFirstColumn="0" w:lastRowLastColumn="0"/>
              <w:rPr>
                <w:bCs/>
                <w:lang w:val="en-CA"/>
              </w:rPr>
            </w:pPr>
            <w:r w:rsidRPr="009D6DD0">
              <w:rPr>
                <w:bCs/>
                <w:lang w:val="en-CA"/>
              </w:rPr>
              <w:t>The corporation was cash poor, and while it did make its source deductions, it failed to remit the money</w:t>
            </w:r>
            <w:r>
              <w:rPr>
                <w:bCs/>
                <w:lang w:val="en-CA"/>
              </w:rPr>
              <w:t xml:space="preserve">. </w:t>
            </w:r>
            <w:r w:rsidRPr="009D6DD0">
              <w:rPr>
                <w:bCs/>
                <w:lang w:val="en-CA"/>
              </w:rPr>
              <w:t>The director is exposed to personal liability for this failure</w:t>
            </w:r>
            <w:r>
              <w:rPr>
                <w:bCs/>
                <w:lang w:val="en-CA"/>
              </w:rPr>
              <w:t xml:space="preserve">. </w:t>
            </w:r>
            <w:r w:rsidRPr="009D6DD0">
              <w:rPr>
                <w:bCs/>
                <w:lang w:val="en-CA"/>
              </w:rPr>
              <w:t>Only defence is under the Income Tax Act – not liable if you exercise the required degree of care and skill in this context o If yes, no personal liability for unremitted source deductions</w:t>
            </w:r>
            <w:r>
              <w:rPr>
                <w:bCs/>
                <w:lang w:val="en-CA"/>
              </w:rPr>
              <w:t xml:space="preserve">. </w:t>
            </w:r>
            <w:r w:rsidRPr="009D6DD0">
              <w:rPr>
                <w:bCs/>
                <w:lang w:val="en-CA"/>
              </w:rPr>
              <w:t>Here – can’t rely on this defence because he didn’t exercise any degree of care, diligence, or skill. He managed the company and knew about its affairs</w:t>
            </w:r>
            <w:r>
              <w:rPr>
                <w:bCs/>
                <w:lang w:val="en-CA"/>
              </w:rPr>
              <w:t xml:space="preserve">. </w:t>
            </w:r>
            <w:r w:rsidRPr="009D6DD0">
              <w:rPr>
                <w:bCs/>
                <w:lang w:val="en-CA"/>
              </w:rPr>
              <w:t>Writing a cheque to the government and hoping it will clear doesn’t count as due diligence</w:t>
            </w:r>
            <w:r>
              <w:rPr>
                <w:bCs/>
                <w:lang w:val="en-CA"/>
              </w:rPr>
              <w:t xml:space="preserve">. </w:t>
            </w:r>
          </w:p>
        </w:tc>
      </w:tr>
    </w:tbl>
    <w:p w14:paraId="31269DCC" w14:textId="31314F80" w:rsidR="00EE782D" w:rsidRDefault="00F42D79" w:rsidP="00EE782D">
      <w:pPr>
        <w:pStyle w:val="Heading2"/>
      </w:pPr>
      <w:r>
        <w:br/>
      </w:r>
      <w:bookmarkStart w:id="62" w:name="_Toc89336648"/>
      <w:r w:rsidR="00EE782D">
        <w:t>Case Study: Directors’ and Officers’ Liability in Tort to Third Parties</w:t>
      </w:r>
      <w:bookmarkEnd w:id="62"/>
    </w:p>
    <w:p w14:paraId="7E70181C" w14:textId="6778EF05" w:rsidR="00E905F6" w:rsidRDefault="00E905F6" w:rsidP="00EE782D">
      <w:r w:rsidRPr="00E905F6">
        <w:rPr>
          <w:lang w:val="en-CA"/>
        </w:rPr>
        <w:t xml:space="preserve">Canadian </w:t>
      </w:r>
      <w:r>
        <w:rPr>
          <w:lang w:val="en-CA"/>
        </w:rPr>
        <w:t>common-law</w:t>
      </w:r>
      <w:r w:rsidRPr="00E905F6">
        <w:rPr>
          <w:lang w:val="en-CA"/>
        </w:rPr>
        <w:t xml:space="preserve"> is fractured regarding whether </w:t>
      </w:r>
      <w:r>
        <w:rPr>
          <w:lang w:val="en-CA"/>
        </w:rPr>
        <w:t>directors/officers</w:t>
      </w:r>
      <w:r w:rsidRPr="00E905F6">
        <w:rPr>
          <w:lang w:val="en-CA"/>
        </w:rPr>
        <w:t xml:space="preserve"> are personally liable for torts they commit in a corporate capacity. Complicating question is </w:t>
      </w:r>
      <w:r w:rsidRPr="00E905F6">
        <w:rPr>
          <w:i/>
          <w:iCs/>
          <w:lang w:val="en-CA"/>
        </w:rPr>
        <w:t>whether the directing mind of a corporation is also a tortfeasor in a personal capacity, and therefore should also be personally liable.</w:t>
      </w:r>
    </w:p>
    <w:p w14:paraId="5C4BED2C" w14:textId="69923908" w:rsidR="0074623E" w:rsidRPr="0074623E" w:rsidRDefault="0074623E" w:rsidP="0074623E">
      <w:pPr>
        <w:rPr>
          <w:b/>
        </w:rPr>
      </w:pPr>
      <w:r w:rsidRPr="0074623E">
        <w:rPr>
          <w:b/>
        </w:rPr>
        <w:t>INDUCING BREACH OF CONTRACT</w:t>
      </w:r>
    </w:p>
    <w:p w14:paraId="2E5EBDE4" w14:textId="1C5EDE82" w:rsidR="0074623E" w:rsidRPr="0074623E" w:rsidRDefault="0074623E" w:rsidP="0074623E">
      <w:r w:rsidRPr="0074623E">
        <w:t xml:space="preserve">When you know a contract exist, so you act in a way that causes the party to breach that contract, which subsequently causes a loss to a third party. That third party can sue you for inducing a breach of contract. </w:t>
      </w:r>
    </w:p>
    <w:p w14:paraId="03A7AE45" w14:textId="61355EA8" w:rsidR="0074623E" w:rsidRPr="0074623E" w:rsidRDefault="0074623E" w:rsidP="0074623E">
      <w:r w:rsidRPr="0074623E">
        <w:rPr>
          <w:b/>
        </w:rPr>
        <w:t xml:space="preserve">Test for Inducing Breach of Contract </w:t>
      </w:r>
      <w:r w:rsidRPr="0074623E">
        <w:t>(</w:t>
      </w:r>
      <w:r w:rsidRPr="0074623E">
        <w:rPr>
          <w:i/>
        </w:rPr>
        <w:t>1369413 Alberta Ltd. v Pocklington</w:t>
      </w:r>
      <w:r w:rsidR="00D4566F">
        <w:rPr>
          <w:i/>
        </w:rPr>
        <w:t xml:space="preserve"> – skim</w:t>
      </w:r>
      <w:r w:rsidRPr="0074623E">
        <w:t>)</w:t>
      </w:r>
      <w:r w:rsidRPr="0074623E">
        <w:rPr>
          <w:b/>
        </w:rPr>
        <w:t>:</w:t>
      </w:r>
      <w:r w:rsidRPr="0074623E">
        <w:t xml:space="preserve"> </w:t>
      </w:r>
    </w:p>
    <w:p w14:paraId="3486E5B6" w14:textId="77777777" w:rsidR="00302F8D" w:rsidRDefault="0074623E" w:rsidP="00DE350B">
      <w:pPr>
        <w:numPr>
          <w:ilvl w:val="0"/>
          <w:numId w:val="40"/>
        </w:numPr>
        <w:spacing w:line="240" w:lineRule="auto"/>
      </w:pPr>
      <w:r w:rsidRPr="0074623E">
        <w:t xml:space="preserve">Existence of a contract; </w:t>
      </w:r>
    </w:p>
    <w:p w14:paraId="5B7B7642" w14:textId="5882FF3E" w:rsidR="0074623E" w:rsidRPr="0074623E" w:rsidRDefault="0074623E" w:rsidP="00DE350B">
      <w:pPr>
        <w:numPr>
          <w:ilvl w:val="0"/>
          <w:numId w:val="40"/>
        </w:numPr>
        <w:spacing w:line="240" w:lineRule="auto"/>
      </w:pPr>
      <w:r w:rsidRPr="0074623E">
        <w:t xml:space="preserve">Knowledge or awareness by the defendant of the contract; </w:t>
      </w:r>
    </w:p>
    <w:p w14:paraId="2A74B990" w14:textId="77777777" w:rsidR="0074623E" w:rsidRPr="0074623E" w:rsidRDefault="0074623E" w:rsidP="00DE350B">
      <w:pPr>
        <w:numPr>
          <w:ilvl w:val="0"/>
          <w:numId w:val="40"/>
        </w:numPr>
        <w:spacing w:line="240" w:lineRule="auto"/>
      </w:pPr>
      <w:r w:rsidRPr="0074623E">
        <w:t>A breach of the contract by a contracting party;</w:t>
      </w:r>
    </w:p>
    <w:p w14:paraId="5AFF9F41" w14:textId="77777777" w:rsidR="0074623E" w:rsidRPr="0074623E" w:rsidRDefault="0074623E" w:rsidP="00DE350B">
      <w:pPr>
        <w:numPr>
          <w:ilvl w:val="0"/>
          <w:numId w:val="40"/>
        </w:numPr>
        <w:spacing w:line="240" w:lineRule="auto"/>
      </w:pPr>
      <w:r w:rsidRPr="0074623E">
        <w:t>The defendant induced the breach;</w:t>
      </w:r>
    </w:p>
    <w:p w14:paraId="1B8D6791" w14:textId="77777777" w:rsidR="0074623E" w:rsidRPr="0074623E" w:rsidRDefault="0074623E" w:rsidP="00DE350B">
      <w:pPr>
        <w:numPr>
          <w:ilvl w:val="0"/>
          <w:numId w:val="40"/>
        </w:numPr>
        <w:spacing w:line="240" w:lineRule="auto"/>
      </w:pPr>
      <w:r w:rsidRPr="0074623E">
        <w:t>The defendant, by his conduct, intended to cause the breach;</w:t>
      </w:r>
    </w:p>
    <w:p w14:paraId="1ACAEF2F" w14:textId="77777777" w:rsidR="0074623E" w:rsidRPr="0074623E" w:rsidRDefault="0074623E" w:rsidP="00DE350B">
      <w:pPr>
        <w:numPr>
          <w:ilvl w:val="0"/>
          <w:numId w:val="40"/>
        </w:numPr>
        <w:spacing w:line="240" w:lineRule="auto"/>
      </w:pPr>
      <w:r w:rsidRPr="0074623E">
        <w:lastRenderedPageBreak/>
        <w:t>The defendant acted without justification; and</w:t>
      </w:r>
    </w:p>
    <w:p w14:paraId="317AE97C" w14:textId="421DF06E" w:rsidR="0074623E" w:rsidRDefault="0074623E" w:rsidP="00DE350B">
      <w:pPr>
        <w:numPr>
          <w:ilvl w:val="0"/>
          <w:numId w:val="40"/>
        </w:numPr>
        <w:spacing w:line="240" w:lineRule="auto"/>
      </w:pPr>
      <w:r w:rsidRPr="0074623E">
        <w:t xml:space="preserve">The plaintiff suffered damages. </w:t>
      </w:r>
    </w:p>
    <w:p w14:paraId="31269DCE" w14:textId="7174B307" w:rsidR="00EE782D" w:rsidRPr="00AC3177" w:rsidRDefault="00EE782D" w:rsidP="00EE782D">
      <w:pPr>
        <w:pStyle w:val="Heading3"/>
        <w:rPr>
          <w:color w:val="EA157A" w:themeColor="accent2"/>
        </w:rPr>
      </w:pPr>
      <w:bookmarkStart w:id="63" w:name="_Toc89336649"/>
      <w:r>
        <w:rPr>
          <w:color w:val="EA157A" w:themeColor="accent2"/>
        </w:rPr>
        <w:t>McFadden v 481782 Ontario Ltd</w:t>
      </w:r>
      <w:r w:rsidR="00867400">
        <w:rPr>
          <w:color w:val="EA157A" w:themeColor="accent2"/>
        </w:rPr>
        <w:t xml:space="preserve"> – directors can be personally liable for inducing breach of contracts</w:t>
      </w:r>
      <w:bookmarkEnd w:id="63"/>
    </w:p>
    <w:tbl>
      <w:tblPr>
        <w:tblStyle w:val="LightList-Accent6"/>
        <w:tblW w:w="0" w:type="auto"/>
        <w:tblLook w:val="0480" w:firstRow="0" w:lastRow="0" w:firstColumn="1" w:lastColumn="0" w:noHBand="0" w:noVBand="1"/>
      </w:tblPr>
      <w:tblGrid>
        <w:gridCol w:w="840"/>
        <w:gridCol w:w="10464"/>
      </w:tblGrid>
      <w:tr w:rsidR="00EE782D" w14:paraId="31269DD1" w14:textId="77777777" w:rsidTr="00692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0" w:type="dxa"/>
            <w:tcBorders>
              <w:right w:val="single" w:sz="4" w:space="0" w:color="auto"/>
            </w:tcBorders>
          </w:tcPr>
          <w:p w14:paraId="31269DCF" w14:textId="77777777" w:rsidR="00EE782D" w:rsidRDefault="00EE782D" w:rsidP="004107F5">
            <w:r>
              <w:t xml:space="preserve">F: </w:t>
            </w:r>
          </w:p>
        </w:tc>
        <w:tc>
          <w:tcPr>
            <w:tcW w:w="10464" w:type="dxa"/>
            <w:tcBorders>
              <w:left w:val="single" w:sz="4" w:space="0" w:color="auto"/>
            </w:tcBorders>
          </w:tcPr>
          <w:p w14:paraId="31269DD0" w14:textId="67EE7C86" w:rsidR="00EE782D" w:rsidRPr="008F09AA" w:rsidRDefault="003F1859" w:rsidP="004107F5">
            <w:pPr>
              <w:cnfStyle w:val="000000100000" w:firstRow="0" w:lastRow="0" w:firstColumn="0" w:lastColumn="0" w:oddVBand="0" w:evenVBand="0" w:oddHBand="1" w:evenHBand="0" w:firstRowFirstColumn="0" w:firstRowLastColumn="0" w:lastRowFirstColumn="0" w:lastRowLastColumn="0"/>
              <w:rPr>
                <w:bCs/>
              </w:rPr>
            </w:pPr>
            <w:r>
              <w:rPr>
                <w:bCs/>
              </w:rPr>
              <w:t xml:space="preserve">Directors of company were sued by employee who was fired by company. Employee sues them for inducing breach of contract. </w:t>
            </w:r>
            <w:r w:rsidR="00EE782D">
              <w:rPr>
                <w:bCs/>
              </w:rPr>
              <w:t xml:space="preserve">  </w:t>
            </w:r>
          </w:p>
        </w:tc>
      </w:tr>
      <w:tr w:rsidR="00EE782D" w14:paraId="31269DD4" w14:textId="77777777" w:rsidTr="006921F6">
        <w:tc>
          <w:tcPr>
            <w:cnfStyle w:val="001000000000" w:firstRow="0" w:lastRow="0" w:firstColumn="1" w:lastColumn="0" w:oddVBand="0" w:evenVBand="0" w:oddHBand="0" w:evenHBand="0" w:firstRowFirstColumn="0" w:firstRowLastColumn="0" w:lastRowFirstColumn="0" w:lastRowLastColumn="0"/>
            <w:tcW w:w="840" w:type="dxa"/>
            <w:tcBorders>
              <w:right w:val="single" w:sz="4" w:space="0" w:color="auto"/>
            </w:tcBorders>
          </w:tcPr>
          <w:p w14:paraId="31269DD2" w14:textId="77777777" w:rsidR="00EE782D" w:rsidRDefault="00EE782D" w:rsidP="004107F5">
            <w:r>
              <w:t xml:space="preserve">I: </w:t>
            </w:r>
          </w:p>
        </w:tc>
        <w:tc>
          <w:tcPr>
            <w:tcW w:w="10464" w:type="dxa"/>
            <w:tcBorders>
              <w:left w:val="single" w:sz="4" w:space="0" w:color="auto"/>
            </w:tcBorders>
          </w:tcPr>
          <w:p w14:paraId="31269DD3" w14:textId="79598EFA" w:rsidR="00EE782D" w:rsidRPr="008F09AA" w:rsidRDefault="00824F64" w:rsidP="004107F5">
            <w:pPr>
              <w:cnfStyle w:val="000000000000" w:firstRow="0" w:lastRow="0" w:firstColumn="0" w:lastColumn="0" w:oddVBand="0" w:evenVBand="0" w:oddHBand="0" w:evenHBand="0" w:firstRowFirstColumn="0" w:firstRowLastColumn="0" w:lastRowFirstColumn="0" w:lastRowLastColumn="0"/>
              <w:rPr>
                <w:bCs/>
              </w:rPr>
            </w:pPr>
            <w:r>
              <w:rPr>
                <w:bCs/>
              </w:rPr>
              <w:t xml:space="preserve">Are the directors personally liable for inducing a breach of contract? </w:t>
            </w:r>
            <w:r w:rsidR="00EE782D">
              <w:rPr>
                <w:bCs/>
              </w:rPr>
              <w:t xml:space="preserve"> </w:t>
            </w:r>
          </w:p>
        </w:tc>
      </w:tr>
      <w:tr w:rsidR="00EE782D" w14:paraId="31269DD7" w14:textId="77777777" w:rsidTr="00692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0" w:type="dxa"/>
            <w:tcBorders>
              <w:right w:val="single" w:sz="4" w:space="0" w:color="auto"/>
            </w:tcBorders>
          </w:tcPr>
          <w:p w14:paraId="31269DD5" w14:textId="1F972E67" w:rsidR="00EE782D" w:rsidRDefault="00EE782D" w:rsidP="004107F5">
            <w:r>
              <w:t>R</w:t>
            </w:r>
            <w:r w:rsidR="006921F6">
              <w:t xml:space="preserve">/A/C: </w:t>
            </w:r>
          </w:p>
        </w:tc>
        <w:tc>
          <w:tcPr>
            <w:tcW w:w="10464" w:type="dxa"/>
            <w:tcBorders>
              <w:left w:val="single" w:sz="4" w:space="0" w:color="auto"/>
            </w:tcBorders>
          </w:tcPr>
          <w:p w14:paraId="31269DD6" w14:textId="569F5E66" w:rsidR="00EE782D" w:rsidRPr="00E34742" w:rsidRDefault="00E34742" w:rsidP="004107F5">
            <w:pPr>
              <w:cnfStyle w:val="000000100000" w:firstRow="0" w:lastRow="0" w:firstColumn="0" w:lastColumn="0" w:oddVBand="0" w:evenVBand="0" w:oddHBand="1" w:evenHBand="0" w:firstRowFirstColumn="0" w:firstRowLastColumn="0" w:lastRowFirstColumn="0" w:lastRowLastColumn="0"/>
              <w:rPr>
                <w:lang w:val="en-CA"/>
              </w:rPr>
            </w:pPr>
            <w:r w:rsidRPr="00E34742">
              <w:rPr>
                <w:b/>
                <w:bCs/>
                <w:lang w:val="en-CA"/>
              </w:rPr>
              <w:t xml:space="preserve">Directors will rarely be liable absent fraud, deceit, dishonesty or want of authority </w:t>
            </w:r>
            <w:r>
              <w:rPr>
                <w:lang w:val="en-CA"/>
              </w:rPr>
              <w:t xml:space="preserve">– </w:t>
            </w:r>
            <w:r w:rsidRPr="00E34742">
              <w:rPr>
                <w:bCs/>
                <w:lang w:val="en-CA"/>
              </w:rPr>
              <w:t>gives a broad shield of protection because liability is contingent on it being shown that the actions themselves are tortious or exhibit a separate identity or interest from that of the company, so as to make the act or conduct complained of their own</w:t>
            </w:r>
            <w:r>
              <w:rPr>
                <w:bCs/>
                <w:lang w:val="en-CA"/>
              </w:rPr>
              <w:t xml:space="preserve">. </w:t>
            </w:r>
            <w:r w:rsidR="006921F6">
              <w:rPr>
                <w:bCs/>
              </w:rPr>
              <w:t xml:space="preserve">Court held directors (also officers and shareholders) personally liable. The court looked at the behaviour of directors who had moved funds out of corporation just around firing of employee. </w:t>
            </w:r>
            <w:r w:rsidR="00F6770A">
              <w:rPr>
                <w:bCs/>
              </w:rPr>
              <w:t xml:space="preserve">The company got bought and sold a few times – they didn’t like the guy so instead of paying him severance, they just fired him. </w:t>
            </w:r>
            <w:r w:rsidR="006E250B">
              <w:rPr>
                <w:bCs/>
              </w:rPr>
              <w:t xml:space="preserve">The directors induced the breach of contract. </w:t>
            </w:r>
          </w:p>
        </w:tc>
      </w:tr>
    </w:tbl>
    <w:p w14:paraId="31269DE2" w14:textId="77777777" w:rsidR="00EE782D" w:rsidRDefault="00EE782D" w:rsidP="00EE782D"/>
    <w:p w14:paraId="31269DE3" w14:textId="2B10896F" w:rsidR="004107F5" w:rsidRPr="00302F8D" w:rsidRDefault="00302F8D" w:rsidP="00EE782D">
      <w:pPr>
        <w:rPr>
          <w:b/>
        </w:rPr>
      </w:pPr>
      <w:r w:rsidRPr="00302F8D">
        <w:rPr>
          <w:b/>
        </w:rPr>
        <w:t>NEGLIGENCE</w:t>
      </w:r>
    </w:p>
    <w:p w14:paraId="31269DE4" w14:textId="65487F49" w:rsidR="004107F5" w:rsidRPr="00AC3177" w:rsidRDefault="004107F5" w:rsidP="004107F5">
      <w:pPr>
        <w:pStyle w:val="Heading3"/>
        <w:rPr>
          <w:color w:val="EA157A" w:themeColor="accent2"/>
        </w:rPr>
      </w:pPr>
      <w:bookmarkStart w:id="64" w:name="_Toc89336650"/>
      <w:r>
        <w:rPr>
          <w:color w:val="EA157A" w:themeColor="accent2"/>
        </w:rPr>
        <w:t>Montreal Trust Co of Canada v Scotia</w:t>
      </w:r>
      <w:r w:rsidR="0039597F">
        <w:rPr>
          <w:color w:val="EA157A" w:themeColor="accent2"/>
        </w:rPr>
        <w:t xml:space="preserve"> </w:t>
      </w:r>
      <w:r>
        <w:rPr>
          <w:color w:val="EA157A" w:themeColor="accent2"/>
        </w:rPr>
        <w:t>McLeod Inc</w:t>
      </w:r>
      <w:r w:rsidR="00867400">
        <w:rPr>
          <w:color w:val="EA157A" w:themeColor="accent2"/>
        </w:rPr>
        <w:t xml:space="preserve"> – directors, if actively involved in negligent misrep, can be personally liable</w:t>
      </w:r>
      <w:bookmarkEnd w:id="64"/>
    </w:p>
    <w:tbl>
      <w:tblPr>
        <w:tblStyle w:val="LightList-Accent6"/>
        <w:tblW w:w="0" w:type="auto"/>
        <w:tblLook w:val="0480" w:firstRow="0" w:lastRow="0" w:firstColumn="1" w:lastColumn="0" w:noHBand="0" w:noVBand="1"/>
      </w:tblPr>
      <w:tblGrid>
        <w:gridCol w:w="840"/>
        <w:gridCol w:w="10464"/>
      </w:tblGrid>
      <w:tr w:rsidR="004107F5" w14:paraId="31269DE7" w14:textId="77777777" w:rsidTr="00410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DE5" w14:textId="77777777" w:rsidR="004107F5" w:rsidRDefault="004107F5" w:rsidP="004107F5">
            <w:r>
              <w:t xml:space="preserve">F: </w:t>
            </w:r>
          </w:p>
        </w:tc>
        <w:tc>
          <w:tcPr>
            <w:tcW w:w="10584" w:type="dxa"/>
            <w:tcBorders>
              <w:left w:val="single" w:sz="4" w:space="0" w:color="auto"/>
            </w:tcBorders>
          </w:tcPr>
          <w:p w14:paraId="31269DE6" w14:textId="48B8ABA3" w:rsidR="004107F5" w:rsidRPr="008F09AA" w:rsidRDefault="00AA7EB7" w:rsidP="004107F5">
            <w:pPr>
              <w:cnfStyle w:val="000000100000" w:firstRow="0" w:lastRow="0" w:firstColumn="0" w:lastColumn="0" w:oddVBand="0" w:evenVBand="0" w:oddHBand="1" w:evenHBand="0" w:firstRowFirstColumn="0" w:firstRowLastColumn="0" w:lastRowFirstColumn="0" w:lastRowLastColumn="0"/>
              <w:rPr>
                <w:bCs/>
              </w:rPr>
            </w:pPr>
            <w:r>
              <w:rPr>
                <w:bCs/>
              </w:rPr>
              <w:t>Company issue debentures (debt). Two directors/executives who were active in the issuance of the debt had neglected to mention that the company had other obligations</w:t>
            </w:r>
            <w:r w:rsidR="000A0627">
              <w:rPr>
                <w:bCs/>
              </w:rPr>
              <w:t xml:space="preserve">. Essentially, they borrowed money and conveniently forgot to mention their other debt. Corp goes bankrupt – directors get sued for negligent misrepresentation. </w:t>
            </w:r>
            <w:r w:rsidR="004107F5">
              <w:rPr>
                <w:bCs/>
              </w:rPr>
              <w:t xml:space="preserve"> </w:t>
            </w:r>
          </w:p>
        </w:tc>
      </w:tr>
      <w:tr w:rsidR="004107F5" w14:paraId="31269DEA" w14:textId="77777777" w:rsidTr="004107F5">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DE8" w14:textId="77777777" w:rsidR="004107F5" w:rsidRDefault="004107F5" w:rsidP="004107F5">
            <w:r>
              <w:t xml:space="preserve">I: </w:t>
            </w:r>
          </w:p>
        </w:tc>
        <w:tc>
          <w:tcPr>
            <w:tcW w:w="10584" w:type="dxa"/>
            <w:tcBorders>
              <w:left w:val="single" w:sz="4" w:space="0" w:color="auto"/>
            </w:tcBorders>
          </w:tcPr>
          <w:p w14:paraId="31269DE9" w14:textId="25971ED0" w:rsidR="004107F5" w:rsidRPr="008F09AA" w:rsidRDefault="002925E3" w:rsidP="004107F5">
            <w:pPr>
              <w:cnfStyle w:val="000000000000" w:firstRow="0" w:lastRow="0" w:firstColumn="0" w:lastColumn="0" w:oddVBand="0" w:evenVBand="0" w:oddHBand="0" w:evenHBand="0" w:firstRowFirstColumn="0" w:firstRowLastColumn="0" w:lastRowFirstColumn="0" w:lastRowLastColumn="0"/>
              <w:rPr>
                <w:bCs/>
              </w:rPr>
            </w:pPr>
            <w:r>
              <w:rPr>
                <w:bCs/>
              </w:rPr>
              <w:t xml:space="preserve">Can directors be found personally liable for actions taken in benefit of the corporation? </w:t>
            </w:r>
            <w:r w:rsidR="004107F5">
              <w:rPr>
                <w:bCs/>
              </w:rPr>
              <w:t xml:space="preserve"> </w:t>
            </w:r>
          </w:p>
        </w:tc>
      </w:tr>
      <w:tr w:rsidR="004107F5" w14:paraId="31269DED" w14:textId="77777777" w:rsidTr="00410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DEB" w14:textId="74145202" w:rsidR="004107F5" w:rsidRDefault="004107F5" w:rsidP="004107F5">
            <w:r>
              <w:t>R</w:t>
            </w:r>
            <w:r w:rsidR="004C7308">
              <w:t>/A/C</w:t>
            </w:r>
            <w:r>
              <w:t xml:space="preserve">: </w:t>
            </w:r>
          </w:p>
        </w:tc>
        <w:tc>
          <w:tcPr>
            <w:tcW w:w="10584" w:type="dxa"/>
            <w:tcBorders>
              <w:left w:val="single" w:sz="4" w:space="0" w:color="auto"/>
            </w:tcBorders>
          </w:tcPr>
          <w:p w14:paraId="31269DEC" w14:textId="790CB0C7" w:rsidR="004107F5" w:rsidRPr="008F09AA" w:rsidRDefault="004C7308" w:rsidP="004107F5">
            <w:pPr>
              <w:cnfStyle w:val="000000100000" w:firstRow="0" w:lastRow="0" w:firstColumn="0" w:lastColumn="0" w:oddVBand="0" w:evenVBand="0" w:oddHBand="1" w:evenHBand="0" w:firstRowFirstColumn="0" w:firstRowLastColumn="0" w:lastRowFirstColumn="0" w:lastRowLastColumn="0"/>
              <w:rPr>
                <w:bCs/>
              </w:rPr>
            </w:pPr>
            <w:r>
              <w:rPr>
                <w:bCs/>
              </w:rPr>
              <w:t>The two specific directors could be sued for negligent misrepresentation but not the other “passive” directors</w:t>
            </w:r>
            <w:r w:rsidR="00D716F2">
              <w:rPr>
                <w:bCs/>
              </w:rPr>
              <w:t xml:space="preserve"> for the purpose of raising money. They can’t be </w:t>
            </w:r>
            <w:r w:rsidR="0000023A">
              <w:rPr>
                <w:bCs/>
              </w:rPr>
              <w:t>sued,</w:t>
            </w:r>
            <w:r w:rsidR="00D716F2">
              <w:rPr>
                <w:bCs/>
              </w:rPr>
              <w:t xml:space="preserve"> and they weren’t involved in raising the money – not directly involved even though it’s ultimately the board that gets the money. Instead, the bad behaviour came from the two specific directors. </w:t>
            </w:r>
            <w:r w:rsidR="00D716F2" w:rsidRPr="00894855">
              <w:rPr>
                <w:b/>
              </w:rPr>
              <w:t xml:space="preserve">Any third-party claiming damages against directors must show how the acts of the directors </w:t>
            </w:r>
            <w:r w:rsidR="0000023A" w:rsidRPr="00894855">
              <w:rPr>
                <w:b/>
              </w:rPr>
              <w:t>harmed</w:t>
            </w:r>
            <w:r w:rsidR="00D716F2" w:rsidRPr="00894855">
              <w:rPr>
                <w:b/>
              </w:rPr>
              <w:t xml:space="preserve"> them.</w:t>
            </w:r>
            <w:r w:rsidR="00D716F2">
              <w:rPr>
                <w:bCs/>
              </w:rPr>
              <w:t xml:space="preserve"> </w:t>
            </w:r>
          </w:p>
        </w:tc>
      </w:tr>
    </w:tbl>
    <w:p w14:paraId="31269DF8" w14:textId="4297E94C" w:rsidR="004107F5" w:rsidRPr="00AC3177" w:rsidRDefault="004107F5" w:rsidP="004107F5">
      <w:pPr>
        <w:pStyle w:val="Heading3"/>
        <w:rPr>
          <w:color w:val="EA157A" w:themeColor="accent2"/>
        </w:rPr>
      </w:pPr>
      <w:bookmarkStart w:id="65" w:name="_Toc89336651"/>
      <w:r>
        <w:rPr>
          <w:color w:val="EA157A" w:themeColor="accent2"/>
        </w:rPr>
        <w:t>ADGA Systems International v Valcom</w:t>
      </w:r>
      <w:r w:rsidR="00495B3C">
        <w:rPr>
          <w:color w:val="EA157A" w:themeColor="accent2"/>
        </w:rPr>
        <w:t xml:space="preserve"> – directors who engage in </w:t>
      </w:r>
      <w:r w:rsidR="007D5AA5">
        <w:rPr>
          <w:color w:val="EA157A" w:themeColor="accent2"/>
        </w:rPr>
        <w:t>tortious activity will be held liable</w:t>
      </w:r>
      <w:bookmarkEnd w:id="65"/>
    </w:p>
    <w:tbl>
      <w:tblPr>
        <w:tblStyle w:val="LightList-Accent6"/>
        <w:tblW w:w="0" w:type="auto"/>
        <w:tblLook w:val="0480" w:firstRow="0" w:lastRow="0" w:firstColumn="1" w:lastColumn="0" w:noHBand="0" w:noVBand="1"/>
      </w:tblPr>
      <w:tblGrid>
        <w:gridCol w:w="840"/>
        <w:gridCol w:w="10464"/>
      </w:tblGrid>
      <w:tr w:rsidR="004107F5" w14:paraId="31269DFB" w14:textId="77777777" w:rsidTr="00410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DF9" w14:textId="77777777" w:rsidR="004107F5" w:rsidRDefault="004107F5" w:rsidP="004107F5">
            <w:r>
              <w:t xml:space="preserve">F: </w:t>
            </w:r>
          </w:p>
        </w:tc>
        <w:tc>
          <w:tcPr>
            <w:tcW w:w="10584" w:type="dxa"/>
            <w:tcBorders>
              <w:left w:val="single" w:sz="4" w:space="0" w:color="auto"/>
            </w:tcBorders>
          </w:tcPr>
          <w:p w14:paraId="31269DFA" w14:textId="757268AC" w:rsidR="004107F5" w:rsidRPr="008F09AA" w:rsidRDefault="0000023A" w:rsidP="004107F5">
            <w:pPr>
              <w:cnfStyle w:val="000000100000" w:firstRow="0" w:lastRow="0" w:firstColumn="0" w:lastColumn="0" w:oddVBand="0" w:evenVBand="0" w:oddHBand="1" w:evenHBand="0" w:firstRowFirstColumn="0" w:firstRowLastColumn="0" w:lastRowFirstColumn="0" w:lastRowLastColumn="0"/>
              <w:rPr>
                <w:bCs/>
              </w:rPr>
            </w:pPr>
            <w:r>
              <w:rPr>
                <w:bCs/>
              </w:rPr>
              <w:t xml:space="preserve">Director of defendant company induced employees of plaintiff company to list themselves as employees of defendant, </w:t>
            </w:r>
            <w:r w:rsidR="00232FDF">
              <w:rPr>
                <w:bCs/>
              </w:rPr>
              <w:t>to</w:t>
            </w:r>
            <w:r>
              <w:rPr>
                <w:bCs/>
              </w:rPr>
              <w:t xml:space="preserve"> win bid from government. </w:t>
            </w:r>
            <w:r w:rsidR="000B35CC">
              <w:rPr>
                <w:bCs/>
              </w:rPr>
              <w:t xml:space="preserve">They won the bid, and the employees leave the company to join the company that won the bid. </w:t>
            </w:r>
            <w:r>
              <w:rPr>
                <w:bCs/>
              </w:rPr>
              <w:t xml:space="preserve">Plaintiff sued defendant’s director for inducing breach of fiduciary duties. </w:t>
            </w:r>
          </w:p>
        </w:tc>
      </w:tr>
      <w:tr w:rsidR="004107F5" w14:paraId="31269DFE" w14:textId="77777777" w:rsidTr="004107F5">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DFC" w14:textId="77777777" w:rsidR="004107F5" w:rsidRDefault="004107F5" w:rsidP="004107F5">
            <w:r>
              <w:t xml:space="preserve">I: </w:t>
            </w:r>
          </w:p>
        </w:tc>
        <w:tc>
          <w:tcPr>
            <w:tcW w:w="10584" w:type="dxa"/>
            <w:tcBorders>
              <w:left w:val="single" w:sz="4" w:space="0" w:color="auto"/>
            </w:tcBorders>
          </w:tcPr>
          <w:p w14:paraId="550E1D54" w14:textId="77777777" w:rsidR="00A2427C" w:rsidRDefault="00232FDF" w:rsidP="004107F5">
            <w:pPr>
              <w:cnfStyle w:val="000000000000" w:firstRow="0" w:lastRow="0" w:firstColumn="0" w:lastColumn="0" w:oddVBand="0" w:evenVBand="0" w:oddHBand="0" w:evenHBand="0" w:firstRowFirstColumn="0" w:firstRowLastColumn="0" w:lastRowFirstColumn="0" w:lastRowLastColumn="0"/>
              <w:rPr>
                <w:bCs/>
              </w:rPr>
            </w:pPr>
            <w:r>
              <w:rPr>
                <w:bCs/>
              </w:rPr>
              <w:t xml:space="preserve">Whether director and employees of corporation that induces breach of fiduciary duties by employees of competitor firm can be sued personally – even though this action was in the best interest of the defendant firm? </w:t>
            </w:r>
          </w:p>
          <w:p w14:paraId="0F64D605" w14:textId="77777777" w:rsidR="00A2427C" w:rsidRDefault="00A2427C" w:rsidP="004107F5">
            <w:pPr>
              <w:cnfStyle w:val="000000000000" w:firstRow="0" w:lastRow="0" w:firstColumn="0" w:lastColumn="0" w:oddVBand="0" w:evenVBand="0" w:oddHBand="0" w:evenHBand="0" w:firstRowFirstColumn="0" w:firstRowLastColumn="0" w:lastRowFirstColumn="0" w:lastRowLastColumn="0"/>
              <w:rPr>
                <w:bCs/>
              </w:rPr>
            </w:pPr>
          </w:p>
          <w:p w14:paraId="31269DFD" w14:textId="25412CA8" w:rsidR="004107F5" w:rsidRPr="008F09AA" w:rsidRDefault="00A2427C" w:rsidP="004107F5">
            <w:pPr>
              <w:cnfStyle w:val="000000000000" w:firstRow="0" w:lastRow="0" w:firstColumn="0" w:lastColumn="0" w:oddVBand="0" w:evenVBand="0" w:oddHBand="0" w:evenHBand="0" w:firstRowFirstColumn="0" w:firstRowLastColumn="0" w:lastRowFirstColumn="0" w:lastRowLastColumn="0"/>
              <w:rPr>
                <w:bCs/>
              </w:rPr>
            </w:pPr>
            <w:r>
              <w:rPr>
                <w:bCs/>
              </w:rPr>
              <w:t xml:space="preserve">Note: That the company was doing something bad is obvious – but the director was acting according to the company’s interest and not just his person interest. </w:t>
            </w:r>
            <w:r w:rsidR="004107F5">
              <w:rPr>
                <w:bCs/>
              </w:rPr>
              <w:t xml:space="preserve"> </w:t>
            </w:r>
          </w:p>
        </w:tc>
      </w:tr>
      <w:tr w:rsidR="004107F5" w14:paraId="31269E01" w14:textId="77777777" w:rsidTr="00410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DFF" w14:textId="1CCF1FC4" w:rsidR="004107F5" w:rsidRDefault="004107F5" w:rsidP="004107F5">
            <w:r>
              <w:t>R</w:t>
            </w:r>
            <w:r w:rsidR="006E4485">
              <w:t>/A/C</w:t>
            </w:r>
            <w:r>
              <w:t xml:space="preserve">: </w:t>
            </w:r>
          </w:p>
        </w:tc>
        <w:tc>
          <w:tcPr>
            <w:tcW w:w="10584" w:type="dxa"/>
            <w:tcBorders>
              <w:left w:val="single" w:sz="4" w:space="0" w:color="auto"/>
            </w:tcBorders>
          </w:tcPr>
          <w:p w14:paraId="11700595" w14:textId="07AE310E" w:rsidR="004107F5" w:rsidRDefault="0039597F" w:rsidP="004107F5">
            <w:pPr>
              <w:cnfStyle w:val="000000100000" w:firstRow="0" w:lastRow="0" w:firstColumn="0" w:lastColumn="0" w:oddVBand="0" w:evenVBand="0" w:oddHBand="1" w:evenHBand="0" w:firstRowFirstColumn="0" w:firstRowLastColumn="0" w:lastRowFirstColumn="0" w:lastRowLastColumn="0"/>
              <w:rPr>
                <w:bCs/>
              </w:rPr>
            </w:pPr>
            <w:r>
              <w:rPr>
                <w:bCs/>
              </w:rPr>
              <w:t xml:space="preserve">The case </w:t>
            </w:r>
            <w:r w:rsidR="007215EB">
              <w:rPr>
                <w:bCs/>
              </w:rPr>
              <w:t>reaches</w:t>
            </w:r>
            <w:r>
              <w:rPr>
                <w:bCs/>
              </w:rPr>
              <w:t xml:space="preserve"> the opposite conclusion of Scotia. This case holds that director/officer</w:t>
            </w:r>
            <w:r w:rsidRPr="0039597F">
              <w:rPr>
                <w:bCs/>
              </w:rPr>
              <w:t xml:space="preserve"> liability is common</w:t>
            </w:r>
            <w:r>
              <w:rPr>
                <w:bCs/>
              </w:rPr>
              <w:t xml:space="preserve"> &amp;</w:t>
            </w:r>
            <w:r w:rsidRPr="0039597F">
              <w:rPr>
                <w:bCs/>
              </w:rPr>
              <w:t xml:space="preserve"> only a small shield of protection, there would be liability for ordinary negligence provided that a duty of care is in place</w:t>
            </w:r>
            <w:r>
              <w:rPr>
                <w:bCs/>
              </w:rPr>
              <w:t xml:space="preserve">. </w:t>
            </w:r>
            <w:r w:rsidR="007215EB">
              <w:rPr>
                <w:bCs/>
              </w:rPr>
              <w:t xml:space="preserve">This case is distinguished from Scotia in that in Scotia, there was no allegation of wrongdoing against passive directors – but here, there is. So, the new theory is that </w:t>
            </w:r>
            <w:r w:rsidR="00A020A3">
              <w:rPr>
                <w:bCs/>
              </w:rPr>
              <w:t>if</w:t>
            </w:r>
            <w:r w:rsidR="007215EB">
              <w:rPr>
                <w:bCs/>
              </w:rPr>
              <w:t xml:space="preserve"> directors did something wrong, they can be held personally liable. ADGA expanded liability for directors beyond original factors – now, any allegation of wrongdoing against a director can proceed. </w:t>
            </w:r>
          </w:p>
          <w:p w14:paraId="48EE6B18" w14:textId="77777777" w:rsidR="004F34EC" w:rsidRDefault="004F34EC" w:rsidP="004107F5">
            <w:pPr>
              <w:cnfStyle w:val="000000100000" w:firstRow="0" w:lastRow="0" w:firstColumn="0" w:lastColumn="0" w:oddVBand="0" w:evenVBand="0" w:oddHBand="1" w:evenHBand="0" w:firstRowFirstColumn="0" w:firstRowLastColumn="0" w:lastRowFirstColumn="0" w:lastRowLastColumn="0"/>
              <w:rPr>
                <w:bCs/>
              </w:rPr>
            </w:pPr>
          </w:p>
          <w:p w14:paraId="31269E00" w14:textId="1D76FDBC" w:rsidR="004F34EC" w:rsidRPr="008F09AA" w:rsidRDefault="004F34EC" w:rsidP="004107F5">
            <w:pPr>
              <w:cnfStyle w:val="000000100000" w:firstRow="0" w:lastRow="0" w:firstColumn="0" w:lastColumn="0" w:oddVBand="0" w:evenVBand="0" w:oddHBand="1" w:evenHBand="0" w:firstRowFirstColumn="0" w:firstRowLastColumn="0" w:lastRowFirstColumn="0" w:lastRowLastColumn="0"/>
              <w:rPr>
                <w:bCs/>
              </w:rPr>
            </w:pPr>
            <w:r>
              <w:rPr>
                <w:bCs/>
              </w:rPr>
              <w:t xml:space="preserve">Also – Solomon principle </w:t>
            </w:r>
            <w:r w:rsidR="00043510">
              <w:rPr>
                <w:bCs/>
              </w:rPr>
              <w:t xml:space="preserve">doesn’t apply here because here, they’re </w:t>
            </w:r>
            <w:r w:rsidR="00A72358">
              <w:rPr>
                <w:bCs/>
              </w:rPr>
              <w:t>being</w:t>
            </w:r>
            <w:r w:rsidR="00043510">
              <w:rPr>
                <w:bCs/>
              </w:rPr>
              <w:t xml:space="preserve"> sued as directors and not shareholders. Yahya doesn’t think this is good reasoning because Solo</w:t>
            </w:r>
            <w:r w:rsidR="00A72358">
              <w:rPr>
                <w:bCs/>
              </w:rPr>
              <w:t xml:space="preserve">mon says you can’t sue the owner – NOT that you can’t sue employees or directors. </w:t>
            </w:r>
          </w:p>
        </w:tc>
      </w:tr>
    </w:tbl>
    <w:p w14:paraId="31269E0C" w14:textId="6FE29513" w:rsidR="004107F5" w:rsidRPr="00AC3177" w:rsidRDefault="004107F5" w:rsidP="004107F5">
      <w:pPr>
        <w:pStyle w:val="Heading3"/>
        <w:rPr>
          <w:color w:val="EA157A" w:themeColor="accent2"/>
        </w:rPr>
      </w:pPr>
      <w:bookmarkStart w:id="66" w:name="_Toc89336652"/>
      <w:r>
        <w:rPr>
          <w:color w:val="EA157A" w:themeColor="accent2"/>
        </w:rPr>
        <w:lastRenderedPageBreak/>
        <w:t>NBD Bank, Canada v Dofasco Inc</w:t>
      </w:r>
      <w:r w:rsidR="0087648C">
        <w:rPr>
          <w:color w:val="EA157A" w:themeColor="accent2"/>
        </w:rPr>
        <w:t xml:space="preserve"> – negligence liability via DOC</w:t>
      </w:r>
      <w:r w:rsidR="00495B3C">
        <w:rPr>
          <w:color w:val="EA157A" w:themeColor="accent2"/>
        </w:rPr>
        <w:t>, back towards ADGA</w:t>
      </w:r>
      <w:bookmarkEnd w:id="66"/>
    </w:p>
    <w:tbl>
      <w:tblPr>
        <w:tblStyle w:val="LightList-Accent6"/>
        <w:tblW w:w="0" w:type="auto"/>
        <w:tblLook w:val="0480" w:firstRow="0" w:lastRow="0" w:firstColumn="1" w:lastColumn="0" w:noHBand="0" w:noVBand="1"/>
      </w:tblPr>
      <w:tblGrid>
        <w:gridCol w:w="840"/>
        <w:gridCol w:w="10464"/>
      </w:tblGrid>
      <w:tr w:rsidR="004107F5" w14:paraId="31269E0F" w14:textId="77777777" w:rsidTr="00C55C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0" w:type="dxa"/>
            <w:tcBorders>
              <w:right w:val="single" w:sz="4" w:space="0" w:color="auto"/>
            </w:tcBorders>
          </w:tcPr>
          <w:p w14:paraId="31269E0D" w14:textId="77777777" w:rsidR="004107F5" w:rsidRDefault="004107F5" w:rsidP="004107F5">
            <w:r>
              <w:t xml:space="preserve">F: </w:t>
            </w:r>
          </w:p>
        </w:tc>
        <w:tc>
          <w:tcPr>
            <w:tcW w:w="10464" w:type="dxa"/>
            <w:tcBorders>
              <w:left w:val="single" w:sz="4" w:space="0" w:color="auto"/>
            </w:tcBorders>
          </w:tcPr>
          <w:p w14:paraId="31269E0E" w14:textId="0238A475" w:rsidR="004107F5" w:rsidRPr="008F09AA" w:rsidRDefault="006638EA" w:rsidP="004107F5">
            <w:pPr>
              <w:cnfStyle w:val="000000100000" w:firstRow="0" w:lastRow="0" w:firstColumn="0" w:lastColumn="0" w:oddVBand="0" w:evenVBand="0" w:oddHBand="1" w:evenHBand="0" w:firstRowFirstColumn="0" w:firstRowLastColumn="0" w:lastRowFirstColumn="0" w:lastRowLastColumn="0"/>
              <w:rPr>
                <w:bCs/>
              </w:rPr>
            </w:pPr>
            <w:r>
              <w:rPr>
                <w:bCs/>
              </w:rPr>
              <w:t xml:space="preserve">Bank is suing Dofasco (which owns Algoma) and officer (Melville) of Algoma. NBD loaned some money to Algoma based on communications by Dofasco and Melville to the bank. There are 2 sets of directors here: passive directors and the active directors borrowing money. Algoma becomes bankrupt and was re-organized. Bank can only </w:t>
            </w:r>
            <w:r w:rsidR="00A46AA8">
              <w:rPr>
                <w:bCs/>
              </w:rPr>
              <w:t>get</w:t>
            </w:r>
            <w:r>
              <w:rPr>
                <w:bCs/>
              </w:rPr>
              <w:t xml:space="preserve"> cents on the dollar back for its loan. </w:t>
            </w:r>
            <w:r w:rsidR="00FB4A55">
              <w:rPr>
                <w:bCs/>
              </w:rPr>
              <w:t>So,</w:t>
            </w:r>
            <w:r>
              <w:rPr>
                <w:bCs/>
              </w:rPr>
              <w:t xml:space="preserve"> it wants the remainder from the director and Dofasco (the parent company). </w:t>
            </w:r>
            <w:r w:rsidR="00AB1087">
              <w:rPr>
                <w:bCs/>
              </w:rPr>
              <w:t xml:space="preserve">Why? They neglected to mention the bad financial affairs of Algoma – NBD only loaned money based on the letters from Dofasco and Melville. </w:t>
            </w:r>
            <w:r w:rsidR="00A46AA8">
              <w:rPr>
                <w:bCs/>
              </w:rPr>
              <w:t xml:space="preserve">The parent company and the officer </w:t>
            </w:r>
            <w:r w:rsidR="00E80E34">
              <w:rPr>
                <w:bCs/>
              </w:rPr>
              <w:t>are</w:t>
            </w:r>
            <w:r w:rsidR="00A46AA8">
              <w:rPr>
                <w:bCs/>
              </w:rPr>
              <w:t xml:space="preserve"> sued for negligent misrepresentation. </w:t>
            </w:r>
          </w:p>
        </w:tc>
      </w:tr>
      <w:tr w:rsidR="004107F5" w14:paraId="31269E12" w14:textId="77777777" w:rsidTr="00C55C3B">
        <w:tc>
          <w:tcPr>
            <w:cnfStyle w:val="001000000000" w:firstRow="0" w:lastRow="0" w:firstColumn="1" w:lastColumn="0" w:oddVBand="0" w:evenVBand="0" w:oddHBand="0" w:evenHBand="0" w:firstRowFirstColumn="0" w:firstRowLastColumn="0" w:lastRowFirstColumn="0" w:lastRowLastColumn="0"/>
            <w:tcW w:w="840" w:type="dxa"/>
            <w:tcBorders>
              <w:right w:val="single" w:sz="4" w:space="0" w:color="auto"/>
            </w:tcBorders>
          </w:tcPr>
          <w:p w14:paraId="31269E10" w14:textId="77777777" w:rsidR="004107F5" w:rsidRDefault="004107F5" w:rsidP="004107F5">
            <w:r>
              <w:t xml:space="preserve">I: </w:t>
            </w:r>
          </w:p>
        </w:tc>
        <w:tc>
          <w:tcPr>
            <w:tcW w:w="10464" w:type="dxa"/>
            <w:tcBorders>
              <w:left w:val="single" w:sz="4" w:space="0" w:color="auto"/>
            </w:tcBorders>
          </w:tcPr>
          <w:p w14:paraId="31269E11" w14:textId="7EAB52C7" w:rsidR="004107F5" w:rsidRPr="008F09AA" w:rsidRDefault="00E80E34" w:rsidP="004107F5">
            <w:pPr>
              <w:cnfStyle w:val="000000000000" w:firstRow="0" w:lastRow="0" w:firstColumn="0" w:lastColumn="0" w:oddVBand="0" w:evenVBand="0" w:oddHBand="0" w:evenHBand="0" w:firstRowFirstColumn="0" w:firstRowLastColumn="0" w:lastRowFirstColumn="0" w:lastRowLastColumn="0"/>
              <w:rPr>
                <w:bCs/>
              </w:rPr>
            </w:pPr>
            <w:r>
              <w:rPr>
                <w:bCs/>
              </w:rPr>
              <w:t xml:space="preserve">Can the parent company and the officer be held personally liable? </w:t>
            </w:r>
            <w:r w:rsidR="004107F5">
              <w:rPr>
                <w:bCs/>
              </w:rPr>
              <w:t xml:space="preserve"> </w:t>
            </w:r>
          </w:p>
        </w:tc>
      </w:tr>
      <w:tr w:rsidR="004107F5" w14:paraId="31269E15" w14:textId="77777777" w:rsidTr="00C55C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0" w:type="dxa"/>
            <w:tcBorders>
              <w:right w:val="single" w:sz="4" w:space="0" w:color="auto"/>
            </w:tcBorders>
          </w:tcPr>
          <w:p w14:paraId="31269E13" w14:textId="2F0CB547" w:rsidR="004107F5" w:rsidRDefault="004107F5" w:rsidP="004107F5">
            <w:r>
              <w:t>R</w:t>
            </w:r>
            <w:r w:rsidR="00C55C3B">
              <w:t>/A/C</w:t>
            </w:r>
            <w:r>
              <w:t xml:space="preserve">: </w:t>
            </w:r>
          </w:p>
        </w:tc>
        <w:tc>
          <w:tcPr>
            <w:tcW w:w="10464" w:type="dxa"/>
            <w:tcBorders>
              <w:left w:val="single" w:sz="4" w:space="0" w:color="auto"/>
            </w:tcBorders>
          </w:tcPr>
          <w:p w14:paraId="090D3901" w14:textId="5B50A039" w:rsidR="004107F5" w:rsidRDefault="000558B1" w:rsidP="004107F5">
            <w:pPr>
              <w:cnfStyle w:val="000000100000" w:firstRow="0" w:lastRow="0" w:firstColumn="0" w:lastColumn="0" w:oddVBand="0" w:evenVBand="0" w:oddHBand="1" w:evenHBand="0" w:firstRowFirstColumn="0" w:firstRowLastColumn="0" w:lastRowFirstColumn="0" w:lastRowLastColumn="0"/>
              <w:rPr>
                <w:bCs/>
              </w:rPr>
            </w:pPr>
            <w:r>
              <w:rPr>
                <w:bCs/>
              </w:rPr>
              <w:t xml:space="preserve">Personal liability issue: </w:t>
            </w:r>
          </w:p>
          <w:p w14:paraId="3F1F81C6" w14:textId="4EC9F46D" w:rsidR="000558B1" w:rsidRDefault="000558B1" w:rsidP="000558B1">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bCs/>
              </w:rPr>
            </w:pPr>
            <w:r>
              <w:rPr>
                <w:bCs/>
              </w:rPr>
              <w:t xml:space="preserve">Melville argues he shouldn’t be personally liable because he was acting in the best interests of the firm – ala Scotia McLeod. Court </w:t>
            </w:r>
            <w:r w:rsidR="003C211D">
              <w:rPr>
                <w:bCs/>
              </w:rPr>
              <w:t xml:space="preserve">reaffirms ADGA saying the director was </w:t>
            </w:r>
            <w:r w:rsidR="006A1E62">
              <w:rPr>
                <w:bCs/>
              </w:rPr>
              <w:t>tortious,</w:t>
            </w:r>
            <w:r w:rsidR="003C211D">
              <w:rPr>
                <w:bCs/>
              </w:rPr>
              <w:t xml:space="preserve"> so liability is attached. </w:t>
            </w:r>
          </w:p>
          <w:p w14:paraId="31E5E518" w14:textId="27118E67" w:rsidR="003C211D" w:rsidRDefault="00EB448C" w:rsidP="003C211D">
            <w:pPr>
              <w:cnfStyle w:val="000000100000" w:firstRow="0" w:lastRow="0" w:firstColumn="0" w:lastColumn="0" w:oddVBand="0" w:evenVBand="0" w:oddHBand="1" w:evenHBand="0" w:firstRowFirstColumn="0" w:firstRowLastColumn="0" w:lastRowFirstColumn="0" w:lastRowLastColumn="0"/>
              <w:rPr>
                <w:bCs/>
              </w:rPr>
            </w:pPr>
            <w:r>
              <w:rPr>
                <w:bCs/>
              </w:rPr>
              <w:t>Duty of care issue:</w:t>
            </w:r>
          </w:p>
          <w:p w14:paraId="6790D1C5" w14:textId="6C371D28" w:rsidR="00EB448C" w:rsidRDefault="00EB448C" w:rsidP="00EB448C">
            <w:pPr>
              <w:pStyle w:val="ListParagraph"/>
              <w:numPr>
                <w:ilvl w:val="0"/>
                <w:numId w:val="35"/>
              </w:numPr>
              <w:cnfStyle w:val="000000100000" w:firstRow="0" w:lastRow="0" w:firstColumn="0" w:lastColumn="0" w:oddVBand="0" w:evenVBand="0" w:oddHBand="1" w:evenHBand="0" w:firstRowFirstColumn="0" w:firstRowLastColumn="0" w:lastRowFirstColumn="0" w:lastRowLastColumn="0"/>
              <w:rPr>
                <w:bCs/>
              </w:rPr>
            </w:pPr>
            <w:r>
              <w:rPr>
                <w:bCs/>
              </w:rPr>
              <w:t>For negligent misrep, you need:</w:t>
            </w:r>
          </w:p>
          <w:p w14:paraId="1966795A" w14:textId="25C388D5" w:rsidR="00EB448C" w:rsidRDefault="00EB448C" w:rsidP="00EB448C">
            <w:pPr>
              <w:pStyle w:val="ListParagraph"/>
              <w:numPr>
                <w:ilvl w:val="1"/>
                <w:numId w:val="35"/>
              </w:numPr>
              <w:cnfStyle w:val="000000100000" w:firstRow="0" w:lastRow="0" w:firstColumn="0" w:lastColumn="0" w:oddVBand="0" w:evenVBand="0" w:oddHBand="1" w:evenHBand="0" w:firstRowFirstColumn="0" w:firstRowLastColumn="0" w:lastRowFirstColumn="0" w:lastRowLastColumn="0"/>
              <w:rPr>
                <w:bCs/>
              </w:rPr>
            </w:pPr>
            <w:r>
              <w:rPr>
                <w:bCs/>
              </w:rPr>
              <w:t>Sufficiently close relationship</w:t>
            </w:r>
            <w:r w:rsidR="008758FD">
              <w:rPr>
                <w:bCs/>
              </w:rPr>
              <w:t xml:space="preserve"> between Melville and NBD</w:t>
            </w:r>
          </w:p>
          <w:p w14:paraId="6D05A8F2" w14:textId="077833AE" w:rsidR="00EB448C" w:rsidRDefault="008758FD" w:rsidP="00EB448C">
            <w:pPr>
              <w:pStyle w:val="ListParagraph"/>
              <w:numPr>
                <w:ilvl w:val="2"/>
                <w:numId w:val="35"/>
              </w:numPr>
              <w:cnfStyle w:val="000000100000" w:firstRow="0" w:lastRow="0" w:firstColumn="0" w:lastColumn="0" w:oddVBand="0" w:evenVBand="0" w:oddHBand="1" w:evenHBand="0" w:firstRowFirstColumn="0" w:firstRowLastColumn="0" w:lastRowFirstColumn="0" w:lastRowLastColumn="0"/>
              <w:rPr>
                <w:bCs/>
              </w:rPr>
            </w:pPr>
            <w:r>
              <w:rPr>
                <w:bCs/>
              </w:rPr>
              <w:t xml:space="preserve">The bank relied on Melville’s representations and gave a loan based on conversations. The bank’s reliance on his representation was reasonable. </w:t>
            </w:r>
          </w:p>
          <w:p w14:paraId="296342E6" w14:textId="2490AE2E" w:rsidR="008758FD" w:rsidRDefault="000235BF" w:rsidP="008758FD">
            <w:pPr>
              <w:pStyle w:val="ListParagraph"/>
              <w:numPr>
                <w:ilvl w:val="1"/>
                <w:numId w:val="35"/>
              </w:numPr>
              <w:cnfStyle w:val="000000100000" w:firstRow="0" w:lastRow="0" w:firstColumn="0" w:lastColumn="0" w:oddVBand="0" w:evenVBand="0" w:oddHBand="1" w:evenHBand="0" w:firstRowFirstColumn="0" w:firstRowLastColumn="0" w:lastRowFirstColumn="0" w:lastRowLastColumn="0"/>
              <w:rPr>
                <w:bCs/>
              </w:rPr>
            </w:pPr>
            <w:r>
              <w:rPr>
                <w:bCs/>
              </w:rPr>
              <w:t>Policy reasons for not holding Melville liable</w:t>
            </w:r>
          </w:p>
          <w:p w14:paraId="5D76CEA3" w14:textId="1D37DCD1" w:rsidR="000235BF" w:rsidRDefault="000235BF" w:rsidP="000235BF">
            <w:pPr>
              <w:pStyle w:val="ListParagraph"/>
              <w:numPr>
                <w:ilvl w:val="2"/>
                <w:numId w:val="35"/>
              </w:numPr>
              <w:cnfStyle w:val="000000100000" w:firstRow="0" w:lastRow="0" w:firstColumn="0" w:lastColumn="0" w:oddVBand="0" w:evenVBand="0" w:oddHBand="1" w:evenHBand="0" w:firstRowFirstColumn="0" w:firstRowLastColumn="0" w:lastRowFirstColumn="0" w:lastRowLastColumn="0"/>
              <w:rPr>
                <w:bCs/>
              </w:rPr>
            </w:pPr>
            <w:r>
              <w:rPr>
                <w:bCs/>
              </w:rPr>
              <w:t>Anomalous to hold Melville liable when they can’t hold the corporation liable</w:t>
            </w:r>
          </w:p>
          <w:p w14:paraId="031F0556" w14:textId="7B7CA38D" w:rsidR="005D05F1" w:rsidRDefault="00421A2F" w:rsidP="005D05F1">
            <w:pPr>
              <w:pStyle w:val="ListParagraph"/>
              <w:numPr>
                <w:ilvl w:val="3"/>
                <w:numId w:val="35"/>
              </w:numPr>
              <w:cnfStyle w:val="000000100000" w:firstRow="0" w:lastRow="0" w:firstColumn="0" w:lastColumn="0" w:oddVBand="0" w:evenVBand="0" w:oddHBand="1" w:evenHBand="0" w:firstRowFirstColumn="0" w:firstRowLastColumn="0" w:lastRowFirstColumn="0" w:lastRowLastColumn="0"/>
              <w:rPr>
                <w:bCs/>
              </w:rPr>
            </w:pPr>
            <w:r>
              <w:rPr>
                <w:bCs/>
              </w:rPr>
              <w:t>The re-organization released Algoma from any liabilities – but did not release Melville. The CCAA (re-organization act) allows releases of directors</w:t>
            </w:r>
            <w:r w:rsidR="00600737">
              <w:rPr>
                <w:bCs/>
              </w:rPr>
              <w:t xml:space="preserve"> except those made by “claims of misrepresentation” – so the statutory scheme indicates that directors may be liable after re-organization proceedings</w:t>
            </w:r>
          </w:p>
          <w:p w14:paraId="779B471D" w14:textId="5925FC77" w:rsidR="00600737" w:rsidRDefault="006A1E62" w:rsidP="005D05F1">
            <w:pPr>
              <w:pStyle w:val="ListParagraph"/>
              <w:numPr>
                <w:ilvl w:val="3"/>
                <w:numId w:val="35"/>
              </w:numPr>
              <w:cnfStyle w:val="000000100000" w:firstRow="0" w:lastRow="0" w:firstColumn="0" w:lastColumn="0" w:oddVBand="0" w:evenVBand="0" w:oddHBand="1" w:evenHBand="0" w:firstRowFirstColumn="0" w:firstRowLastColumn="0" w:lastRowFirstColumn="0" w:lastRowLastColumn="0"/>
              <w:rPr>
                <w:bCs/>
              </w:rPr>
            </w:pPr>
            <w:r>
              <w:rPr>
                <w:bCs/>
              </w:rPr>
              <w:t>Also,</w:t>
            </w:r>
            <w:r w:rsidR="00600737">
              <w:rPr>
                <w:bCs/>
              </w:rPr>
              <w:t xml:space="preserve"> if director’s actions caused the re-organization</w:t>
            </w:r>
            <w:r w:rsidR="00731D30">
              <w:rPr>
                <w:bCs/>
              </w:rPr>
              <w:t xml:space="preserve"> after insolvency, why should director get benefit of the proceedings?</w:t>
            </w:r>
          </w:p>
          <w:p w14:paraId="732ACB7A" w14:textId="306FD05C" w:rsidR="005D05F1" w:rsidRDefault="005D05F1" w:rsidP="000235BF">
            <w:pPr>
              <w:pStyle w:val="ListParagraph"/>
              <w:numPr>
                <w:ilvl w:val="2"/>
                <w:numId w:val="35"/>
              </w:numPr>
              <w:cnfStyle w:val="000000100000" w:firstRow="0" w:lastRow="0" w:firstColumn="0" w:lastColumn="0" w:oddVBand="0" w:evenVBand="0" w:oddHBand="1" w:evenHBand="0" w:firstRowFirstColumn="0" w:firstRowLastColumn="0" w:lastRowFirstColumn="0" w:lastRowLastColumn="0"/>
              <w:rPr>
                <w:bCs/>
              </w:rPr>
            </w:pPr>
            <w:r>
              <w:rPr>
                <w:bCs/>
              </w:rPr>
              <w:t>Risk was allocated by contract between Melville and bank</w:t>
            </w:r>
          </w:p>
          <w:p w14:paraId="4C992B51" w14:textId="64409728" w:rsidR="00731D30" w:rsidRDefault="00731D30" w:rsidP="00731D30">
            <w:pPr>
              <w:pStyle w:val="ListParagraph"/>
              <w:numPr>
                <w:ilvl w:val="3"/>
                <w:numId w:val="35"/>
              </w:numPr>
              <w:cnfStyle w:val="000000100000" w:firstRow="0" w:lastRow="0" w:firstColumn="0" w:lastColumn="0" w:oddVBand="0" w:evenVBand="0" w:oddHBand="1" w:evenHBand="0" w:firstRowFirstColumn="0" w:firstRowLastColumn="0" w:lastRowFirstColumn="0" w:lastRowLastColumn="0"/>
              <w:rPr>
                <w:bCs/>
              </w:rPr>
            </w:pPr>
            <w:r>
              <w:rPr>
                <w:bCs/>
              </w:rPr>
              <w:t xml:space="preserve">Risk allocation is fine if there’s full disclosure – but here, Melville hid some critical information. His conduct meant that bank didn’t foresee the need to protect itself. </w:t>
            </w:r>
          </w:p>
          <w:p w14:paraId="3CF1E9FE" w14:textId="3E7EEB72" w:rsidR="005D05F1" w:rsidRDefault="005D05F1" w:rsidP="000235BF">
            <w:pPr>
              <w:pStyle w:val="ListParagraph"/>
              <w:numPr>
                <w:ilvl w:val="2"/>
                <w:numId w:val="35"/>
              </w:numPr>
              <w:cnfStyle w:val="000000100000" w:firstRow="0" w:lastRow="0" w:firstColumn="0" w:lastColumn="0" w:oddVBand="0" w:evenVBand="0" w:oddHBand="1" w:evenHBand="0" w:firstRowFirstColumn="0" w:firstRowLastColumn="0" w:lastRowFirstColumn="0" w:lastRowLastColumn="0"/>
              <w:rPr>
                <w:bCs/>
              </w:rPr>
            </w:pPr>
            <w:r>
              <w:rPr>
                <w:bCs/>
              </w:rPr>
              <w:t>Indeterminate liability for Melville</w:t>
            </w:r>
          </w:p>
          <w:p w14:paraId="261B45DD" w14:textId="555D1F8D" w:rsidR="007A6FC6" w:rsidRDefault="007A6FC6" w:rsidP="007A6FC6">
            <w:pPr>
              <w:pStyle w:val="ListParagraph"/>
              <w:numPr>
                <w:ilvl w:val="3"/>
                <w:numId w:val="35"/>
              </w:numPr>
              <w:cnfStyle w:val="000000100000" w:firstRow="0" w:lastRow="0" w:firstColumn="0" w:lastColumn="0" w:oddVBand="0" w:evenVBand="0" w:oddHBand="1" w:evenHBand="0" w:firstRowFirstColumn="0" w:firstRowLastColumn="0" w:lastRowFirstColumn="0" w:lastRowLastColumn="0"/>
              <w:rPr>
                <w:bCs/>
              </w:rPr>
            </w:pPr>
            <w:r>
              <w:rPr>
                <w:bCs/>
              </w:rPr>
              <w:t>Just as bank should have protected itself according to Melville, Melville could have foreseen his liability because he know</w:t>
            </w:r>
            <w:r w:rsidR="00D52468">
              <w:rPr>
                <w:bCs/>
              </w:rPr>
              <w:t>s</w:t>
            </w:r>
            <w:r>
              <w:rPr>
                <w:bCs/>
              </w:rPr>
              <w:t xml:space="preserve"> who his potential plaintiffs might be.</w:t>
            </w:r>
          </w:p>
          <w:p w14:paraId="4B7C92F9" w14:textId="3F248069" w:rsidR="00D52468" w:rsidRPr="00EB448C" w:rsidRDefault="00D52468" w:rsidP="007A6FC6">
            <w:pPr>
              <w:pStyle w:val="ListParagraph"/>
              <w:numPr>
                <w:ilvl w:val="3"/>
                <w:numId w:val="35"/>
              </w:numPr>
              <w:cnfStyle w:val="000000100000" w:firstRow="0" w:lastRow="0" w:firstColumn="0" w:lastColumn="0" w:oddVBand="0" w:evenVBand="0" w:oddHBand="1" w:evenHBand="0" w:firstRowFirstColumn="0" w:firstRowLastColumn="0" w:lastRowFirstColumn="0" w:lastRowLastColumn="0"/>
              <w:rPr>
                <w:bCs/>
              </w:rPr>
            </w:pPr>
            <w:r>
              <w:rPr>
                <w:bCs/>
              </w:rPr>
              <w:t xml:space="preserve">Not indeterminate – might be large but can still count it. </w:t>
            </w:r>
          </w:p>
          <w:p w14:paraId="31269E14" w14:textId="5D686590" w:rsidR="000558B1" w:rsidRPr="008F09AA" w:rsidRDefault="000558B1" w:rsidP="004107F5">
            <w:pPr>
              <w:cnfStyle w:val="000000100000" w:firstRow="0" w:lastRow="0" w:firstColumn="0" w:lastColumn="0" w:oddVBand="0" w:evenVBand="0" w:oddHBand="1" w:evenHBand="0" w:firstRowFirstColumn="0" w:firstRowLastColumn="0" w:lastRowFirstColumn="0" w:lastRowLastColumn="0"/>
              <w:rPr>
                <w:bCs/>
              </w:rPr>
            </w:pPr>
          </w:p>
        </w:tc>
      </w:tr>
    </w:tbl>
    <w:p w14:paraId="31269E20" w14:textId="19B719A1" w:rsidR="004107F5" w:rsidRPr="00AC3177" w:rsidRDefault="004107F5" w:rsidP="004107F5">
      <w:pPr>
        <w:pStyle w:val="Heading3"/>
        <w:rPr>
          <w:color w:val="EA157A" w:themeColor="accent2"/>
        </w:rPr>
      </w:pPr>
      <w:bookmarkStart w:id="67" w:name="_Toc89336653"/>
      <w:r>
        <w:rPr>
          <w:color w:val="EA157A" w:themeColor="accent2"/>
        </w:rPr>
        <w:t>Hogarth v Rocky Mountain Slate Inc</w:t>
      </w:r>
      <w:r w:rsidR="002676C9">
        <w:rPr>
          <w:color w:val="EA157A" w:themeColor="accent2"/>
        </w:rPr>
        <w:t xml:space="preserve"> – </w:t>
      </w:r>
      <w:r w:rsidR="00023CB0">
        <w:rPr>
          <w:color w:val="EA157A" w:themeColor="accent2"/>
        </w:rPr>
        <w:t>not doing too much lying is fine sometimes</w:t>
      </w:r>
      <w:bookmarkEnd w:id="67"/>
    </w:p>
    <w:tbl>
      <w:tblPr>
        <w:tblStyle w:val="LightList-Accent6"/>
        <w:tblW w:w="0" w:type="auto"/>
        <w:tblLook w:val="0480" w:firstRow="0" w:lastRow="0" w:firstColumn="1" w:lastColumn="0" w:noHBand="0" w:noVBand="1"/>
      </w:tblPr>
      <w:tblGrid>
        <w:gridCol w:w="720"/>
        <w:gridCol w:w="10584"/>
      </w:tblGrid>
      <w:tr w:rsidR="004107F5" w14:paraId="31269E23" w14:textId="77777777" w:rsidTr="00410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E21" w14:textId="77777777" w:rsidR="004107F5" w:rsidRDefault="004107F5" w:rsidP="004107F5">
            <w:r>
              <w:t xml:space="preserve">F: </w:t>
            </w:r>
          </w:p>
        </w:tc>
        <w:tc>
          <w:tcPr>
            <w:tcW w:w="10584" w:type="dxa"/>
            <w:tcBorders>
              <w:left w:val="single" w:sz="4" w:space="0" w:color="auto"/>
            </w:tcBorders>
          </w:tcPr>
          <w:p w14:paraId="31269E22" w14:textId="354027C6" w:rsidR="004107F5" w:rsidRPr="008F09AA" w:rsidRDefault="00457853" w:rsidP="004107F5">
            <w:pPr>
              <w:cnfStyle w:val="000000100000" w:firstRow="0" w:lastRow="0" w:firstColumn="0" w:lastColumn="0" w:oddVBand="0" w:evenVBand="0" w:oddHBand="1" w:evenHBand="0" w:firstRowFirstColumn="0" w:firstRowLastColumn="0" w:lastRowFirstColumn="0" w:lastRowLastColumn="0"/>
              <w:rPr>
                <w:bCs/>
              </w:rPr>
            </w:pPr>
            <w:r>
              <w:t>Suhan, Simonson, and Powell want to operate a quarry (pulling rocks and selling them). They set up a limited partnership and prepared financial documents to solicit investors. These financial documents included a “future oriented financial information” document, which included forecasts and projections of business opportunities. They also represented that they would follow with all the regulatory requirements. They had investors invest in the limited partnership, the quarry operates for a short time, lose all of their money, and cease operations. The Investors sue Suhan, Simonson, and Powel for negligent misrepresentation. They’re held liable at trial, and Simonson appeals.</w:t>
            </w:r>
          </w:p>
        </w:tc>
      </w:tr>
      <w:tr w:rsidR="004107F5" w14:paraId="31269E26" w14:textId="77777777" w:rsidTr="004107F5">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E24" w14:textId="77777777" w:rsidR="004107F5" w:rsidRDefault="004107F5" w:rsidP="004107F5">
            <w:r>
              <w:t xml:space="preserve">I: </w:t>
            </w:r>
          </w:p>
        </w:tc>
        <w:tc>
          <w:tcPr>
            <w:tcW w:w="10584" w:type="dxa"/>
            <w:tcBorders>
              <w:left w:val="single" w:sz="4" w:space="0" w:color="auto"/>
            </w:tcBorders>
          </w:tcPr>
          <w:p w14:paraId="31269E25" w14:textId="00931007" w:rsidR="004107F5" w:rsidRPr="008F09AA" w:rsidRDefault="00456C07" w:rsidP="004107F5">
            <w:pPr>
              <w:cnfStyle w:val="000000000000" w:firstRow="0" w:lastRow="0" w:firstColumn="0" w:lastColumn="0" w:oddVBand="0" w:evenVBand="0" w:oddHBand="0" w:evenHBand="0" w:firstRowFirstColumn="0" w:firstRowLastColumn="0" w:lastRowFirstColumn="0" w:lastRowLastColumn="0"/>
              <w:rPr>
                <w:bCs/>
              </w:rPr>
            </w:pPr>
            <w:r>
              <w:rPr>
                <w:bCs/>
              </w:rPr>
              <w:t xml:space="preserve">Partnership liable but what about individual partners?   </w:t>
            </w:r>
          </w:p>
        </w:tc>
      </w:tr>
      <w:tr w:rsidR="004107F5" w14:paraId="31269E29" w14:textId="77777777" w:rsidTr="00410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E27" w14:textId="77777777" w:rsidR="004107F5" w:rsidRDefault="004107F5" w:rsidP="004107F5">
            <w:r>
              <w:t xml:space="preserve">R: </w:t>
            </w:r>
          </w:p>
        </w:tc>
        <w:tc>
          <w:tcPr>
            <w:tcW w:w="10584" w:type="dxa"/>
            <w:tcBorders>
              <w:left w:val="single" w:sz="4" w:space="0" w:color="auto"/>
            </w:tcBorders>
          </w:tcPr>
          <w:p w14:paraId="31269E28" w14:textId="68B5B990" w:rsidR="004107F5" w:rsidRPr="008F09AA" w:rsidRDefault="00AC4927" w:rsidP="004107F5">
            <w:pPr>
              <w:cnfStyle w:val="000000100000" w:firstRow="0" w:lastRow="0" w:firstColumn="0" w:lastColumn="0" w:oddVBand="0" w:evenVBand="0" w:oddHBand="1" w:evenHBand="0" w:firstRowFirstColumn="0" w:firstRowLastColumn="0" w:lastRowFirstColumn="0" w:lastRowLastColumn="0"/>
              <w:rPr>
                <w:bCs/>
              </w:rPr>
            </w:pPr>
            <w:r w:rsidRPr="002676C9">
              <w:rPr>
                <w:bCs/>
                <w:lang w:val="en-CA"/>
              </w:rPr>
              <w:t>If the conduct is not “tortious in itself” or doesn’t exhibit “a separate identity or interest form that of the corporation,”</w:t>
            </w:r>
            <w:r w:rsidR="004242D2">
              <w:rPr>
                <w:bCs/>
                <w:lang w:val="en-CA"/>
              </w:rPr>
              <w:t xml:space="preserve"> (Scotia McLeod)</w:t>
            </w:r>
            <w:r w:rsidRPr="002676C9">
              <w:rPr>
                <w:bCs/>
                <w:lang w:val="en-CA"/>
              </w:rPr>
              <w:t xml:space="preserve"> there is no duty of care. Slatter had different way of getting to it liability for ordinary negligence possible but there is no </w:t>
            </w:r>
            <w:r w:rsidRPr="002676C9">
              <w:rPr>
                <w:bCs/>
                <w:i/>
                <w:lang w:val="en-CA"/>
              </w:rPr>
              <w:t xml:space="preserve">prima facie </w:t>
            </w:r>
            <w:r w:rsidRPr="002676C9">
              <w:rPr>
                <w:bCs/>
                <w:lang w:val="en-CA"/>
              </w:rPr>
              <w:t>DOC. Must go through tort analysis to determine whether DOC exists</w:t>
            </w:r>
          </w:p>
        </w:tc>
      </w:tr>
      <w:tr w:rsidR="004107F5" w14:paraId="31269E30" w14:textId="77777777" w:rsidTr="004107F5">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E2A" w14:textId="77777777" w:rsidR="004107F5" w:rsidRDefault="004107F5" w:rsidP="004107F5">
            <w:r>
              <w:t xml:space="preserve">A: </w:t>
            </w:r>
          </w:p>
        </w:tc>
        <w:tc>
          <w:tcPr>
            <w:tcW w:w="10584" w:type="dxa"/>
            <w:tcBorders>
              <w:left w:val="single" w:sz="4" w:space="0" w:color="auto"/>
            </w:tcBorders>
          </w:tcPr>
          <w:p w14:paraId="6E2E90DE" w14:textId="77777777" w:rsidR="00C270CC" w:rsidRDefault="004139AF" w:rsidP="004139AF">
            <w:pPr>
              <w:cnfStyle w:val="000000000000" w:firstRow="0" w:lastRow="0" w:firstColumn="0" w:lastColumn="0" w:oddVBand="0" w:evenVBand="0" w:oddHBand="0" w:evenHBand="0" w:firstRowFirstColumn="0" w:firstRowLastColumn="0" w:lastRowFirstColumn="0" w:lastRowLastColumn="0"/>
              <w:rPr>
                <w:bCs/>
                <w:u w:val="single"/>
              </w:rPr>
            </w:pPr>
            <w:r>
              <w:rPr>
                <w:bCs/>
                <w:u w:val="single"/>
              </w:rPr>
              <w:t>T</w:t>
            </w:r>
            <w:r w:rsidRPr="004139AF">
              <w:rPr>
                <w:bCs/>
                <w:u w:val="single"/>
              </w:rPr>
              <w:t>he representation in question must be untrue, inaccurate, or misleading</w:t>
            </w:r>
          </w:p>
          <w:p w14:paraId="631B1AB0" w14:textId="46934B61" w:rsidR="004139AF" w:rsidRPr="00C270CC" w:rsidRDefault="00C270CC" w:rsidP="00DE350B">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bCs/>
              </w:rPr>
            </w:pPr>
            <w:r>
              <w:rPr>
                <w:bCs/>
              </w:rPr>
              <w:t>T</w:t>
            </w:r>
            <w:r w:rsidR="004139AF" w:rsidRPr="00C270CC">
              <w:rPr>
                <w:bCs/>
              </w:rPr>
              <w:t xml:space="preserve">he Court was not convinced that </w:t>
            </w:r>
            <w:r w:rsidR="006A1E62" w:rsidRPr="00C270CC">
              <w:rPr>
                <w:bCs/>
              </w:rPr>
              <w:t>all</w:t>
            </w:r>
            <w:r w:rsidR="004139AF" w:rsidRPr="00C270CC">
              <w:rPr>
                <w:bCs/>
              </w:rPr>
              <w:t xml:space="preserve"> the misrepresentations were untrue. The Directors also did not misrepresent their expertise or background; making representations about their skill in management does </w:t>
            </w:r>
            <w:r w:rsidR="004139AF" w:rsidRPr="00C270CC">
              <w:rPr>
                <w:bCs/>
              </w:rPr>
              <w:lastRenderedPageBreak/>
              <w:t xml:space="preserve">not create personal liability if mistakes are made in the management of the corporations. The representations were based on future events, not representations of facts how they exist now. </w:t>
            </w:r>
          </w:p>
          <w:p w14:paraId="51D4125D" w14:textId="77777777" w:rsidR="00C270CC" w:rsidRDefault="00C270CC" w:rsidP="004139AF">
            <w:pPr>
              <w:cnfStyle w:val="000000000000" w:firstRow="0" w:lastRow="0" w:firstColumn="0" w:lastColumn="0" w:oddVBand="0" w:evenVBand="0" w:oddHBand="0" w:evenHBand="0" w:firstRowFirstColumn="0" w:firstRowLastColumn="0" w:lastRowFirstColumn="0" w:lastRowLastColumn="0"/>
              <w:rPr>
                <w:bCs/>
                <w:u w:val="single"/>
              </w:rPr>
            </w:pPr>
            <w:r>
              <w:rPr>
                <w:bCs/>
                <w:u w:val="single"/>
              </w:rPr>
              <w:t>T</w:t>
            </w:r>
            <w:r w:rsidR="004139AF" w:rsidRPr="004139AF">
              <w:rPr>
                <w:bCs/>
                <w:u w:val="single"/>
              </w:rPr>
              <w:t>he representor must have acted negligently in making the representation</w:t>
            </w:r>
          </w:p>
          <w:p w14:paraId="7E0A5497" w14:textId="5B836C2E" w:rsidR="002676C9" w:rsidRDefault="00C270CC" w:rsidP="00DE350B">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bCs/>
              </w:rPr>
            </w:pPr>
            <w:r w:rsidRPr="00C270CC">
              <w:rPr>
                <w:bCs/>
              </w:rPr>
              <w:t>T</w:t>
            </w:r>
            <w:r w:rsidR="004139AF" w:rsidRPr="00C270CC">
              <w:rPr>
                <w:bCs/>
              </w:rPr>
              <w:t xml:space="preserve">he Investors </w:t>
            </w:r>
            <w:r w:rsidRPr="00C270CC">
              <w:rPr>
                <w:bCs/>
              </w:rPr>
              <w:t>must</w:t>
            </w:r>
            <w:r w:rsidR="004139AF" w:rsidRPr="00C270CC">
              <w:rPr>
                <w:bCs/>
              </w:rPr>
              <w:t xml:space="preserve"> show that, but-for the misrepresentation, they would not have lost their money, which they could not demonstrate – there was no causation flowing from the statement. Therefore, there was no duty of care.</w:t>
            </w:r>
          </w:p>
          <w:p w14:paraId="5BD9FB86" w14:textId="77777777" w:rsidR="00671E53" w:rsidRPr="00671E53" w:rsidRDefault="00671E53" w:rsidP="00DE350B">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bCs/>
              </w:rPr>
            </w:pPr>
          </w:p>
          <w:p w14:paraId="31269E2F" w14:textId="7BC793C1" w:rsidR="00B5371F" w:rsidRPr="00B5371F" w:rsidRDefault="00B5371F" w:rsidP="00B5371F">
            <w:pPr>
              <w:cnfStyle w:val="000000000000" w:firstRow="0" w:lastRow="0" w:firstColumn="0" w:lastColumn="0" w:oddVBand="0" w:evenVBand="0" w:oddHBand="0" w:evenHBand="0" w:firstRowFirstColumn="0" w:firstRowLastColumn="0" w:lastRowFirstColumn="0" w:lastRowLastColumn="0"/>
              <w:rPr>
                <w:bCs/>
              </w:rPr>
            </w:pPr>
            <w:r w:rsidRPr="00046861">
              <w:rPr>
                <w:b/>
                <w:color w:val="1AB39F" w:themeColor="accent6"/>
              </w:rPr>
              <w:t xml:space="preserve">EXAM </w:t>
            </w:r>
            <w:r w:rsidR="00B15E89" w:rsidRPr="00046861">
              <w:rPr>
                <w:b/>
                <w:color w:val="1AB39F" w:themeColor="accent6"/>
              </w:rPr>
              <w:t>TIP</w:t>
            </w:r>
            <w:r w:rsidR="00B15E89">
              <w:rPr>
                <w:b/>
                <w:color w:val="1AB39F" w:themeColor="accent6"/>
              </w:rPr>
              <w:t>:</w:t>
            </w:r>
            <w:r>
              <w:t xml:space="preserve"> </w:t>
            </w:r>
            <w:r w:rsidR="00B15E89">
              <w:t xml:space="preserve">If there’s a director who borrowed money, you should decide whether the fact pattern is closer to Hogarth or ADGA. </w:t>
            </w:r>
          </w:p>
        </w:tc>
      </w:tr>
      <w:tr w:rsidR="004107F5" w14:paraId="31269E33" w14:textId="77777777" w:rsidTr="00410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E31" w14:textId="77777777" w:rsidR="004107F5" w:rsidRDefault="004107F5" w:rsidP="004107F5">
            <w:r>
              <w:lastRenderedPageBreak/>
              <w:t xml:space="preserve">C: </w:t>
            </w:r>
          </w:p>
        </w:tc>
        <w:tc>
          <w:tcPr>
            <w:tcW w:w="10584" w:type="dxa"/>
            <w:tcBorders>
              <w:left w:val="single" w:sz="4" w:space="0" w:color="auto"/>
            </w:tcBorders>
          </w:tcPr>
          <w:p w14:paraId="31269E32" w14:textId="1B3143FA" w:rsidR="004107F5" w:rsidRPr="008F09AA" w:rsidRDefault="006D1F27" w:rsidP="004107F5">
            <w:pPr>
              <w:cnfStyle w:val="000000100000" w:firstRow="0" w:lastRow="0" w:firstColumn="0" w:lastColumn="0" w:oddVBand="0" w:evenVBand="0" w:oddHBand="1" w:evenHBand="0" w:firstRowFirstColumn="0" w:firstRowLastColumn="0" w:lastRowFirstColumn="0" w:lastRowLastColumn="0"/>
              <w:rPr>
                <w:bCs/>
              </w:rPr>
            </w:pPr>
            <w:r>
              <w:rPr>
                <w:bCs/>
              </w:rPr>
              <w:t xml:space="preserve">No reliance/liability found. </w:t>
            </w:r>
            <w:r w:rsidR="004107F5">
              <w:rPr>
                <w:bCs/>
              </w:rPr>
              <w:t xml:space="preserve">   </w:t>
            </w:r>
          </w:p>
        </w:tc>
      </w:tr>
    </w:tbl>
    <w:p w14:paraId="5F31E85F" w14:textId="0E8CEF1A" w:rsidR="00CE2FED" w:rsidRDefault="00CE2FED" w:rsidP="004107F5">
      <w:pPr>
        <w:pStyle w:val="Heading3"/>
        <w:rPr>
          <w:color w:val="EA157A" w:themeColor="accent2"/>
        </w:rPr>
      </w:pPr>
      <w:bookmarkStart w:id="68" w:name="_Toc89336654"/>
      <w:r>
        <w:rPr>
          <w:color w:val="EA157A" w:themeColor="accent2"/>
        </w:rPr>
        <w:t>More on director liability in tort:</w:t>
      </w:r>
      <w:bookmarkEnd w:id="68"/>
      <w:r>
        <w:rPr>
          <w:color w:val="EA157A" w:themeColor="accent2"/>
        </w:rPr>
        <w:t xml:space="preserve"> </w:t>
      </w:r>
    </w:p>
    <w:p w14:paraId="64B4C364" w14:textId="77777777" w:rsidR="00CE2FED" w:rsidRPr="00CE2FED" w:rsidRDefault="00CE2FED" w:rsidP="00CE2FED">
      <w:pPr>
        <w:autoSpaceDE w:val="0"/>
        <w:autoSpaceDN w:val="0"/>
        <w:adjustRightInd w:val="0"/>
        <w:spacing w:after="0" w:line="240" w:lineRule="auto"/>
        <w:rPr>
          <w:rFonts w:ascii="Cambria" w:hAnsi="Cambria" w:cs="Cambria"/>
          <w:color w:val="007DEB" w:themeColor="background2" w:themeShade="80"/>
          <w:sz w:val="20"/>
          <w:szCs w:val="20"/>
          <w:lang w:val="en-CA"/>
        </w:rPr>
      </w:pPr>
      <w:r w:rsidRPr="00CE2FED">
        <w:rPr>
          <w:rFonts w:ascii="Cambria" w:hAnsi="Cambria" w:cs="Cambria"/>
          <w:b/>
          <w:bCs/>
          <w:i/>
          <w:iCs/>
          <w:color w:val="007DEB" w:themeColor="background2" w:themeShade="80"/>
          <w:sz w:val="20"/>
          <w:szCs w:val="20"/>
          <w:lang w:val="en-CA"/>
        </w:rPr>
        <w:t xml:space="preserve">Abt Estate v Cold Lake Industrial Park </w:t>
      </w:r>
      <w:r w:rsidRPr="00CE2FED">
        <w:rPr>
          <w:rFonts w:ascii="Cambria" w:hAnsi="Cambria" w:cs="Cambria"/>
          <w:b/>
          <w:bCs/>
          <w:color w:val="007DEB" w:themeColor="background2" w:themeShade="80"/>
          <w:sz w:val="20"/>
          <w:szCs w:val="20"/>
          <w:lang w:val="en-CA"/>
        </w:rPr>
        <w:t xml:space="preserve">(2019 ABCA) </w:t>
      </w:r>
    </w:p>
    <w:p w14:paraId="2E071DAD" w14:textId="7D8BD049" w:rsidR="00C10BA5" w:rsidRPr="001A5DB5" w:rsidRDefault="00C10BA5" w:rsidP="004569E7">
      <w:pPr>
        <w:pStyle w:val="ListParagraph"/>
        <w:numPr>
          <w:ilvl w:val="0"/>
          <w:numId w:val="43"/>
        </w:numPr>
        <w:autoSpaceDE w:val="0"/>
        <w:autoSpaceDN w:val="0"/>
        <w:adjustRightInd w:val="0"/>
        <w:spacing w:after="15" w:line="240" w:lineRule="auto"/>
        <w:rPr>
          <w:rFonts w:cstheme="minorHAnsi"/>
          <w:color w:val="000000"/>
          <w:lang w:val="en-CA"/>
        </w:rPr>
      </w:pPr>
      <w:r w:rsidRPr="001A5DB5">
        <w:rPr>
          <w:rFonts w:cstheme="minorHAnsi"/>
          <w:color w:val="000000"/>
          <w:lang w:val="en-CA"/>
        </w:rPr>
        <w:t>When directors/senior officers are directly involved and doing bad stuff, regardless of whether it’s m</w:t>
      </w:r>
      <w:r w:rsidR="008A7291" w:rsidRPr="001A5DB5">
        <w:rPr>
          <w:rFonts w:cstheme="minorHAnsi"/>
          <w:color w:val="000000"/>
          <w:lang w:val="en-CA"/>
        </w:rPr>
        <w:t xml:space="preserve">otivated by the corporation or not, there tends to be liability. If what they’re doing is more of the nature of negligence where they’re bumbling through business but </w:t>
      </w:r>
      <w:r w:rsidR="001A5DB5" w:rsidRPr="001A5DB5">
        <w:rPr>
          <w:rFonts w:cstheme="minorHAnsi"/>
          <w:color w:val="000000"/>
          <w:lang w:val="en-CA"/>
        </w:rPr>
        <w:t>there’s</w:t>
      </w:r>
      <w:r w:rsidR="008A7291" w:rsidRPr="001A5DB5">
        <w:rPr>
          <w:rFonts w:cstheme="minorHAnsi"/>
          <w:color w:val="000000"/>
          <w:lang w:val="en-CA"/>
        </w:rPr>
        <w:t xml:space="preserve"> no real intentional</w:t>
      </w:r>
      <w:r w:rsidR="001A5DB5" w:rsidRPr="001A5DB5">
        <w:rPr>
          <w:rFonts w:cstheme="minorHAnsi"/>
          <w:color w:val="000000"/>
          <w:lang w:val="en-CA"/>
        </w:rPr>
        <w:t xml:space="preserve">ly bad stuff being doing, then it’s just a risk that the investor takes. </w:t>
      </w:r>
    </w:p>
    <w:p w14:paraId="621E49E6" w14:textId="332F0608" w:rsidR="00C10BA5" w:rsidRPr="001A5DB5" w:rsidRDefault="00CE2FED" w:rsidP="004569E7">
      <w:pPr>
        <w:pStyle w:val="ListParagraph"/>
        <w:numPr>
          <w:ilvl w:val="0"/>
          <w:numId w:val="43"/>
        </w:numPr>
        <w:autoSpaceDE w:val="0"/>
        <w:autoSpaceDN w:val="0"/>
        <w:adjustRightInd w:val="0"/>
        <w:spacing w:after="15" w:line="240" w:lineRule="auto"/>
        <w:rPr>
          <w:rFonts w:cstheme="minorHAnsi"/>
          <w:color w:val="000000"/>
          <w:lang w:val="en-CA"/>
        </w:rPr>
      </w:pPr>
      <w:r w:rsidRPr="001A5DB5">
        <w:rPr>
          <w:rFonts w:cstheme="minorHAnsi"/>
          <w:color w:val="000000"/>
          <w:lang w:val="en-CA"/>
        </w:rPr>
        <w:t xml:space="preserve">Says that circumstances where individual takes responsibility for accuracy for their words may be sufficient to identify separate identity to make that conduct complained of their own </w:t>
      </w:r>
    </w:p>
    <w:p w14:paraId="00360373" w14:textId="1C8FB006" w:rsidR="00C10BA5" w:rsidRPr="001A5DB5" w:rsidRDefault="00CE2FED" w:rsidP="004569E7">
      <w:pPr>
        <w:pStyle w:val="ListParagraph"/>
        <w:numPr>
          <w:ilvl w:val="0"/>
          <w:numId w:val="43"/>
        </w:numPr>
        <w:autoSpaceDE w:val="0"/>
        <w:autoSpaceDN w:val="0"/>
        <w:adjustRightInd w:val="0"/>
        <w:spacing w:after="15" w:line="240" w:lineRule="auto"/>
        <w:rPr>
          <w:rFonts w:cstheme="minorHAnsi"/>
          <w:color w:val="000000"/>
          <w:lang w:val="en-CA"/>
        </w:rPr>
      </w:pPr>
      <w:r w:rsidRPr="001A5DB5">
        <w:rPr>
          <w:rFonts w:cstheme="minorHAnsi"/>
          <w:color w:val="000000"/>
          <w:lang w:val="en-CA"/>
        </w:rPr>
        <w:t>Taking personal responsibility for words makes it consistent with Scotia</w:t>
      </w:r>
      <w:r w:rsidR="00FE34DC">
        <w:rPr>
          <w:rFonts w:cstheme="minorHAnsi"/>
          <w:color w:val="000000"/>
          <w:lang w:val="en-CA"/>
        </w:rPr>
        <w:t xml:space="preserve"> </w:t>
      </w:r>
      <w:r w:rsidRPr="001A5DB5">
        <w:rPr>
          <w:rFonts w:cstheme="minorHAnsi"/>
          <w:color w:val="000000"/>
          <w:lang w:val="en-CA"/>
        </w:rPr>
        <w:t xml:space="preserve">McLeod now for establishing “separateness” needed for director </w:t>
      </w:r>
    </w:p>
    <w:p w14:paraId="69267EF0" w14:textId="5DDA7910" w:rsidR="00CE2FED" w:rsidRPr="00135AC4" w:rsidRDefault="00CE2FED" w:rsidP="004569E7">
      <w:pPr>
        <w:pStyle w:val="ListParagraph"/>
        <w:numPr>
          <w:ilvl w:val="0"/>
          <w:numId w:val="43"/>
        </w:numPr>
        <w:autoSpaceDE w:val="0"/>
        <w:autoSpaceDN w:val="0"/>
        <w:adjustRightInd w:val="0"/>
        <w:spacing w:after="15" w:line="240" w:lineRule="auto"/>
        <w:rPr>
          <w:rFonts w:cstheme="minorHAnsi"/>
          <w:color w:val="000000"/>
          <w:lang w:val="en-CA"/>
        </w:rPr>
      </w:pPr>
      <w:r w:rsidRPr="001A5DB5">
        <w:rPr>
          <w:rFonts w:cstheme="minorHAnsi"/>
          <w:color w:val="000000"/>
          <w:lang w:val="en-CA"/>
        </w:rPr>
        <w:t xml:space="preserve">If director invites personal reliance on their words, they fit the test for separateness in SM (a repackaging of SM) </w:t>
      </w:r>
    </w:p>
    <w:p w14:paraId="31269E34" w14:textId="15257BEA" w:rsidR="004107F5" w:rsidRPr="00AC3177" w:rsidRDefault="004107F5" w:rsidP="004107F5">
      <w:pPr>
        <w:pStyle w:val="Heading3"/>
        <w:rPr>
          <w:color w:val="EA157A" w:themeColor="accent2"/>
        </w:rPr>
      </w:pPr>
      <w:bookmarkStart w:id="69" w:name="_Toc89336655"/>
      <w:r>
        <w:rPr>
          <w:color w:val="EA157A" w:themeColor="accent2"/>
        </w:rPr>
        <w:t xml:space="preserve">Deloitte &amp; Touche v Livent Inc (Receiver </w:t>
      </w:r>
      <w:r w:rsidR="00CE2FED">
        <w:rPr>
          <w:color w:val="EA157A" w:themeColor="accent2"/>
        </w:rPr>
        <w:t>of)</w:t>
      </w:r>
      <w:r w:rsidR="000825C7">
        <w:rPr>
          <w:color w:val="EA157A" w:themeColor="accent2"/>
        </w:rPr>
        <w:t xml:space="preserve"> – auditor can be liable for neg audits</w:t>
      </w:r>
      <w:r w:rsidR="00AB55DF">
        <w:rPr>
          <w:color w:val="EA157A" w:themeColor="accent2"/>
        </w:rPr>
        <w:t xml:space="preserve"> in some circumstances</w:t>
      </w:r>
      <w:bookmarkEnd w:id="69"/>
    </w:p>
    <w:tbl>
      <w:tblPr>
        <w:tblStyle w:val="LightList-Accent6"/>
        <w:tblW w:w="0" w:type="auto"/>
        <w:tblLook w:val="0480" w:firstRow="0" w:lastRow="0" w:firstColumn="1" w:lastColumn="0" w:noHBand="0" w:noVBand="1"/>
      </w:tblPr>
      <w:tblGrid>
        <w:gridCol w:w="720"/>
        <w:gridCol w:w="10584"/>
      </w:tblGrid>
      <w:tr w:rsidR="004107F5" w14:paraId="31269E37" w14:textId="77777777" w:rsidTr="00410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E35" w14:textId="77777777" w:rsidR="004107F5" w:rsidRDefault="004107F5" w:rsidP="004107F5">
            <w:r>
              <w:t xml:space="preserve">F: </w:t>
            </w:r>
          </w:p>
        </w:tc>
        <w:tc>
          <w:tcPr>
            <w:tcW w:w="10584" w:type="dxa"/>
            <w:tcBorders>
              <w:left w:val="single" w:sz="4" w:space="0" w:color="auto"/>
            </w:tcBorders>
          </w:tcPr>
          <w:p w14:paraId="31269E36" w14:textId="06F2B254" w:rsidR="004107F5" w:rsidRPr="008F09AA" w:rsidRDefault="00516D49" w:rsidP="004107F5">
            <w:pPr>
              <w:cnfStyle w:val="000000100000" w:firstRow="0" w:lastRow="0" w:firstColumn="0" w:lastColumn="0" w:oddVBand="0" w:evenVBand="0" w:oddHBand="1" w:evenHBand="0" w:firstRowFirstColumn="0" w:firstRowLastColumn="0" w:lastRowFirstColumn="0" w:lastRowLastColumn="0"/>
              <w:rPr>
                <w:bCs/>
              </w:rPr>
            </w:pPr>
            <w:r>
              <w:rPr>
                <w:bCs/>
              </w:rPr>
              <w:t>Two shareholders on Livent’s board fudged the financial records. Deloitte was hired to audit the books and issues statements that said everything was fine. These statements are used by shareholders to decide whether they want to invest or not. Livent becomes bankrupt</w:t>
            </w:r>
            <w:r w:rsidR="00DE350B">
              <w:rPr>
                <w:bCs/>
              </w:rPr>
              <w:t>.</w:t>
            </w:r>
          </w:p>
        </w:tc>
      </w:tr>
      <w:tr w:rsidR="004107F5" w14:paraId="31269E3A" w14:textId="77777777" w:rsidTr="004107F5">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E38" w14:textId="77777777" w:rsidR="004107F5" w:rsidRDefault="004107F5" w:rsidP="004107F5">
            <w:r>
              <w:t xml:space="preserve">I: </w:t>
            </w:r>
          </w:p>
        </w:tc>
        <w:tc>
          <w:tcPr>
            <w:tcW w:w="10584" w:type="dxa"/>
            <w:tcBorders>
              <w:left w:val="single" w:sz="4" w:space="0" w:color="auto"/>
            </w:tcBorders>
          </w:tcPr>
          <w:p w14:paraId="31269E39" w14:textId="38482312" w:rsidR="004107F5" w:rsidRPr="008F09AA" w:rsidRDefault="004C34DB" w:rsidP="004107F5">
            <w:pPr>
              <w:cnfStyle w:val="000000000000" w:firstRow="0" w:lastRow="0" w:firstColumn="0" w:lastColumn="0" w:oddVBand="0" w:evenVBand="0" w:oddHBand="0" w:evenHBand="0" w:firstRowFirstColumn="0" w:firstRowLastColumn="0" w:lastRowFirstColumn="0" w:lastRowLastColumn="0"/>
              <w:rPr>
                <w:bCs/>
              </w:rPr>
            </w:pPr>
            <w:r>
              <w:rPr>
                <w:bCs/>
              </w:rPr>
              <w:t>Can auditors be liable for negligently conducting audits of corporation?</w:t>
            </w:r>
            <w:r w:rsidR="004107F5">
              <w:rPr>
                <w:bCs/>
              </w:rPr>
              <w:t xml:space="preserve"> </w:t>
            </w:r>
          </w:p>
        </w:tc>
      </w:tr>
      <w:tr w:rsidR="004107F5" w14:paraId="31269E44" w14:textId="77777777" w:rsidTr="00410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E3E" w14:textId="59F68D99" w:rsidR="004107F5" w:rsidRDefault="00F63492" w:rsidP="004107F5">
            <w:r>
              <w:t>R/</w:t>
            </w:r>
            <w:r w:rsidR="004107F5">
              <w:t xml:space="preserve">A: </w:t>
            </w:r>
          </w:p>
        </w:tc>
        <w:tc>
          <w:tcPr>
            <w:tcW w:w="10584" w:type="dxa"/>
            <w:tcBorders>
              <w:left w:val="single" w:sz="4" w:space="0" w:color="auto"/>
            </w:tcBorders>
          </w:tcPr>
          <w:p w14:paraId="568FE41C" w14:textId="1EA7100E" w:rsidR="004107F5" w:rsidRDefault="00255EB8" w:rsidP="004107F5">
            <w:pPr>
              <w:cnfStyle w:val="000000100000" w:firstRow="0" w:lastRow="0" w:firstColumn="0" w:lastColumn="0" w:oddVBand="0" w:evenVBand="0" w:oddHBand="1" w:evenHBand="0" w:firstRowFirstColumn="0" w:firstRowLastColumn="0" w:lastRowFirstColumn="0" w:lastRowLastColumn="0"/>
              <w:rPr>
                <w:bCs/>
              </w:rPr>
            </w:pPr>
            <w:r>
              <w:rPr>
                <w:bCs/>
              </w:rPr>
              <w:t xml:space="preserve">A duty of care needs to exist </w:t>
            </w:r>
            <w:r w:rsidR="00E55952">
              <w:rPr>
                <w:bCs/>
              </w:rPr>
              <w:t>to</w:t>
            </w:r>
            <w:r>
              <w:rPr>
                <w:bCs/>
              </w:rPr>
              <w:t xml:space="preserve"> support a tort of negligent misrepresentation. </w:t>
            </w:r>
            <w:r w:rsidR="00877CD5">
              <w:rPr>
                <w:bCs/>
              </w:rPr>
              <w:t>Because the losses here are economic losses</w:t>
            </w:r>
            <w:r w:rsidR="00EB55CE">
              <w:rPr>
                <w:bCs/>
              </w:rPr>
              <w:t xml:space="preserve">, it must fit into one of the exceptions (negligent statements) and courts will be hesitant to find a duty (because measuring the losses are very speculative). </w:t>
            </w:r>
            <w:r w:rsidR="00E55952">
              <w:rPr>
                <w:bCs/>
              </w:rPr>
              <w:t xml:space="preserve">It also cannot lead to determinate liability as per the Anns/Kamloops two-part test. </w:t>
            </w:r>
            <w:r w:rsidR="006854C8">
              <w:rPr>
                <w:bCs/>
              </w:rPr>
              <w:t>The court examined</w:t>
            </w:r>
            <w:r w:rsidR="00ED42D6">
              <w:rPr>
                <w:bCs/>
              </w:rPr>
              <w:t xml:space="preserve"> ABCA, s. 155 (annual financial statements) to determine that there was a legal requirement that an auditor statement is done and put to the shareholders every year. </w:t>
            </w:r>
            <w:r w:rsidR="00220A8E">
              <w:rPr>
                <w:bCs/>
              </w:rPr>
              <w:t xml:space="preserve">There’s also a duty on the auditor to examine the financial statements that are going to be put </w:t>
            </w:r>
            <w:r w:rsidR="007607A1">
              <w:rPr>
                <w:bCs/>
              </w:rPr>
              <w:t>toward – as such, there’s a statutory imposition on auditors to engage in competent auditing.</w:t>
            </w:r>
            <w:r w:rsidR="00E118AB">
              <w:rPr>
                <w:bCs/>
              </w:rPr>
              <w:t xml:space="preserve"> </w:t>
            </w:r>
          </w:p>
          <w:p w14:paraId="13EBCBC9" w14:textId="77777777" w:rsidR="00F63492" w:rsidRDefault="00F63492" w:rsidP="00F63492">
            <w:pPr>
              <w:cnfStyle w:val="000000100000" w:firstRow="0" w:lastRow="0" w:firstColumn="0" w:lastColumn="0" w:oddVBand="0" w:evenVBand="0" w:oddHBand="1" w:evenHBand="0" w:firstRowFirstColumn="0" w:firstRowLastColumn="0" w:lastRowFirstColumn="0" w:lastRowLastColumn="0"/>
              <w:rPr>
                <w:bCs/>
              </w:rPr>
            </w:pPr>
          </w:p>
          <w:p w14:paraId="7A13ACFB" w14:textId="3EFFF60E" w:rsidR="00216872" w:rsidRPr="00E118AB" w:rsidRDefault="00DE350B" w:rsidP="00F63492">
            <w:pPr>
              <w:cnfStyle w:val="000000100000" w:firstRow="0" w:lastRow="0" w:firstColumn="0" w:lastColumn="0" w:oddVBand="0" w:evenVBand="0" w:oddHBand="1" w:evenHBand="0" w:firstRowFirstColumn="0" w:firstRowLastColumn="0" w:lastRowFirstColumn="0" w:lastRowLastColumn="0"/>
              <w:rPr>
                <w:b/>
              </w:rPr>
            </w:pPr>
            <w:r>
              <w:rPr>
                <w:b/>
              </w:rPr>
              <w:t xml:space="preserve">1. </w:t>
            </w:r>
            <w:r w:rsidR="00763CE2" w:rsidRPr="00E118AB">
              <w:rPr>
                <w:b/>
              </w:rPr>
              <w:t>Prima facie duty of care will exist when:</w:t>
            </w:r>
          </w:p>
          <w:p w14:paraId="79693752" w14:textId="77777777" w:rsidR="00763CE2" w:rsidRDefault="000A22E2" w:rsidP="00F63492">
            <w:pPr>
              <w:cnfStyle w:val="000000100000" w:firstRow="0" w:lastRow="0" w:firstColumn="0" w:lastColumn="0" w:oddVBand="0" w:evenVBand="0" w:oddHBand="1" w:evenHBand="0" w:firstRowFirstColumn="0" w:firstRowLastColumn="0" w:lastRowFirstColumn="0" w:lastRowLastColumn="0"/>
              <w:rPr>
                <w:bCs/>
              </w:rPr>
            </w:pPr>
            <w:r>
              <w:rPr>
                <w:bCs/>
              </w:rPr>
              <w:t xml:space="preserve">(a) </w:t>
            </w:r>
            <w:r w:rsidR="00985D52">
              <w:rPr>
                <w:bCs/>
              </w:rPr>
              <w:t xml:space="preserve">that </w:t>
            </w:r>
            <w:r>
              <w:rPr>
                <w:bCs/>
              </w:rPr>
              <w:t xml:space="preserve">the defendant ought reasonably </w:t>
            </w:r>
            <w:r w:rsidR="00985D52">
              <w:rPr>
                <w:bCs/>
              </w:rPr>
              <w:t xml:space="preserve">to have foreseen that the plaintiff would rely on his representation, and </w:t>
            </w:r>
            <w:r w:rsidR="00985D52">
              <w:rPr>
                <w:bCs/>
              </w:rPr>
              <w:br/>
              <w:t>(b) that reliance by the plaintiff, in the circumstances, would be reasonable</w:t>
            </w:r>
          </w:p>
          <w:p w14:paraId="63DBED0B" w14:textId="77777777" w:rsidR="00165E13" w:rsidRDefault="00165E13" w:rsidP="004569E7">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bCs/>
              </w:rPr>
            </w:pPr>
            <w:r>
              <w:rPr>
                <w:bCs/>
              </w:rPr>
              <w:t>The d had a direct/indirect financial interest in the transaction in respect of which the representation was made</w:t>
            </w:r>
          </w:p>
          <w:p w14:paraId="1B97C516" w14:textId="77777777" w:rsidR="00165E13" w:rsidRDefault="00165E13" w:rsidP="004569E7">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bCs/>
              </w:rPr>
            </w:pPr>
            <w:r>
              <w:rPr>
                <w:bCs/>
              </w:rPr>
              <w:t>The d was a professional or someone w</w:t>
            </w:r>
            <w:r w:rsidR="008F0903">
              <w:rPr>
                <w:bCs/>
              </w:rPr>
              <w:t>ho possessed special skill, judgment, or knowledge</w:t>
            </w:r>
          </w:p>
          <w:p w14:paraId="4D68C42B" w14:textId="77777777" w:rsidR="008F0903" w:rsidRDefault="008F0903" w:rsidP="004569E7">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bCs/>
              </w:rPr>
            </w:pPr>
            <w:r>
              <w:rPr>
                <w:bCs/>
              </w:rPr>
              <w:t>The advice or information was provided in the course of the defendant’s business</w:t>
            </w:r>
          </w:p>
          <w:p w14:paraId="399DA557" w14:textId="77777777" w:rsidR="008F0903" w:rsidRDefault="008F0903" w:rsidP="004569E7">
            <w:pPr>
              <w:pStyle w:val="ListParagraph"/>
              <w:numPr>
                <w:ilvl w:val="0"/>
                <w:numId w:val="44"/>
              </w:numPr>
              <w:cnfStyle w:val="000000100000" w:firstRow="0" w:lastRow="0" w:firstColumn="0" w:lastColumn="0" w:oddVBand="0" w:evenVBand="0" w:oddHBand="1" w:evenHBand="0" w:firstRowFirstColumn="0" w:firstRowLastColumn="0" w:lastRowFirstColumn="0" w:lastRowLastColumn="0"/>
              <w:rPr>
                <w:bCs/>
              </w:rPr>
            </w:pPr>
            <w:r>
              <w:rPr>
                <w:bCs/>
              </w:rPr>
              <w:t xml:space="preserve">The information or advice was given deliberately, and not on a social occasion. </w:t>
            </w:r>
          </w:p>
          <w:p w14:paraId="486E768F" w14:textId="77777777" w:rsidR="00AB55DF" w:rsidRDefault="00AB55DF" w:rsidP="00AB55DF">
            <w:pPr>
              <w:cnfStyle w:val="000000100000" w:firstRow="0" w:lastRow="0" w:firstColumn="0" w:lastColumn="0" w:oddVBand="0" w:evenVBand="0" w:oddHBand="1" w:evenHBand="0" w:firstRowFirstColumn="0" w:firstRowLastColumn="0" w:lastRowFirstColumn="0" w:lastRowLastColumn="0"/>
              <w:rPr>
                <w:bCs/>
              </w:rPr>
            </w:pPr>
          </w:p>
          <w:p w14:paraId="3D5717EB" w14:textId="41AD32DD" w:rsidR="00AB55DF" w:rsidRDefault="00DE350B" w:rsidP="00AB55DF">
            <w:pPr>
              <w:cnfStyle w:val="000000100000" w:firstRow="0" w:lastRow="0" w:firstColumn="0" w:lastColumn="0" w:oddVBand="0" w:evenVBand="0" w:oddHBand="1" w:evenHBand="0" w:firstRowFirstColumn="0" w:firstRowLastColumn="0" w:lastRowFirstColumn="0" w:lastRowLastColumn="0"/>
              <w:rPr>
                <w:bCs/>
              </w:rPr>
            </w:pPr>
            <w:r>
              <w:rPr>
                <w:b/>
              </w:rPr>
              <w:t xml:space="preserve">2. </w:t>
            </w:r>
            <w:r w:rsidR="00553A00" w:rsidRPr="0011088F">
              <w:rPr>
                <w:b/>
              </w:rPr>
              <w:t>Indeterminate liability issue</w:t>
            </w:r>
            <w:r w:rsidR="00553A00">
              <w:rPr>
                <w:bCs/>
              </w:rPr>
              <w:t xml:space="preserve">: </w:t>
            </w:r>
            <w:r w:rsidR="00403B44">
              <w:rPr>
                <w:bCs/>
              </w:rPr>
              <w:t>Difficult but not impossible to determine</w:t>
            </w:r>
            <w:r w:rsidR="0011088F">
              <w:rPr>
                <w:bCs/>
              </w:rPr>
              <w:t xml:space="preserve"> – not an issue here</w:t>
            </w:r>
            <w:r>
              <w:rPr>
                <w:bCs/>
              </w:rPr>
              <w:t>.</w:t>
            </w:r>
          </w:p>
          <w:p w14:paraId="3B02F596" w14:textId="77777777" w:rsidR="00811BE3" w:rsidRDefault="00811BE3" w:rsidP="00AB55DF">
            <w:pPr>
              <w:cnfStyle w:val="000000100000" w:firstRow="0" w:lastRow="0" w:firstColumn="0" w:lastColumn="0" w:oddVBand="0" w:evenVBand="0" w:oddHBand="1" w:evenHBand="0" w:firstRowFirstColumn="0" w:firstRowLastColumn="0" w:lastRowFirstColumn="0" w:lastRowLastColumn="0"/>
              <w:rPr>
                <w:bCs/>
              </w:rPr>
            </w:pPr>
          </w:p>
          <w:p w14:paraId="31269E43" w14:textId="3718D838" w:rsidR="00811BE3" w:rsidRPr="00AB55DF" w:rsidRDefault="00811BE3" w:rsidP="00AB55DF">
            <w:pPr>
              <w:cnfStyle w:val="000000100000" w:firstRow="0" w:lastRow="0" w:firstColumn="0" w:lastColumn="0" w:oddVBand="0" w:evenVBand="0" w:oddHBand="1" w:evenHBand="0" w:firstRowFirstColumn="0" w:firstRowLastColumn="0" w:lastRowFirstColumn="0" w:lastRowLastColumn="0"/>
              <w:rPr>
                <w:bCs/>
              </w:rPr>
            </w:pPr>
            <w:r>
              <w:rPr>
                <w:bCs/>
              </w:rPr>
              <w:t xml:space="preserve">The auditors knew the identity of the plaintiff (shareholders) who would rely on the audit AND the audit was used precisely for the purpose for which the auditor prepared it. </w:t>
            </w:r>
            <w:r w:rsidR="00DE350B">
              <w:rPr>
                <w:bCs/>
              </w:rPr>
              <w:t xml:space="preserve">The purpose of the reports was for shareholders to decide whether to invest money in the company and the management of the corporation. </w:t>
            </w:r>
          </w:p>
        </w:tc>
      </w:tr>
      <w:tr w:rsidR="004107F5" w14:paraId="31269E47" w14:textId="77777777" w:rsidTr="004107F5">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E45" w14:textId="77777777" w:rsidR="004107F5" w:rsidRDefault="004107F5" w:rsidP="004107F5">
            <w:r>
              <w:t xml:space="preserve">C: </w:t>
            </w:r>
          </w:p>
        </w:tc>
        <w:tc>
          <w:tcPr>
            <w:tcW w:w="10584" w:type="dxa"/>
            <w:tcBorders>
              <w:left w:val="single" w:sz="4" w:space="0" w:color="auto"/>
            </w:tcBorders>
          </w:tcPr>
          <w:p w14:paraId="31269E46" w14:textId="6F13A07C" w:rsidR="004107F5" w:rsidRPr="008F09AA" w:rsidRDefault="00AB55DF" w:rsidP="004107F5">
            <w:pPr>
              <w:cnfStyle w:val="000000000000" w:firstRow="0" w:lastRow="0" w:firstColumn="0" w:lastColumn="0" w:oddVBand="0" w:evenVBand="0" w:oddHBand="0" w:evenHBand="0" w:firstRowFirstColumn="0" w:firstRowLastColumn="0" w:lastRowFirstColumn="0" w:lastRowLastColumn="0"/>
              <w:rPr>
                <w:bCs/>
              </w:rPr>
            </w:pPr>
            <w:r>
              <w:rPr>
                <w:bCs/>
              </w:rPr>
              <w:t xml:space="preserve">Met all the points for reasonable reliance. </w:t>
            </w:r>
            <w:r w:rsidR="00373586">
              <w:rPr>
                <w:bCs/>
              </w:rPr>
              <w:t xml:space="preserve"> </w:t>
            </w:r>
            <w:r w:rsidR="004107F5">
              <w:rPr>
                <w:bCs/>
              </w:rPr>
              <w:t xml:space="preserve">  </w:t>
            </w:r>
          </w:p>
        </w:tc>
      </w:tr>
    </w:tbl>
    <w:p w14:paraId="31269E49" w14:textId="1CEB2B13" w:rsidR="004107F5" w:rsidRDefault="004107F5" w:rsidP="004107F5">
      <w:pPr>
        <w:pStyle w:val="Heading2"/>
      </w:pPr>
      <w:bookmarkStart w:id="70" w:name="_Toc89336656"/>
      <w:r>
        <w:lastRenderedPageBreak/>
        <w:t>Indemnification by the Corporation</w:t>
      </w:r>
      <w:bookmarkEnd w:id="70"/>
    </w:p>
    <w:p w14:paraId="10DB41DB" w14:textId="578B3FA5" w:rsidR="003144A7" w:rsidRDefault="003144A7" w:rsidP="003144A7">
      <w:pPr>
        <w:jc w:val="both"/>
      </w:pPr>
      <w:r>
        <w:t xml:space="preserve">Indemnification is under </w:t>
      </w:r>
      <w:r>
        <w:rPr>
          <w:b/>
        </w:rPr>
        <w:t>section 124</w:t>
      </w:r>
      <w:r>
        <w:t xml:space="preserve"> of the Alberta </w:t>
      </w:r>
      <w:r>
        <w:rPr>
          <w:i/>
        </w:rPr>
        <w:t>Business Corporations Act</w:t>
      </w:r>
      <w:r>
        <w:t xml:space="preserve">. </w:t>
      </w:r>
    </w:p>
    <w:p w14:paraId="467A2FE5" w14:textId="2EE00DD0" w:rsidR="003144A7" w:rsidRDefault="00FA299E" w:rsidP="003144A7">
      <w:pPr>
        <w:jc w:val="both"/>
      </w:pPr>
      <w:r w:rsidRPr="00FA299E">
        <w:rPr>
          <w:b/>
          <w:bCs/>
        </w:rPr>
        <w:t>ABCA, s. 124(1)</w:t>
      </w:r>
      <w:r>
        <w:t>:</w:t>
      </w:r>
      <w:r w:rsidR="00C666C8">
        <w:t xml:space="preserve"> A</w:t>
      </w:r>
      <w:r w:rsidR="003144A7">
        <w:t xml:space="preserve"> corporation </w:t>
      </w:r>
      <w:r w:rsidR="003144A7" w:rsidRPr="00FA299E">
        <w:rPr>
          <w:highlight w:val="yellow"/>
          <w:u w:val="single"/>
        </w:rPr>
        <w:t>may</w:t>
      </w:r>
      <w:r w:rsidR="003144A7">
        <w:t xml:space="preserve"> indemnify a Director/Officer </w:t>
      </w:r>
      <w:r w:rsidR="00C53D18">
        <w:t xml:space="preserve">… who acts or acted at the corporation’s request… against all </w:t>
      </w:r>
      <w:r w:rsidR="003144A7">
        <w:t xml:space="preserve">costs and expenses </w:t>
      </w:r>
      <w:r w:rsidR="00C53D18">
        <w:t xml:space="preserve">… reasonably incurred by the director/officer in respect of any </w:t>
      </w:r>
      <w:r w:rsidR="003144A7">
        <w:t xml:space="preserve">civil, criminal, or administrative </w:t>
      </w:r>
      <w:r w:rsidR="00974BED">
        <w:t>action or proceeding to which the director or officer is made a party …</w:t>
      </w:r>
      <w:r w:rsidR="003144A7">
        <w:t xml:space="preserve"> if:</w:t>
      </w:r>
    </w:p>
    <w:p w14:paraId="197370B7" w14:textId="56B3B989" w:rsidR="003144A7" w:rsidRPr="002139AE" w:rsidRDefault="003144A7" w:rsidP="00745C28">
      <w:pPr>
        <w:pStyle w:val="ListParagraph"/>
        <w:numPr>
          <w:ilvl w:val="0"/>
          <w:numId w:val="42"/>
        </w:numPr>
        <w:spacing w:after="0" w:line="240" w:lineRule="auto"/>
        <w:jc w:val="both"/>
      </w:pPr>
      <w:r>
        <w:t>The Director or Officer</w:t>
      </w:r>
      <w:r w:rsidR="00D159C9">
        <w:t xml:space="preserve"> (a)</w:t>
      </w:r>
      <w:r>
        <w:t xml:space="preserve"> “</w:t>
      </w:r>
      <w:r w:rsidRPr="00D159C9">
        <w:rPr>
          <w:color w:val="007DEB" w:themeColor="background2" w:themeShade="80"/>
        </w:rPr>
        <w:t>acted honestly</w:t>
      </w:r>
      <w:r>
        <w:t xml:space="preserve"> and in </w:t>
      </w:r>
      <w:r w:rsidRPr="00D159C9">
        <w:rPr>
          <w:color w:val="007DEB" w:themeColor="background2" w:themeShade="80"/>
        </w:rPr>
        <w:t>good faith</w:t>
      </w:r>
      <w:r>
        <w:t xml:space="preserve"> with a view to the </w:t>
      </w:r>
      <w:r w:rsidRPr="00D159C9">
        <w:rPr>
          <w:color w:val="007DEB" w:themeColor="background2" w:themeShade="80"/>
        </w:rPr>
        <w:t>best interests</w:t>
      </w:r>
      <w:r>
        <w:t xml:space="preserve"> of the corporation” </w:t>
      </w:r>
      <w:r w:rsidR="00C666C8" w:rsidRPr="002139AE">
        <w:t>…</w:t>
      </w:r>
    </w:p>
    <w:p w14:paraId="47E19662" w14:textId="29DACE5D" w:rsidR="00ED06A0" w:rsidRDefault="00ED06A0" w:rsidP="00745C28">
      <w:pPr>
        <w:pStyle w:val="ListParagraph"/>
        <w:numPr>
          <w:ilvl w:val="0"/>
          <w:numId w:val="42"/>
        </w:numPr>
        <w:spacing w:after="0" w:line="240" w:lineRule="auto"/>
        <w:jc w:val="both"/>
      </w:pPr>
      <w:r w:rsidRPr="002139AE">
        <w:t xml:space="preserve">(4) </w:t>
      </w:r>
      <w:r w:rsidR="002139AE">
        <w:t>A corporation may purchase and maintain insurance for the benefit of any person referred in subsection (1) against any liability incurred by the person …</w:t>
      </w:r>
    </w:p>
    <w:p w14:paraId="6ED925A7" w14:textId="77777777" w:rsidR="00F65354" w:rsidRDefault="002139AE" w:rsidP="006378CE">
      <w:pPr>
        <w:pStyle w:val="ListParagraph"/>
        <w:numPr>
          <w:ilvl w:val="0"/>
          <w:numId w:val="42"/>
        </w:numPr>
        <w:spacing w:after="0" w:line="240" w:lineRule="auto"/>
        <w:jc w:val="both"/>
      </w:pPr>
      <w:r>
        <w:t xml:space="preserve">(5) A corporation </w:t>
      </w:r>
      <w:r w:rsidR="00FD384C">
        <w:t>or a person referred to in subsection (1) may apply to the Court for an order approving an indemnity under this section and the Court may so order and make any future order it thinks fit</w:t>
      </w:r>
    </w:p>
    <w:p w14:paraId="35975A50" w14:textId="1D6AD139" w:rsidR="003144A7" w:rsidRDefault="00F65354" w:rsidP="00F65354">
      <w:pPr>
        <w:pStyle w:val="ListParagraph"/>
        <w:numPr>
          <w:ilvl w:val="1"/>
          <w:numId w:val="42"/>
        </w:numPr>
        <w:spacing w:after="0" w:line="240" w:lineRule="auto"/>
      </w:pPr>
      <w:r>
        <w:t>In order to get insurance, you have to at least be acting honestly (can’t be stealing from corp) but any kind of tort, even criminal or regulatory actions can be indemnified depending on what the corp’s policies are</w:t>
      </w:r>
      <w:r w:rsidR="003144A7">
        <w:br/>
      </w:r>
    </w:p>
    <w:p w14:paraId="31269E4A" w14:textId="77777777" w:rsidR="004107F5" w:rsidRPr="00AC3177" w:rsidRDefault="004107F5" w:rsidP="004107F5">
      <w:pPr>
        <w:pStyle w:val="Heading3"/>
        <w:rPr>
          <w:color w:val="EA157A" w:themeColor="accent2"/>
        </w:rPr>
      </w:pPr>
      <w:bookmarkStart w:id="71" w:name="_Toc89336657"/>
      <w:r>
        <w:rPr>
          <w:color w:val="EA157A" w:themeColor="accent2"/>
        </w:rPr>
        <w:t>Blair v Consolidated Enfield Corp</w:t>
      </w:r>
      <w:bookmarkEnd w:id="71"/>
    </w:p>
    <w:tbl>
      <w:tblPr>
        <w:tblStyle w:val="LightList-Accent6"/>
        <w:tblW w:w="0" w:type="auto"/>
        <w:tblLook w:val="0480" w:firstRow="0" w:lastRow="0" w:firstColumn="1" w:lastColumn="0" w:noHBand="0" w:noVBand="1"/>
      </w:tblPr>
      <w:tblGrid>
        <w:gridCol w:w="840"/>
        <w:gridCol w:w="10464"/>
      </w:tblGrid>
      <w:tr w:rsidR="004107F5" w14:paraId="31269E4D" w14:textId="77777777" w:rsidTr="002F4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0" w:type="dxa"/>
            <w:tcBorders>
              <w:right w:val="single" w:sz="4" w:space="0" w:color="auto"/>
            </w:tcBorders>
          </w:tcPr>
          <w:p w14:paraId="31269E4B" w14:textId="77777777" w:rsidR="004107F5" w:rsidRDefault="004107F5" w:rsidP="004107F5">
            <w:r>
              <w:t xml:space="preserve">F: </w:t>
            </w:r>
          </w:p>
        </w:tc>
        <w:tc>
          <w:tcPr>
            <w:tcW w:w="10464" w:type="dxa"/>
            <w:tcBorders>
              <w:left w:val="single" w:sz="4" w:space="0" w:color="auto"/>
            </w:tcBorders>
          </w:tcPr>
          <w:p w14:paraId="31269E4C" w14:textId="1EE908C0" w:rsidR="004107F5" w:rsidRPr="008F09AA" w:rsidRDefault="00623DE0" w:rsidP="004107F5">
            <w:pPr>
              <w:cnfStyle w:val="000000100000" w:firstRow="0" w:lastRow="0" w:firstColumn="0" w:lastColumn="0" w:oddVBand="0" w:evenVBand="0" w:oddHBand="1" w:evenHBand="0" w:firstRowFirstColumn="0" w:firstRowLastColumn="0" w:lastRowFirstColumn="0" w:lastRowLastColumn="0"/>
              <w:rPr>
                <w:bCs/>
              </w:rPr>
            </w:pPr>
            <w:r>
              <w:rPr>
                <w:bCs/>
              </w:rPr>
              <w:t xml:space="preserve">Blair was the CEO </w:t>
            </w:r>
            <w:r w:rsidR="006C1D6E">
              <w:rPr>
                <w:bCs/>
              </w:rPr>
              <w:t>of a corporation.</w:t>
            </w:r>
            <w:r w:rsidR="000873E8">
              <w:rPr>
                <w:bCs/>
              </w:rPr>
              <w:t xml:space="preserve"> He runs AGM;</w:t>
            </w:r>
            <w:r w:rsidR="006C1D6E">
              <w:rPr>
                <w:bCs/>
              </w:rPr>
              <w:t xml:space="preserve"> His slate for the board of directors was defeated, but he annulled the election because he believed that some votes were improperly cast. The competing slate sued and were reinstated. Costs were awarded against Blair, and Blair now seeks indemnification from the company. </w:t>
            </w:r>
            <w:r w:rsidR="004107F5">
              <w:rPr>
                <w:bCs/>
              </w:rPr>
              <w:t xml:space="preserve">  </w:t>
            </w:r>
          </w:p>
        </w:tc>
      </w:tr>
      <w:tr w:rsidR="004107F5" w14:paraId="31269E50" w14:textId="77777777" w:rsidTr="002F4EE4">
        <w:tc>
          <w:tcPr>
            <w:cnfStyle w:val="001000000000" w:firstRow="0" w:lastRow="0" w:firstColumn="1" w:lastColumn="0" w:oddVBand="0" w:evenVBand="0" w:oddHBand="0" w:evenHBand="0" w:firstRowFirstColumn="0" w:firstRowLastColumn="0" w:lastRowFirstColumn="0" w:lastRowLastColumn="0"/>
            <w:tcW w:w="840" w:type="dxa"/>
            <w:tcBorders>
              <w:right w:val="single" w:sz="4" w:space="0" w:color="auto"/>
            </w:tcBorders>
          </w:tcPr>
          <w:p w14:paraId="31269E4E" w14:textId="77777777" w:rsidR="004107F5" w:rsidRDefault="004107F5" w:rsidP="004107F5">
            <w:r>
              <w:t xml:space="preserve">I: </w:t>
            </w:r>
          </w:p>
        </w:tc>
        <w:tc>
          <w:tcPr>
            <w:tcW w:w="10464" w:type="dxa"/>
            <w:tcBorders>
              <w:left w:val="single" w:sz="4" w:space="0" w:color="auto"/>
            </w:tcBorders>
          </w:tcPr>
          <w:p w14:paraId="31269E4F" w14:textId="73852628" w:rsidR="004107F5" w:rsidRPr="008F09AA" w:rsidRDefault="00471FF1" w:rsidP="004107F5">
            <w:pPr>
              <w:cnfStyle w:val="000000000000" w:firstRow="0" w:lastRow="0" w:firstColumn="0" w:lastColumn="0" w:oddVBand="0" w:evenVBand="0" w:oddHBand="0" w:evenHBand="0" w:firstRowFirstColumn="0" w:firstRowLastColumn="0" w:lastRowFirstColumn="0" w:lastRowLastColumn="0"/>
              <w:rPr>
                <w:bCs/>
              </w:rPr>
            </w:pPr>
            <w:r>
              <w:rPr>
                <w:bCs/>
              </w:rPr>
              <w:t>Whether an officer can be indemnified by the corporation for costs incurred by the officer who unsuccessfully</w:t>
            </w:r>
            <w:r w:rsidR="004107F5">
              <w:rPr>
                <w:bCs/>
              </w:rPr>
              <w:t xml:space="preserve"> </w:t>
            </w:r>
            <w:r w:rsidR="000B0CAC">
              <w:rPr>
                <w:bCs/>
              </w:rPr>
              <w:t>nullified an election that removed the officer, and the officer relied on legal advice to nullify the election OR whether such a director was acting in the best interest of the firm</w:t>
            </w:r>
            <w:r w:rsidR="008B03E6">
              <w:rPr>
                <w:bCs/>
              </w:rPr>
              <w:t>, even though his interest was at stake</w:t>
            </w:r>
            <w:r w:rsidR="00621BA6">
              <w:rPr>
                <w:bCs/>
              </w:rPr>
              <w:t>, and the law firm’s self interest was at stake when rendering the legal advice</w:t>
            </w:r>
          </w:p>
        </w:tc>
      </w:tr>
      <w:tr w:rsidR="004107F5" w14:paraId="31269E53" w14:textId="77777777" w:rsidTr="002F4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0" w:type="dxa"/>
            <w:tcBorders>
              <w:right w:val="single" w:sz="4" w:space="0" w:color="auto"/>
            </w:tcBorders>
          </w:tcPr>
          <w:p w14:paraId="31269E51" w14:textId="6D886FFA" w:rsidR="004107F5" w:rsidRDefault="004107F5" w:rsidP="004107F5">
            <w:r>
              <w:t>R</w:t>
            </w:r>
            <w:r w:rsidR="002F4EE4">
              <w:t>/A</w:t>
            </w:r>
            <w:r w:rsidR="006F4636">
              <w:t>:</w:t>
            </w:r>
            <w:r>
              <w:t xml:space="preserve"> </w:t>
            </w:r>
          </w:p>
        </w:tc>
        <w:tc>
          <w:tcPr>
            <w:tcW w:w="10464" w:type="dxa"/>
            <w:tcBorders>
              <w:left w:val="single" w:sz="4" w:space="0" w:color="auto"/>
            </w:tcBorders>
          </w:tcPr>
          <w:p w14:paraId="31269E52" w14:textId="6335B68E" w:rsidR="004107F5" w:rsidRPr="008F09AA" w:rsidRDefault="0046396E" w:rsidP="004107F5">
            <w:pPr>
              <w:cnfStyle w:val="000000100000" w:firstRow="0" w:lastRow="0" w:firstColumn="0" w:lastColumn="0" w:oddVBand="0" w:evenVBand="0" w:oddHBand="1" w:evenHBand="0" w:firstRowFirstColumn="0" w:firstRowLastColumn="0" w:lastRowFirstColumn="0" w:lastRowLastColumn="0"/>
              <w:rPr>
                <w:bCs/>
              </w:rPr>
            </w:pPr>
            <w:r>
              <w:rPr>
                <w:bCs/>
              </w:rPr>
              <w:t xml:space="preserve">Concern with integrity of election, even if it means serving the self-interest of the officer, is acting in the best interests of the firm. </w:t>
            </w:r>
            <w:r w:rsidR="006E27DA">
              <w:rPr>
                <w:bCs/>
              </w:rPr>
              <w:t>If an officer has a good faith reliance on legal advice, then this is a factor or indicia of acting in the best interests of the firm. If there was a disinterested chair of the meeting, they too would have relied on the same legal advice. Should he have ignored legal advice, simply, because it served his interests?</w:t>
            </w:r>
          </w:p>
        </w:tc>
      </w:tr>
      <w:tr w:rsidR="006F4636" w14:paraId="06C73782" w14:textId="77777777" w:rsidTr="002F4EE4">
        <w:tc>
          <w:tcPr>
            <w:cnfStyle w:val="001000000000" w:firstRow="0" w:lastRow="0" w:firstColumn="1" w:lastColumn="0" w:oddVBand="0" w:evenVBand="0" w:oddHBand="0" w:evenHBand="0" w:firstRowFirstColumn="0" w:firstRowLastColumn="0" w:lastRowFirstColumn="0" w:lastRowLastColumn="0"/>
            <w:tcW w:w="840" w:type="dxa"/>
            <w:tcBorders>
              <w:right w:val="single" w:sz="4" w:space="0" w:color="auto"/>
            </w:tcBorders>
          </w:tcPr>
          <w:p w14:paraId="3D0C1F77" w14:textId="2DCB37E1" w:rsidR="006F4636" w:rsidRDefault="006F4636" w:rsidP="004107F5">
            <w:r>
              <w:t>C:</w:t>
            </w:r>
          </w:p>
        </w:tc>
        <w:tc>
          <w:tcPr>
            <w:tcW w:w="10464" w:type="dxa"/>
            <w:tcBorders>
              <w:left w:val="single" w:sz="4" w:space="0" w:color="auto"/>
            </w:tcBorders>
          </w:tcPr>
          <w:p w14:paraId="151FFA04" w14:textId="568C98C6" w:rsidR="006F4636" w:rsidRDefault="006F4636" w:rsidP="004107F5">
            <w:pPr>
              <w:cnfStyle w:val="000000000000" w:firstRow="0" w:lastRow="0" w:firstColumn="0" w:lastColumn="0" w:oddVBand="0" w:evenVBand="0" w:oddHBand="0" w:evenHBand="0" w:firstRowFirstColumn="0" w:firstRowLastColumn="0" w:lastRowFirstColumn="0" w:lastRowLastColumn="0"/>
              <w:rPr>
                <w:bCs/>
              </w:rPr>
            </w:pPr>
            <w:r>
              <w:rPr>
                <w:bCs/>
              </w:rPr>
              <w:t>Indemnification allowed.</w:t>
            </w:r>
          </w:p>
        </w:tc>
      </w:tr>
    </w:tbl>
    <w:p w14:paraId="31269E5E" w14:textId="77777777" w:rsidR="004107F5" w:rsidRPr="00AC3177" w:rsidRDefault="004107F5" w:rsidP="004107F5">
      <w:pPr>
        <w:pStyle w:val="Heading3"/>
        <w:rPr>
          <w:color w:val="EA157A" w:themeColor="accent2"/>
        </w:rPr>
      </w:pPr>
      <w:bookmarkStart w:id="72" w:name="_Toc89336658"/>
      <w:r>
        <w:rPr>
          <w:color w:val="EA157A" w:themeColor="accent2"/>
        </w:rPr>
        <w:t>R v Bata Industries Ltd (Ont CA)</w:t>
      </w:r>
      <w:bookmarkEnd w:id="72"/>
    </w:p>
    <w:tbl>
      <w:tblPr>
        <w:tblStyle w:val="LightList-Accent6"/>
        <w:tblW w:w="0" w:type="auto"/>
        <w:tblLook w:val="0480" w:firstRow="0" w:lastRow="0" w:firstColumn="1" w:lastColumn="0" w:noHBand="0" w:noVBand="1"/>
      </w:tblPr>
      <w:tblGrid>
        <w:gridCol w:w="720"/>
        <w:gridCol w:w="10584"/>
      </w:tblGrid>
      <w:tr w:rsidR="004107F5" w14:paraId="31269E61" w14:textId="77777777" w:rsidTr="00410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E5F" w14:textId="77777777" w:rsidR="004107F5" w:rsidRDefault="004107F5" w:rsidP="004107F5">
            <w:r>
              <w:t xml:space="preserve">F: </w:t>
            </w:r>
          </w:p>
        </w:tc>
        <w:tc>
          <w:tcPr>
            <w:tcW w:w="10584" w:type="dxa"/>
            <w:tcBorders>
              <w:left w:val="single" w:sz="4" w:space="0" w:color="auto"/>
            </w:tcBorders>
          </w:tcPr>
          <w:p w14:paraId="31269E60" w14:textId="57EECD75" w:rsidR="004107F5" w:rsidRPr="008F09AA" w:rsidRDefault="00991BB9" w:rsidP="004107F5">
            <w:pPr>
              <w:cnfStyle w:val="000000100000" w:firstRow="0" w:lastRow="0" w:firstColumn="0" w:lastColumn="0" w:oddVBand="0" w:evenVBand="0" w:oddHBand="1" w:evenHBand="0" w:firstRowFirstColumn="0" w:firstRowLastColumn="0" w:lastRowFirstColumn="0" w:lastRowLastColumn="0"/>
              <w:rPr>
                <w:bCs/>
              </w:rPr>
            </w:pPr>
            <w:r>
              <w:rPr>
                <w:bCs/>
              </w:rPr>
              <w:t>Shoe company had large barrel storage site containing toxic chemical waste</w:t>
            </w:r>
            <w:r w:rsidR="00A23F1A">
              <w:rPr>
                <w:bCs/>
              </w:rPr>
              <w:t xml:space="preserve"> that were leaking toxic chemicals onto the ground. The company, as well as three of its directors (CEO, president, VP) were charged with six regulatory offences. </w:t>
            </w:r>
            <w:r w:rsidR="00CD5150">
              <w:rPr>
                <w:bCs/>
              </w:rPr>
              <w:t>Following the convictions</w:t>
            </w:r>
            <w:r w:rsidR="00A23F1A">
              <w:rPr>
                <w:bCs/>
              </w:rPr>
              <w:t xml:space="preserve">, the TJ imposed a probation order </w:t>
            </w:r>
            <w:r w:rsidR="001376EA">
              <w:rPr>
                <w:bCs/>
              </w:rPr>
              <w:t xml:space="preserve">and fined each of the directors 12k. A term of the probation order prohibited Bata from indemnifying the directors. </w:t>
            </w:r>
          </w:p>
        </w:tc>
      </w:tr>
      <w:tr w:rsidR="004107F5" w14:paraId="31269E64" w14:textId="77777777" w:rsidTr="004107F5">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E62" w14:textId="77777777" w:rsidR="004107F5" w:rsidRDefault="004107F5" w:rsidP="004107F5">
            <w:r>
              <w:t xml:space="preserve">I: </w:t>
            </w:r>
          </w:p>
        </w:tc>
        <w:tc>
          <w:tcPr>
            <w:tcW w:w="10584" w:type="dxa"/>
            <w:tcBorders>
              <w:left w:val="single" w:sz="4" w:space="0" w:color="auto"/>
            </w:tcBorders>
          </w:tcPr>
          <w:p w14:paraId="31269E63" w14:textId="32A74413" w:rsidR="004107F5" w:rsidRPr="008F09AA" w:rsidRDefault="00BB0584" w:rsidP="004107F5">
            <w:pPr>
              <w:cnfStyle w:val="000000000000" w:firstRow="0" w:lastRow="0" w:firstColumn="0" w:lastColumn="0" w:oddVBand="0" w:evenVBand="0" w:oddHBand="0" w:evenHBand="0" w:firstRowFirstColumn="0" w:firstRowLastColumn="0" w:lastRowFirstColumn="0" w:lastRowLastColumn="0"/>
              <w:rPr>
                <w:bCs/>
              </w:rPr>
            </w:pPr>
            <w:r>
              <w:rPr>
                <w:bCs/>
              </w:rPr>
              <w:t>Can the court prevent a company from indemnifying its directors?</w:t>
            </w:r>
            <w:r w:rsidR="004107F5">
              <w:rPr>
                <w:bCs/>
              </w:rPr>
              <w:t xml:space="preserve"> </w:t>
            </w:r>
          </w:p>
        </w:tc>
      </w:tr>
      <w:tr w:rsidR="004107F5" w14:paraId="31269E67" w14:textId="77777777" w:rsidTr="00410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E65" w14:textId="77777777" w:rsidR="004107F5" w:rsidRDefault="004107F5" w:rsidP="004107F5">
            <w:r>
              <w:t xml:space="preserve">R: </w:t>
            </w:r>
          </w:p>
        </w:tc>
        <w:tc>
          <w:tcPr>
            <w:tcW w:w="10584" w:type="dxa"/>
            <w:tcBorders>
              <w:left w:val="single" w:sz="4" w:space="0" w:color="auto"/>
            </w:tcBorders>
          </w:tcPr>
          <w:p w14:paraId="31269E66" w14:textId="66534934" w:rsidR="004107F5" w:rsidRPr="008F09AA" w:rsidRDefault="00811288" w:rsidP="004107F5">
            <w:pPr>
              <w:cnfStyle w:val="000000100000" w:firstRow="0" w:lastRow="0" w:firstColumn="0" w:lastColumn="0" w:oddVBand="0" w:evenVBand="0" w:oddHBand="1" w:evenHBand="0" w:firstRowFirstColumn="0" w:firstRowLastColumn="0" w:lastRowFirstColumn="0" w:lastRowLastColumn="0"/>
              <w:rPr>
                <w:bCs/>
              </w:rPr>
            </w:pPr>
            <w:r>
              <w:rPr>
                <w:bCs/>
              </w:rPr>
              <w:t xml:space="preserve">It is up to the company to decide if directors can be indemnified. </w:t>
            </w:r>
          </w:p>
        </w:tc>
      </w:tr>
      <w:tr w:rsidR="004107F5" w14:paraId="31269E6E" w14:textId="77777777" w:rsidTr="004107F5">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E68" w14:textId="77777777" w:rsidR="004107F5" w:rsidRDefault="004107F5" w:rsidP="004107F5">
            <w:r>
              <w:t xml:space="preserve">A: </w:t>
            </w:r>
          </w:p>
        </w:tc>
        <w:tc>
          <w:tcPr>
            <w:tcW w:w="10584" w:type="dxa"/>
            <w:tcBorders>
              <w:left w:val="single" w:sz="4" w:space="0" w:color="auto"/>
            </w:tcBorders>
          </w:tcPr>
          <w:p w14:paraId="31269E6D" w14:textId="3A7051E2" w:rsidR="004107F5" w:rsidRPr="008F7B28" w:rsidRDefault="00182266" w:rsidP="004107F5">
            <w:pPr>
              <w:cnfStyle w:val="000000000000" w:firstRow="0" w:lastRow="0" w:firstColumn="0" w:lastColumn="0" w:oddVBand="0" w:evenVBand="0" w:oddHBand="0" w:evenHBand="0" w:firstRowFirstColumn="0" w:firstRowLastColumn="0" w:lastRowFirstColumn="0" w:lastRowLastColumn="0"/>
              <w:rPr>
                <w:bCs/>
              </w:rPr>
            </w:pPr>
            <w:r>
              <w:rPr>
                <w:bCs/>
              </w:rPr>
              <w:t xml:space="preserve">The probation order has application for max 2 years; thus, if a corp were intent on providing indemnification to a director who had been fined, it could do so unencumbered by a probation order by simply waiting for it to expire. An indemnity prohibition in a probation order can therefore do very little to advance general deterrence objectives. </w:t>
            </w:r>
            <w:r w:rsidR="004107F5">
              <w:rPr>
                <w:bCs/>
              </w:rPr>
              <w:t xml:space="preserve"> </w:t>
            </w:r>
          </w:p>
        </w:tc>
      </w:tr>
      <w:tr w:rsidR="004107F5" w14:paraId="31269E71" w14:textId="77777777" w:rsidTr="004107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1269E6F" w14:textId="77777777" w:rsidR="004107F5" w:rsidRDefault="004107F5" w:rsidP="004107F5">
            <w:r>
              <w:t xml:space="preserve">C: </w:t>
            </w:r>
          </w:p>
        </w:tc>
        <w:tc>
          <w:tcPr>
            <w:tcW w:w="10584" w:type="dxa"/>
            <w:tcBorders>
              <w:left w:val="single" w:sz="4" w:space="0" w:color="auto"/>
            </w:tcBorders>
          </w:tcPr>
          <w:p w14:paraId="31269E70" w14:textId="040AE80F" w:rsidR="004107F5" w:rsidRPr="008F09AA" w:rsidRDefault="00182266" w:rsidP="004107F5">
            <w:pPr>
              <w:cnfStyle w:val="000000100000" w:firstRow="0" w:lastRow="0" w:firstColumn="0" w:lastColumn="0" w:oddVBand="0" w:evenVBand="0" w:oddHBand="1" w:evenHBand="0" w:firstRowFirstColumn="0" w:firstRowLastColumn="0" w:lastRowFirstColumn="0" w:lastRowLastColumn="0"/>
              <w:rPr>
                <w:bCs/>
              </w:rPr>
            </w:pPr>
            <w:r>
              <w:rPr>
                <w:bCs/>
              </w:rPr>
              <w:t xml:space="preserve">Indemnification allowed. </w:t>
            </w:r>
            <w:r w:rsidR="004107F5">
              <w:rPr>
                <w:bCs/>
              </w:rPr>
              <w:t xml:space="preserve">   </w:t>
            </w:r>
          </w:p>
        </w:tc>
      </w:tr>
    </w:tbl>
    <w:p w14:paraId="31269E73" w14:textId="77777777" w:rsidR="00A93AFF" w:rsidRDefault="00A93AFF" w:rsidP="00BA0AC4">
      <w:pPr>
        <w:pStyle w:val="Heading1"/>
      </w:pPr>
      <w:bookmarkStart w:id="73" w:name="_Toc89336659"/>
      <w:r>
        <w:t>Chapter 7: Corporate Social Responsibility</w:t>
      </w:r>
      <w:bookmarkEnd w:id="73"/>
    </w:p>
    <w:p w14:paraId="2F59C5FD" w14:textId="79244160" w:rsidR="00C83982" w:rsidRDefault="00C83982" w:rsidP="00065976">
      <w:r>
        <w:t>Also now known as: environmental and social governance (ESG)</w:t>
      </w:r>
    </w:p>
    <w:p w14:paraId="31269E74" w14:textId="7CED1C0B" w:rsidR="00065976" w:rsidRDefault="00884CBD" w:rsidP="00065976">
      <w:r>
        <w:t>Issues:</w:t>
      </w:r>
    </w:p>
    <w:p w14:paraId="7E51C935" w14:textId="195AD0CB" w:rsidR="00884CBD" w:rsidRDefault="00884CBD" w:rsidP="004569E7">
      <w:pPr>
        <w:pStyle w:val="ListParagraph"/>
        <w:numPr>
          <w:ilvl w:val="0"/>
          <w:numId w:val="45"/>
        </w:numPr>
      </w:pPr>
      <w:r>
        <w:t>Should companies be nice people?</w:t>
      </w:r>
    </w:p>
    <w:p w14:paraId="4C08C6D3" w14:textId="5696FA0E" w:rsidR="00884CBD" w:rsidRDefault="00884CBD" w:rsidP="004569E7">
      <w:pPr>
        <w:pStyle w:val="ListParagraph"/>
        <w:numPr>
          <w:ilvl w:val="0"/>
          <w:numId w:val="45"/>
        </w:numPr>
      </w:pPr>
      <w:r>
        <w:t>And how nice should they be?</w:t>
      </w:r>
    </w:p>
    <w:p w14:paraId="7903D4CE" w14:textId="6FEF70D7" w:rsidR="00884CBD" w:rsidRDefault="00884CBD" w:rsidP="004569E7">
      <w:pPr>
        <w:pStyle w:val="ListParagraph"/>
        <w:numPr>
          <w:ilvl w:val="0"/>
          <w:numId w:val="45"/>
        </w:numPr>
      </w:pPr>
      <w:r>
        <w:lastRenderedPageBreak/>
        <w:t>Should we allow for lawsuits in Canada for human rights abuses abroad?</w:t>
      </w:r>
    </w:p>
    <w:p w14:paraId="44B5FC5B" w14:textId="1856411D" w:rsidR="0091103A" w:rsidRPr="0091103A" w:rsidRDefault="004859A7" w:rsidP="00884CBD">
      <w:pPr>
        <w:rPr>
          <w:lang w:val="en-CA"/>
        </w:rPr>
      </w:pPr>
      <w:r>
        <w:t>CSR not about acting legally but whether companies should go a step further</w:t>
      </w:r>
      <w:r w:rsidR="0091103A">
        <w:t xml:space="preserve"> – </w:t>
      </w:r>
      <w:r w:rsidR="0091103A">
        <w:rPr>
          <w:lang w:val="en-CA"/>
        </w:rPr>
        <w:t xml:space="preserve">a </w:t>
      </w:r>
      <w:r w:rsidR="0091103A" w:rsidRPr="0091103A">
        <w:rPr>
          <w:lang w:val="en-CA"/>
        </w:rPr>
        <w:t xml:space="preserve">concept that arises from the </w:t>
      </w:r>
      <w:r w:rsidR="0091103A" w:rsidRPr="0091103A">
        <w:rPr>
          <w:b/>
          <w:bCs/>
          <w:lang w:val="en-CA"/>
        </w:rPr>
        <w:t xml:space="preserve">growing expectation that businesses should embrace social accountability – </w:t>
      </w:r>
      <w:r w:rsidR="0091103A" w:rsidRPr="0091103A">
        <w:rPr>
          <w:i/>
          <w:iCs/>
          <w:lang w:val="en-CA"/>
        </w:rPr>
        <w:t>foundation is the notion that corporations have responsibilities to stakeholders other than just their shareholders</w:t>
      </w:r>
      <w:r w:rsidR="0091103A">
        <w:rPr>
          <w:i/>
          <w:iCs/>
          <w:lang w:val="en-CA"/>
        </w:rPr>
        <w:t>.</w:t>
      </w:r>
    </w:p>
    <w:p w14:paraId="4FC8EC81" w14:textId="49EA8325" w:rsidR="00884CBD" w:rsidRDefault="004859A7" w:rsidP="00884CBD">
      <w:r>
        <w:t xml:space="preserve">There’s a back and forth that exists between people who believe that CSR should be legislated vs. corporate lobby groups against regulation. </w:t>
      </w:r>
    </w:p>
    <w:p w14:paraId="4237A7AD" w14:textId="314369D5" w:rsidR="00753716" w:rsidRDefault="00753716" w:rsidP="00753716">
      <w:pPr>
        <w:pStyle w:val="Heading3"/>
        <w:rPr>
          <w:color w:val="EA157A" w:themeColor="accent2"/>
        </w:rPr>
      </w:pPr>
      <w:bookmarkStart w:id="74" w:name="_Toc89336660"/>
      <w:r>
        <w:rPr>
          <w:color w:val="EA157A" w:themeColor="accent2"/>
        </w:rPr>
        <w:t>Dodge v Ford Motor Company</w:t>
      </w:r>
      <w:bookmarkEnd w:id="74"/>
    </w:p>
    <w:p w14:paraId="606AE2FD" w14:textId="77777777" w:rsidR="0081341A" w:rsidRDefault="009C78B9" w:rsidP="004569E7">
      <w:pPr>
        <w:pStyle w:val="ListParagraph"/>
        <w:numPr>
          <w:ilvl w:val="0"/>
          <w:numId w:val="46"/>
        </w:numPr>
      </w:pPr>
      <w:r>
        <w:t xml:space="preserve">At the time, Ford was profitable and sitting on tons of cash. </w:t>
      </w:r>
      <w:r w:rsidR="00DA6626">
        <w:t xml:space="preserve">He announced he wants to do good, pay his employees more, invest in the corporation, etc. </w:t>
      </w:r>
      <w:r>
        <w:t>Ford stopped paying dividends to</w:t>
      </w:r>
      <w:r w:rsidR="00DA6626">
        <w:t xml:space="preserve"> shareholders. Dodge brothers aren’t happy – why would we invest in this corp if we don’t get any money back? </w:t>
      </w:r>
    </w:p>
    <w:p w14:paraId="06F4326E" w14:textId="47C3E300" w:rsidR="0081341A" w:rsidRDefault="0081341A" w:rsidP="004569E7">
      <w:pPr>
        <w:pStyle w:val="ListParagraph"/>
        <w:numPr>
          <w:ilvl w:val="0"/>
          <w:numId w:val="46"/>
        </w:numPr>
      </w:pPr>
      <w:r>
        <w:t xml:space="preserve">Court held that Ford must pay the dividends because it’s oppressive to the other shareholders. Essentially, he can’t do good. Corporations exist to make profits and you should be only doing that. </w:t>
      </w:r>
      <w:r w:rsidR="00D117C6" w:rsidRPr="00D117C6">
        <w:rPr>
          <w:lang w:val="en-CA"/>
        </w:rPr>
        <w:t>Incidental humanitarian expenditures for the benefit of employees are allowed, but Ford can’t run a charity and have specific profit-making duties to the shareholders too. Dividends ordered to be paid.</w:t>
      </w:r>
    </w:p>
    <w:p w14:paraId="023FD086" w14:textId="7B154D35" w:rsidR="00753716" w:rsidRPr="00753716" w:rsidRDefault="0081341A" w:rsidP="004569E7">
      <w:pPr>
        <w:pStyle w:val="ListParagraph"/>
        <w:numPr>
          <w:ilvl w:val="0"/>
          <w:numId w:val="46"/>
        </w:numPr>
      </w:pPr>
      <w:r>
        <w:t xml:space="preserve">This case is widely debated. </w:t>
      </w:r>
      <w:r w:rsidR="009C78B9">
        <w:t xml:space="preserve"> </w:t>
      </w:r>
    </w:p>
    <w:p w14:paraId="57F3AEB6" w14:textId="6EDC67FE" w:rsidR="00A40DD0" w:rsidRDefault="0029474D" w:rsidP="007302E7">
      <w:pPr>
        <w:pStyle w:val="Heading5"/>
      </w:pPr>
      <w:r>
        <w:t>Business Roundtable Statement, 2019</w:t>
      </w:r>
    </w:p>
    <w:p w14:paraId="188E6CA5" w14:textId="7234E905" w:rsidR="0029474D" w:rsidRDefault="0029474D" w:rsidP="004569E7">
      <w:pPr>
        <w:pStyle w:val="ListParagraph"/>
        <w:numPr>
          <w:ilvl w:val="0"/>
          <w:numId w:val="47"/>
        </w:numPr>
      </w:pPr>
      <w:r>
        <w:t xml:space="preserve">Roundtable statement that says we’re going to focus focusing on the shareholder and start doing good for the world. </w:t>
      </w:r>
    </w:p>
    <w:p w14:paraId="72DC5249" w14:textId="4BF3BB4D" w:rsidR="0029474D" w:rsidRDefault="0029474D" w:rsidP="004569E7">
      <w:pPr>
        <w:pStyle w:val="ListParagraph"/>
        <w:numPr>
          <w:ilvl w:val="0"/>
          <w:numId w:val="47"/>
        </w:numPr>
      </w:pPr>
      <w:r>
        <w:t xml:space="preserve">“While each of our individual companies serves its own corporate purpose, we share a fundamental commitment </w:t>
      </w:r>
      <w:r w:rsidR="00E30C75">
        <w:t>to all of our stakeholders. We commit to:</w:t>
      </w:r>
    </w:p>
    <w:p w14:paraId="60655967" w14:textId="3E2E5469" w:rsidR="00E30C75" w:rsidRDefault="00E30C75" w:rsidP="004569E7">
      <w:pPr>
        <w:pStyle w:val="ListParagraph"/>
        <w:numPr>
          <w:ilvl w:val="1"/>
          <w:numId w:val="47"/>
        </w:numPr>
      </w:pPr>
      <w:r>
        <w:t>Delivering value to our customers…</w:t>
      </w:r>
    </w:p>
    <w:p w14:paraId="126918A3" w14:textId="0A846B64" w:rsidR="00E30C75" w:rsidRDefault="00E30C75" w:rsidP="004569E7">
      <w:pPr>
        <w:pStyle w:val="ListParagraph"/>
        <w:numPr>
          <w:ilvl w:val="1"/>
          <w:numId w:val="47"/>
        </w:numPr>
      </w:pPr>
      <w:r>
        <w:t>Investing in our employees…</w:t>
      </w:r>
    </w:p>
    <w:p w14:paraId="1518A429" w14:textId="40F5A16B" w:rsidR="00E30C75" w:rsidRDefault="00E30C75" w:rsidP="004569E7">
      <w:pPr>
        <w:pStyle w:val="ListParagraph"/>
        <w:numPr>
          <w:ilvl w:val="1"/>
          <w:numId w:val="47"/>
        </w:numPr>
      </w:pPr>
      <w:r>
        <w:t>Dealing fairly and ethically with our suppliers…</w:t>
      </w:r>
    </w:p>
    <w:p w14:paraId="2A3E560C" w14:textId="02CE014B" w:rsidR="00E30C75" w:rsidRDefault="00E30C75" w:rsidP="004569E7">
      <w:pPr>
        <w:pStyle w:val="ListParagraph"/>
        <w:numPr>
          <w:ilvl w:val="1"/>
          <w:numId w:val="47"/>
        </w:numPr>
      </w:pPr>
      <w:r>
        <w:t xml:space="preserve">Supporting the communities in which we work… </w:t>
      </w:r>
    </w:p>
    <w:p w14:paraId="34144EEC" w14:textId="1FAF9407" w:rsidR="00E30C75" w:rsidRDefault="00E30C75" w:rsidP="004569E7">
      <w:pPr>
        <w:pStyle w:val="ListParagraph"/>
        <w:numPr>
          <w:ilvl w:val="1"/>
          <w:numId w:val="47"/>
        </w:numPr>
      </w:pPr>
      <w:r>
        <w:t>Generating long-term value for shareholders, who provide the capital that allows companies to invest, grow and innovate…”</w:t>
      </w:r>
    </w:p>
    <w:p w14:paraId="2DCEA01E" w14:textId="66AB718B" w:rsidR="00E94610" w:rsidRDefault="00E94610" w:rsidP="007302E7">
      <w:pPr>
        <w:pStyle w:val="Heading5"/>
      </w:pPr>
      <w:r>
        <w:t>UN Guiding Principles on Business and HR</w:t>
      </w:r>
    </w:p>
    <w:p w14:paraId="5A2FBFE8" w14:textId="0C356F0B" w:rsidR="00E94610" w:rsidRDefault="00E94610" w:rsidP="004569E7">
      <w:pPr>
        <w:pStyle w:val="ListParagraph"/>
        <w:numPr>
          <w:ilvl w:val="0"/>
          <w:numId w:val="48"/>
        </w:numPr>
      </w:pPr>
      <w:r>
        <w:t>3 pillars:</w:t>
      </w:r>
    </w:p>
    <w:p w14:paraId="78F1BE60" w14:textId="594AC635" w:rsidR="00E94610" w:rsidRDefault="00E94610" w:rsidP="004569E7">
      <w:pPr>
        <w:pStyle w:val="ListParagraph"/>
        <w:numPr>
          <w:ilvl w:val="1"/>
          <w:numId w:val="48"/>
        </w:numPr>
      </w:pPr>
      <w:r>
        <w:t>State responsibility to “protect” HR within their territory</w:t>
      </w:r>
    </w:p>
    <w:p w14:paraId="24A2C023" w14:textId="140B5507" w:rsidR="00E94610" w:rsidRDefault="00E94610" w:rsidP="004569E7">
      <w:pPr>
        <w:pStyle w:val="ListParagraph"/>
        <w:numPr>
          <w:ilvl w:val="1"/>
          <w:numId w:val="48"/>
        </w:numPr>
      </w:pPr>
      <w:r>
        <w:t>Business responsibility to “respect” HR</w:t>
      </w:r>
    </w:p>
    <w:p w14:paraId="11C9AF8F" w14:textId="439B0C25" w:rsidR="00E94610" w:rsidRDefault="00E94610" w:rsidP="004569E7">
      <w:pPr>
        <w:pStyle w:val="ListParagraph"/>
        <w:numPr>
          <w:ilvl w:val="1"/>
          <w:numId w:val="48"/>
        </w:numPr>
      </w:pPr>
      <w:r>
        <w:t>Joint responsibility to provided remedy</w:t>
      </w:r>
    </w:p>
    <w:p w14:paraId="2E2DC122" w14:textId="6E553A65" w:rsidR="00E94610" w:rsidRDefault="00E94610" w:rsidP="004569E7">
      <w:pPr>
        <w:pStyle w:val="ListParagraph"/>
        <w:numPr>
          <w:ilvl w:val="0"/>
          <w:numId w:val="48"/>
        </w:numPr>
      </w:pPr>
      <w:r>
        <w:t>Inspiring material developments in HR-related legal risks facing business worldwide:</w:t>
      </w:r>
    </w:p>
    <w:p w14:paraId="56AE3365" w14:textId="23735446" w:rsidR="00E94610" w:rsidRDefault="00E94610" w:rsidP="004569E7">
      <w:pPr>
        <w:pStyle w:val="ListParagraph"/>
        <w:numPr>
          <w:ilvl w:val="1"/>
          <w:numId w:val="48"/>
        </w:numPr>
      </w:pPr>
      <w:r>
        <w:t>Litigation</w:t>
      </w:r>
    </w:p>
    <w:p w14:paraId="1A74C7F1" w14:textId="66A409AF" w:rsidR="00E94610" w:rsidRDefault="00E94610" w:rsidP="004569E7">
      <w:pPr>
        <w:pStyle w:val="ListParagraph"/>
        <w:numPr>
          <w:ilvl w:val="2"/>
          <w:numId w:val="48"/>
        </w:numPr>
      </w:pPr>
      <w:r>
        <w:t>Transnational tort claims</w:t>
      </w:r>
    </w:p>
    <w:p w14:paraId="6AB1EB68" w14:textId="3E146899" w:rsidR="00E94610" w:rsidRDefault="00E94610" w:rsidP="004569E7">
      <w:pPr>
        <w:pStyle w:val="ListParagraph"/>
        <w:numPr>
          <w:ilvl w:val="2"/>
          <w:numId w:val="48"/>
        </w:numPr>
      </w:pPr>
      <w:r>
        <w:t>Misrepresentation claims</w:t>
      </w:r>
    </w:p>
    <w:p w14:paraId="2FFD903F" w14:textId="464B065B" w:rsidR="00E94610" w:rsidRDefault="00E94610" w:rsidP="004569E7">
      <w:pPr>
        <w:pStyle w:val="ListParagraph"/>
        <w:numPr>
          <w:ilvl w:val="2"/>
          <w:numId w:val="48"/>
        </w:numPr>
      </w:pPr>
      <w:r>
        <w:t>Shareholder class actions</w:t>
      </w:r>
    </w:p>
    <w:p w14:paraId="473F9FE2" w14:textId="4D61A71B" w:rsidR="00E94610" w:rsidRDefault="00E94610" w:rsidP="004569E7">
      <w:pPr>
        <w:pStyle w:val="ListParagraph"/>
        <w:numPr>
          <w:ilvl w:val="1"/>
          <w:numId w:val="48"/>
        </w:numPr>
      </w:pPr>
      <w:r>
        <w:t>Legislation</w:t>
      </w:r>
    </w:p>
    <w:p w14:paraId="36549AFD" w14:textId="238E9FDF" w:rsidR="00E94610" w:rsidRDefault="00807D91" w:rsidP="007302E7">
      <w:pPr>
        <w:pStyle w:val="Heading5"/>
      </w:pPr>
      <w:r>
        <w:t>CSR in Courts</w:t>
      </w:r>
    </w:p>
    <w:p w14:paraId="3197F62B" w14:textId="7A53D46D" w:rsidR="00807D91" w:rsidRDefault="00807D91" w:rsidP="004569E7">
      <w:pPr>
        <w:pStyle w:val="ListParagraph"/>
        <w:numPr>
          <w:ilvl w:val="0"/>
          <w:numId w:val="49"/>
        </w:numPr>
      </w:pPr>
      <w:r>
        <w:t>In US: ATS (Alien Tort Statute) or ATCA (Alien Tort Claims Act)</w:t>
      </w:r>
    </w:p>
    <w:p w14:paraId="7D095FDE" w14:textId="448661C9" w:rsidR="00807D91" w:rsidRDefault="00807D91" w:rsidP="004569E7">
      <w:pPr>
        <w:pStyle w:val="ListParagraph"/>
        <w:numPr>
          <w:ilvl w:val="1"/>
          <w:numId w:val="49"/>
        </w:numPr>
      </w:pPr>
      <w:r>
        <w:t>Not very successful and effectively useless today</w:t>
      </w:r>
    </w:p>
    <w:p w14:paraId="72623448" w14:textId="72456A36" w:rsidR="00807D91" w:rsidRDefault="00807D91" w:rsidP="004569E7">
      <w:pPr>
        <w:pStyle w:val="ListParagraph"/>
        <w:numPr>
          <w:ilvl w:val="0"/>
          <w:numId w:val="49"/>
        </w:numPr>
      </w:pPr>
      <w:r>
        <w:lastRenderedPageBreak/>
        <w:t>US Courts do not hear claims by non-US residents against US or non-US companies for (law of nations) torts committed abroad</w:t>
      </w:r>
    </w:p>
    <w:p w14:paraId="6C088297" w14:textId="7001C917" w:rsidR="00807D91" w:rsidRDefault="00807D91" w:rsidP="004569E7">
      <w:pPr>
        <w:pStyle w:val="ListParagraph"/>
        <w:numPr>
          <w:ilvl w:val="0"/>
          <w:numId w:val="49"/>
        </w:numPr>
      </w:pPr>
      <w:r>
        <w:t>BUT can bring claims under state laws</w:t>
      </w:r>
    </w:p>
    <w:p w14:paraId="0F8C67E7" w14:textId="1D9631B7" w:rsidR="00807D91" w:rsidRDefault="00807D91" w:rsidP="004569E7">
      <w:pPr>
        <w:pStyle w:val="ListParagraph"/>
        <w:numPr>
          <w:ilvl w:val="0"/>
          <w:numId w:val="49"/>
        </w:numPr>
      </w:pPr>
      <w:r>
        <w:t xml:space="preserve">In Canada, </w:t>
      </w:r>
      <w:r>
        <w:rPr>
          <w:i/>
          <w:iCs/>
        </w:rPr>
        <w:t>Nevsun</w:t>
      </w:r>
      <w:r>
        <w:t xml:space="preserve"> case opened door for such lawsuits</w:t>
      </w:r>
    </w:p>
    <w:p w14:paraId="3160A64D" w14:textId="6F9F6C68" w:rsidR="000C5012" w:rsidRDefault="000C5012" w:rsidP="000C5012">
      <w:pPr>
        <w:pStyle w:val="Heading3"/>
        <w:rPr>
          <w:color w:val="EA157A" w:themeColor="accent2"/>
        </w:rPr>
      </w:pPr>
      <w:bookmarkStart w:id="75" w:name="_Toc89336661"/>
      <w:r>
        <w:rPr>
          <w:color w:val="EA157A" w:themeColor="accent2"/>
        </w:rPr>
        <w:t>Re Varity Corp</w:t>
      </w:r>
      <w:bookmarkEnd w:id="75"/>
    </w:p>
    <w:p w14:paraId="25FDECA9" w14:textId="081DE364" w:rsidR="000C5012" w:rsidRDefault="000C5012" w:rsidP="004569E7">
      <w:pPr>
        <w:pStyle w:val="ListParagraph"/>
        <w:numPr>
          <w:ilvl w:val="0"/>
          <w:numId w:val="50"/>
        </w:numPr>
      </w:pPr>
      <w:r>
        <w:t>Facts: Some shareholders wanted to put a proposal to have company stop doing business in South Africa. They wanted the company to pay for and circulate the proposal to all shareholders.</w:t>
      </w:r>
    </w:p>
    <w:p w14:paraId="7DA932F0" w14:textId="6871ABDB" w:rsidR="000C5012" w:rsidRDefault="000C5012" w:rsidP="004569E7">
      <w:pPr>
        <w:pStyle w:val="ListParagraph"/>
        <w:numPr>
          <w:ilvl w:val="1"/>
          <w:numId w:val="50"/>
        </w:numPr>
      </w:pPr>
      <w:r>
        <w:t>Shareholder activism where they put a proposal to the corporation to change the direction of company</w:t>
      </w:r>
    </w:p>
    <w:p w14:paraId="6BDAEFEF" w14:textId="41F7F7D9" w:rsidR="006A463D" w:rsidRDefault="006A463D" w:rsidP="004569E7">
      <w:pPr>
        <w:pStyle w:val="ListParagraph"/>
        <w:numPr>
          <w:ilvl w:val="1"/>
          <w:numId w:val="50"/>
        </w:numPr>
      </w:pPr>
      <w:r>
        <w:t xml:space="preserve">Apartheid regime that was racially segregated at the time – pressure on Western corps to stop doing business in South Africa because of this </w:t>
      </w:r>
    </w:p>
    <w:p w14:paraId="60EC0A62" w14:textId="0BEF8DD0" w:rsidR="00CF6AC8" w:rsidRDefault="00CF6AC8" w:rsidP="004569E7">
      <w:pPr>
        <w:pStyle w:val="ListParagraph"/>
        <w:numPr>
          <w:ilvl w:val="0"/>
          <w:numId w:val="50"/>
        </w:numPr>
      </w:pPr>
      <w:r>
        <w:t xml:space="preserve">Court held that such a proposal was for the promotion of social causes, and not related to genuine management issues. </w:t>
      </w:r>
    </w:p>
    <w:p w14:paraId="00200F80" w14:textId="53E57477" w:rsidR="00CF6AC8" w:rsidRDefault="00CF6AC8" w:rsidP="004569E7">
      <w:pPr>
        <w:pStyle w:val="ListParagraph"/>
        <w:numPr>
          <w:ilvl w:val="0"/>
          <w:numId w:val="50"/>
        </w:numPr>
      </w:pPr>
      <w:r>
        <w:t xml:space="preserve">See ABCA, s. 136. </w:t>
      </w:r>
    </w:p>
    <w:p w14:paraId="24B1E714" w14:textId="24445727" w:rsidR="00CF6AC8" w:rsidRPr="007302E7" w:rsidRDefault="00CF6AC8" w:rsidP="007302E7">
      <w:pPr>
        <w:pStyle w:val="Heading3"/>
        <w:rPr>
          <w:color w:val="EA157A" w:themeColor="accent2"/>
        </w:rPr>
      </w:pPr>
      <w:bookmarkStart w:id="76" w:name="_Toc89336662"/>
      <w:r w:rsidRPr="007302E7">
        <w:rPr>
          <w:color w:val="EA157A" w:themeColor="accent2"/>
        </w:rPr>
        <w:t>ABCA, s. 136: Shareholder Proposals</w:t>
      </w:r>
      <w:bookmarkEnd w:id="76"/>
    </w:p>
    <w:p w14:paraId="5F2584CF" w14:textId="116548BF" w:rsidR="000C5012" w:rsidRDefault="00CA4EBF" w:rsidP="004569E7">
      <w:pPr>
        <w:pStyle w:val="ListParagraph"/>
        <w:numPr>
          <w:ilvl w:val="0"/>
          <w:numId w:val="51"/>
        </w:numPr>
      </w:pPr>
      <w:r>
        <w:t>A shareholder entitled to vote at an annual meeting of shareholders may</w:t>
      </w:r>
    </w:p>
    <w:p w14:paraId="75A492B0" w14:textId="345193C5" w:rsidR="00CA4EBF" w:rsidRDefault="00CA4EBF" w:rsidP="004569E7">
      <w:pPr>
        <w:pStyle w:val="ListParagraph"/>
        <w:numPr>
          <w:ilvl w:val="1"/>
          <w:numId w:val="51"/>
        </w:numPr>
      </w:pPr>
      <w:r>
        <w:t xml:space="preserve">Submit to the corporation notice of any matter that the shareholder proposes to raise at the meeting, referred to in this section as a “proposal”, and </w:t>
      </w:r>
    </w:p>
    <w:p w14:paraId="389EB88B" w14:textId="54A7661A" w:rsidR="00CA4EBF" w:rsidRDefault="00341575" w:rsidP="004569E7">
      <w:pPr>
        <w:pStyle w:val="ListParagraph"/>
        <w:numPr>
          <w:ilvl w:val="1"/>
          <w:numId w:val="51"/>
        </w:numPr>
      </w:pPr>
      <w:r>
        <w:t>Discuss at the meeting any matter in respect of which the shareholder would have been entitled to submit a proposal</w:t>
      </w:r>
    </w:p>
    <w:p w14:paraId="3504E137" w14:textId="4B2CBACD" w:rsidR="00341575" w:rsidRDefault="00341575" w:rsidP="004569E7">
      <w:pPr>
        <w:pStyle w:val="ListParagraph"/>
        <w:numPr>
          <w:ilvl w:val="0"/>
          <w:numId w:val="51"/>
        </w:numPr>
      </w:pPr>
      <w:r>
        <w:t>A corporation that solicits proxies shall set out the proposal in the management proxy circular required by section 150 or attach the proposal to it</w:t>
      </w:r>
    </w:p>
    <w:p w14:paraId="0E07249D" w14:textId="0A737B95" w:rsidR="00341575" w:rsidRDefault="00341575" w:rsidP="004569E7">
      <w:pPr>
        <w:pStyle w:val="ListParagraph"/>
        <w:numPr>
          <w:ilvl w:val="0"/>
          <w:numId w:val="51"/>
        </w:numPr>
      </w:pPr>
      <w:r>
        <w:t xml:space="preserve">If so requested by the shareholder, the corporation shall include in the management proxy circular </w:t>
      </w:r>
      <w:r w:rsidR="00DA4BE6">
        <w:t>or attach to it a statement by the shareholder of not more than 200 words in support of the proposal, and the name and address of the shareholder</w:t>
      </w:r>
    </w:p>
    <w:p w14:paraId="0B58BB41" w14:textId="590DE91E" w:rsidR="00DA4BE6" w:rsidRDefault="00DA4BE6" w:rsidP="004569E7">
      <w:pPr>
        <w:pStyle w:val="ListParagraph"/>
        <w:numPr>
          <w:ilvl w:val="0"/>
          <w:numId w:val="51"/>
        </w:numPr>
      </w:pPr>
      <w:r>
        <w:t>n/a</w:t>
      </w:r>
    </w:p>
    <w:p w14:paraId="05B50AC7" w14:textId="5AC16D11" w:rsidR="00DA4BE6" w:rsidRDefault="00DA4BE6" w:rsidP="004569E7">
      <w:pPr>
        <w:pStyle w:val="ListParagraph"/>
        <w:numPr>
          <w:ilvl w:val="0"/>
          <w:numId w:val="51"/>
        </w:numPr>
      </w:pPr>
      <w:r>
        <w:t>a corporation is not required to comply with subsections (2) and (3) if…</w:t>
      </w:r>
    </w:p>
    <w:p w14:paraId="4982151E" w14:textId="3C685DC4" w:rsidR="00DA4BE6" w:rsidRDefault="00385679" w:rsidP="004569E7">
      <w:pPr>
        <w:pStyle w:val="ListParagraph"/>
        <w:numPr>
          <w:ilvl w:val="1"/>
          <w:numId w:val="51"/>
        </w:numPr>
      </w:pPr>
      <w:r>
        <w:t>n/a</w:t>
      </w:r>
    </w:p>
    <w:p w14:paraId="0AE1FAB4" w14:textId="0A22FBA2" w:rsidR="00385679" w:rsidRDefault="00385679" w:rsidP="004569E7">
      <w:pPr>
        <w:pStyle w:val="ListParagraph"/>
        <w:numPr>
          <w:ilvl w:val="1"/>
          <w:numId w:val="51"/>
        </w:numPr>
      </w:pPr>
      <w:r>
        <w:t xml:space="preserve">it clearly appears that the proposal has been submitted by the shareholder primarily for the purpose of </w:t>
      </w:r>
      <w:r w:rsidRPr="00854EC8">
        <w:rPr>
          <w:color w:val="007DEB" w:themeColor="background2" w:themeShade="80"/>
        </w:rPr>
        <w:t>enforcing a personal claim</w:t>
      </w:r>
      <w:r>
        <w:t xml:space="preserve"> or </w:t>
      </w:r>
      <w:r w:rsidRPr="00854EC8">
        <w:rPr>
          <w:color w:val="007DEB" w:themeColor="background2" w:themeShade="80"/>
        </w:rPr>
        <w:t>redressing a personal grievance against the corporation</w:t>
      </w:r>
      <w:r>
        <w:t xml:space="preserve">, its directors, </w:t>
      </w:r>
      <w:r w:rsidR="00854EC8">
        <w:t>officers,</w:t>
      </w:r>
      <w:r>
        <w:t xml:space="preserve"> or security holders or any of them, or </w:t>
      </w:r>
      <w:r w:rsidRPr="00854EC8">
        <w:rPr>
          <w:color w:val="007DEB" w:themeColor="background2" w:themeShade="80"/>
        </w:rPr>
        <w:t xml:space="preserve">primarily for the purpose of promoting general economic, political, racial, religious, </w:t>
      </w:r>
      <w:r w:rsidR="00854EC8" w:rsidRPr="00854EC8">
        <w:rPr>
          <w:color w:val="007DEB" w:themeColor="background2" w:themeShade="80"/>
        </w:rPr>
        <w:t>social,</w:t>
      </w:r>
      <w:r w:rsidRPr="00854EC8">
        <w:rPr>
          <w:color w:val="007DEB" w:themeColor="background2" w:themeShade="80"/>
        </w:rPr>
        <w:t xml:space="preserve"> or similar clauses</w:t>
      </w:r>
      <w:r>
        <w:t>, …</w:t>
      </w:r>
    </w:p>
    <w:p w14:paraId="339B04EB" w14:textId="61637DCF" w:rsidR="00385679" w:rsidRPr="00065976" w:rsidRDefault="0087101A" w:rsidP="0087101A">
      <w:pPr>
        <w:ind w:left="720"/>
      </w:pPr>
      <w:r>
        <w:t>(9) The corporation or any person claiming to be aggrieved by a proposal may apply to the Court for an order permitting the corporation to omit the proposal from the management proxy circular, and the Court may, if it’s satisfied that subsection (5) applies, make any order it thinks fit.</w:t>
      </w:r>
    </w:p>
    <w:p w14:paraId="31269E75" w14:textId="77777777" w:rsidR="00355DDC" w:rsidRDefault="00A93AFF" w:rsidP="00BA0AC4">
      <w:pPr>
        <w:pStyle w:val="Heading1"/>
      </w:pPr>
      <w:bookmarkStart w:id="77" w:name="_Toc89336663"/>
      <w:r>
        <w:t>Chapter 8: Shareholder Rights &amp; Remedies</w:t>
      </w:r>
      <w:bookmarkEnd w:id="77"/>
    </w:p>
    <w:p w14:paraId="22B8BF4C" w14:textId="77777777" w:rsidR="005208A6" w:rsidRDefault="005208A6" w:rsidP="005208A6">
      <w:pPr>
        <w:jc w:val="both"/>
      </w:pPr>
      <w:r>
        <w:rPr>
          <w:b/>
        </w:rPr>
        <w:t>Shareholder Remedies</w:t>
      </w:r>
    </w:p>
    <w:p w14:paraId="248F8AA5" w14:textId="5FEBDE17" w:rsidR="005208A6" w:rsidRDefault="005208A6" w:rsidP="004569E7">
      <w:pPr>
        <w:pStyle w:val="ListParagraph"/>
        <w:numPr>
          <w:ilvl w:val="0"/>
          <w:numId w:val="52"/>
        </w:numPr>
        <w:spacing w:after="0" w:line="240" w:lineRule="auto"/>
        <w:jc w:val="both"/>
      </w:pPr>
      <w:r w:rsidRPr="000111AF">
        <w:rPr>
          <w:b/>
          <w:highlight w:val="yellow"/>
        </w:rPr>
        <w:t>Oppression Action:</w:t>
      </w:r>
      <w:r>
        <w:t xml:space="preserve"> </w:t>
      </w:r>
      <w:r w:rsidR="00DE3575">
        <w:t>Brought by shareholders/stakeholders on behalf of the shareholders/stakeholder</w:t>
      </w:r>
      <w:r w:rsidR="00345263">
        <w:t xml:space="preserve">s if specific shareholder/stakeholder affect so company as a whole not necessarily harmed – suing in a personal capacity and not on behalf of the company. </w:t>
      </w:r>
      <w:r w:rsidR="008D259B" w:rsidRPr="008D259B">
        <w:rPr>
          <w:u w:val="single"/>
        </w:rPr>
        <w:t>Any money recovered goes back to the individual(s).</w:t>
      </w:r>
      <w:r w:rsidR="008D259B">
        <w:t xml:space="preserve"> </w:t>
      </w:r>
    </w:p>
    <w:p w14:paraId="31C6B316" w14:textId="5C2D2822" w:rsidR="005208A6" w:rsidRDefault="005208A6" w:rsidP="004569E7">
      <w:pPr>
        <w:pStyle w:val="ListParagraph"/>
        <w:numPr>
          <w:ilvl w:val="0"/>
          <w:numId w:val="52"/>
        </w:numPr>
        <w:spacing w:after="0" w:line="240" w:lineRule="auto"/>
        <w:jc w:val="both"/>
      </w:pPr>
      <w:r w:rsidRPr="000111AF">
        <w:rPr>
          <w:b/>
          <w:highlight w:val="yellow"/>
        </w:rPr>
        <w:lastRenderedPageBreak/>
        <w:t>Derivative Action:</w:t>
      </w:r>
      <w:r>
        <w:t xml:space="preserve"> </w:t>
      </w:r>
      <w:r w:rsidR="00DE3575">
        <w:t>B</w:t>
      </w:r>
      <w:r w:rsidR="00557740">
        <w:t xml:space="preserve">rought by a shareholder/stakeholder on behalf of the corporation against the board or specific directors/officers – deriving your right to sue on behalf of the company. DA can only be brought when the company as a whole has been harmed. </w:t>
      </w:r>
      <w:r w:rsidR="00DE3575" w:rsidRPr="00DE3575">
        <w:rPr>
          <w:u w:val="single"/>
        </w:rPr>
        <w:t xml:space="preserve">Any money recovered goes back to the company. </w:t>
      </w:r>
    </w:p>
    <w:p w14:paraId="2ED10FFC" w14:textId="77777777" w:rsidR="005208A6" w:rsidRDefault="005208A6" w:rsidP="005208A6">
      <w:pPr>
        <w:pStyle w:val="ListParagraph"/>
        <w:jc w:val="both"/>
      </w:pPr>
    </w:p>
    <w:p w14:paraId="255F0AD8" w14:textId="77777777" w:rsidR="005208A6" w:rsidRDefault="005208A6" w:rsidP="004569E7">
      <w:pPr>
        <w:pStyle w:val="ListParagraph"/>
        <w:numPr>
          <w:ilvl w:val="0"/>
          <w:numId w:val="52"/>
        </w:numPr>
        <w:spacing w:after="0" w:line="240" w:lineRule="auto"/>
        <w:jc w:val="both"/>
      </w:pPr>
      <w:r w:rsidRPr="000111AF">
        <w:rPr>
          <w:b/>
          <w:highlight w:val="yellow"/>
        </w:rPr>
        <w:t>Compliance &amp; Restraining Orders:</w:t>
      </w:r>
      <w:r>
        <w:t xml:space="preserve"> where a SH is not complying w/ a USA or the Articles (what the business is restricted to), someone can get a Compliance/Restraining Order to shut down what is being done. </w:t>
      </w:r>
    </w:p>
    <w:p w14:paraId="4A2FC135" w14:textId="77777777" w:rsidR="005208A6" w:rsidRDefault="005208A6" w:rsidP="004569E7">
      <w:pPr>
        <w:pStyle w:val="ListParagraph"/>
        <w:numPr>
          <w:ilvl w:val="0"/>
          <w:numId w:val="52"/>
        </w:numPr>
        <w:spacing w:after="0" w:line="240" w:lineRule="auto"/>
        <w:jc w:val="both"/>
      </w:pPr>
      <w:r w:rsidRPr="000111AF">
        <w:rPr>
          <w:b/>
          <w:highlight w:val="yellow"/>
        </w:rPr>
        <w:t>Dissent and Appraisal:</w:t>
      </w:r>
      <w:r>
        <w:t xml:space="preserve"> if you’re a SH that has voted against a major change in the corporation, you can force the corporation to buy your shares (only available to SH). </w:t>
      </w:r>
    </w:p>
    <w:p w14:paraId="2513E5B2" w14:textId="77777777" w:rsidR="005208A6" w:rsidRDefault="005208A6" w:rsidP="004569E7">
      <w:pPr>
        <w:pStyle w:val="ListParagraph"/>
        <w:numPr>
          <w:ilvl w:val="0"/>
          <w:numId w:val="52"/>
        </w:numPr>
        <w:spacing w:after="0" w:line="240" w:lineRule="auto"/>
        <w:jc w:val="both"/>
      </w:pPr>
      <w:r w:rsidRPr="000111AF">
        <w:rPr>
          <w:b/>
          <w:highlight w:val="yellow"/>
        </w:rPr>
        <w:t>Class Veto:</w:t>
      </w:r>
      <w:r>
        <w:t xml:space="preserve"> when there are certain changes that will affect a class of shares, that class can vote. If they vote against the change, the change cannot be accepted (only available to SH). </w:t>
      </w:r>
    </w:p>
    <w:p w14:paraId="075FB688" w14:textId="77777777" w:rsidR="005208A6" w:rsidRDefault="005208A6" w:rsidP="004569E7">
      <w:pPr>
        <w:pStyle w:val="ListParagraph"/>
        <w:numPr>
          <w:ilvl w:val="0"/>
          <w:numId w:val="52"/>
        </w:numPr>
        <w:spacing w:after="0" w:line="240" w:lineRule="auto"/>
        <w:jc w:val="both"/>
      </w:pPr>
      <w:r w:rsidRPr="000111AF">
        <w:rPr>
          <w:b/>
          <w:highlight w:val="yellow"/>
        </w:rPr>
        <w:t>Investigations:</w:t>
      </w:r>
      <w:r>
        <w:t xml:space="preserve"> powers under the </w:t>
      </w:r>
      <w:r>
        <w:rPr>
          <w:i/>
        </w:rPr>
        <w:t>ABCA</w:t>
      </w:r>
      <w:r>
        <w:t xml:space="preserve"> allow for corporations to collect information re: what’s going on, including having an inspector investigate the books. Most useful w/ Director fraud. </w:t>
      </w:r>
    </w:p>
    <w:p w14:paraId="54534EF3" w14:textId="77777777" w:rsidR="00A66A10" w:rsidRPr="001E02D7" w:rsidRDefault="00A66A10" w:rsidP="00A66A10">
      <w:pPr>
        <w:jc w:val="both"/>
        <w:rPr>
          <w:b/>
          <w:sz w:val="28"/>
          <w:szCs w:val="28"/>
        </w:rPr>
      </w:pPr>
      <w:r>
        <w:br/>
      </w:r>
      <w:r w:rsidRPr="001E02D7">
        <w:rPr>
          <w:b/>
          <w:sz w:val="28"/>
          <w:szCs w:val="28"/>
        </w:rPr>
        <w:t>Relevant Sections of ABCA</w:t>
      </w:r>
    </w:p>
    <w:p w14:paraId="041FA960" w14:textId="1D284E51" w:rsidR="001E02D7" w:rsidRPr="00D12E13" w:rsidRDefault="001E02D7" w:rsidP="00DE1EEA">
      <w:pPr>
        <w:pStyle w:val="Heading2"/>
        <w:rPr>
          <w:i/>
          <w:color w:val="1AB39F" w:themeColor="accent6"/>
        </w:rPr>
      </w:pPr>
      <w:bookmarkStart w:id="78" w:name="_Toc89336664"/>
      <w:r>
        <w:rPr>
          <w:i/>
          <w:color w:val="1AB39F" w:themeColor="accent6"/>
        </w:rPr>
        <w:t>ABCA, s.239: Definition</w:t>
      </w:r>
      <w:r w:rsidR="00D01EAA">
        <w:rPr>
          <w:i/>
          <w:color w:val="1AB39F" w:themeColor="accent6"/>
        </w:rPr>
        <w:t>s (who can complain)</w:t>
      </w:r>
      <w:bookmarkEnd w:id="78"/>
    </w:p>
    <w:p w14:paraId="54C0F800" w14:textId="0E569665" w:rsidR="002E6DCE" w:rsidRDefault="001F6781" w:rsidP="00DE1EEA">
      <w:pPr>
        <w:spacing w:after="0"/>
      </w:pPr>
      <w:r w:rsidRPr="00EB420C">
        <w:rPr>
          <w:b/>
          <w:bCs/>
          <w:u w:val="single"/>
        </w:rPr>
        <w:t>S.239</w:t>
      </w:r>
      <w:r w:rsidR="002E6DCE" w:rsidRPr="00EB420C">
        <w:rPr>
          <w:b/>
          <w:bCs/>
          <w:u w:val="single"/>
        </w:rPr>
        <w:t>(b)</w:t>
      </w:r>
      <w:r w:rsidR="002E6DCE">
        <w:rPr>
          <w:u w:val="single"/>
        </w:rPr>
        <w:t>:</w:t>
      </w:r>
      <w:r w:rsidR="002E6DCE">
        <w:t xml:space="preserve"> “Complainant” means</w:t>
      </w:r>
    </w:p>
    <w:p w14:paraId="2AD44735" w14:textId="645AD819" w:rsidR="002E6DCE" w:rsidRDefault="002E6DCE" w:rsidP="004569E7">
      <w:pPr>
        <w:pStyle w:val="ListParagraph"/>
        <w:numPr>
          <w:ilvl w:val="0"/>
          <w:numId w:val="53"/>
        </w:numPr>
        <w:spacing w:after="0"/>
      </w:pPr>
      <w:r>
        <w:t>(i) a registered holder or beneficial owner, or a former registered holder or beneficial owner, of a security of a corporation or any of its affiliates,</w:t>
      </w:r>
    </w:p>
    <w:p w14:paraId="0C211B1E" w14:textId="49E6B09B" w:rsidR="00F856C5" w:rsidRDefault="00F856C5" w:rsidP="004569E7">
      <w:pPr>
        <w:pStyle w:val="ListParagraph"/>
        <w:numPr>
          <w:ilvl w:val="0"/>
          <w:numId w:val="53"/>
        </w:numPr>
        <w:spacing w:after="0"/>
      </w:pPr>
      <w:r>
        <w:t>(ii) a director or an officer or a former director or officer of a corporation or of any of its affiliates,</w:t>
      </w:r>
    </w:p>
    <w:p w14:paraId="321210A9" w14:textId="43FDB211" w:rsidR="00F856C5" w:rsidRDefault="00F856C5" w:rsidP="004569E7">
      <w:pPr>
        <w:pStyle w:val="ListParagraph"/>
        <w:numPr>
          <w:ilvl w:val="0"/>
          <w:numId w:val="53"/>
        </w:numPr>
        <w:spacing w:after="0"/>
      </w:pPr>
      <w:r>
        <w:t xml:space="preserve">(iii) a creditor </w:t>
      </w:r>
      <w:r w:rsidR="00EB420C">
        <w:t>…</w:t>
      </w:r>
    </w:p>
    <w:p w14:paraId="76A4FD94" w14:textId="2C1DC56A" w:rsidR="00EB420C" w:rsidRDefault="00EB420C" w:rsidP="004569E7">
      <w:pPr>
        <w:pStyle w:val="ListParagraph"/>
        <w:numPr>
          <w:ilvl w:val="0"/>
          <w:numId w:val="53"/>
        </w:numPr>
        <w:spacing w:after="0"/>
      </w:pPr>
      <w:r>
        <w:t xml:space="preserve">Or (iv) any other person who, in the discretion of the Court, is a proper person to make an application under this part. </w:t>
      </w:r>
    </w:p>
    <w:p w14:paraId="0DF35ECC" w14:textId="77777777" w:rsidR="00BF1C2B" w:rsidRDefault="00BF1C2B" w:rsidP="00D15090">
      <w:pPr>
        <w:spacing w:after="0"/>
      </w:pPr>
    </w:p>
    <w:p w14:paraId="0D8D04DA" w14:textId="5459A3F2" w:rsidR="00D15090" w:rsidRPr="00BF1C2B" w:rsidRDefault="00BF1C2B" w:rsidP="00D15090">
      <w:pPr>
        <w:spacing w:after="0"/>
        <w:rPr>
          <w:b/>
          <w:bCs/>
          <w:sz w:val="28"/>
          <w:szCs w:val="28"/>
          <w:u w:val="single"/>
        </w:rPr>
      </w:pPr>
      <w:r w:rsidRPr="00BF1C2B">
        <w:rPr>
          <w:b/>
          <w:bCs/>
          <w:sz w:val="28"/>
          <w:szCs w:val="28"/>
          <w:u w:val="single"/>
        </w:rPr>
        <w:t xml:space="preserve">Judicial Interpretation: </w:t>
      </w:r>
      <w:r w:rsidR="00D15090" w:rsidRPr="00BF1C2B">
        <w:rPr>
          <w:b/>
          <w:bCs/>
          <w:sz w:val="28"/>
          <w:szCs w:val="28"/>
          <w:u w:val="single"/>
        </w:rPr>
        <w:t>What is O</w:t>
      </w:r>
      <w:r w:rsidRPr="00BF1C2B">
        <w:rPr>
          <w:b/>
          <w:bCs/>
          <w:sz w:val="28"/>
          <w:szCs w:val="28"/>
          <w:u w:val="single"/>
        </w:rPr>
        <w:t>ppressive or Unfair Conduct?</w:t>
      </w:r>
    </w:p>
    <w:p w14:paraId="176B104D" w14:textId="34FDF177" w:rsidR="00B060D0" w:rsidRPr="00AC3177" w:rsidRDefault="00BF1C2B" w:rsidP="00B060D0">
      <w:pPr>
        <w:pStyle w:val="Heading3"/>
        <w:rPr>
          <w:color w:val="EA157A" w:themeColor="accent2"/>
        </w:rPr>
      </w:pPr>
      <w:bookmarkStart w:id="79" w:name="_Toc89336665"/>
      <w:r>
        <w:rPr>
          <w:color w:val="EA157A" w:themeColor="accent2"/>
        </w:rPr>
        <w:t>Deluce Holdings Inc v Air Canada</w:t>
      </w:r>
      <w:bookmarkEnd w:id="79"/>
    </w:p>
    <w:tbl>
      <w:tblPr>
        <w:tblStyle w:val="LightList-Accent6"/>
        <w:tblW w:w="0" w:type="auto"/>
        <w:tblLook w:val="0480" w:firstRow="0" w:lastRow="0" w:firstColumn="1" w:lastColumn="0" w:noHBand="0" w:noVBand="1"/>
      </w:tblPr>
      <w:tblGrid>
        <w:gridCol w:w="720"/>
        <w:gridCol w:w="10584"/>
      </w:tblGrid>
      <w:tr w:rsidR="00B060D0" w14:paraId="1B1D1933" w14:textId="77777777" w:rsidTr="00023B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015D261B" w14:textId="77777777" w:rsidR="00B060D0" w:rsidRDefault="00B060D0" w:rsidP="00023B88">
            <w:r>
              <w:t xml:space="preserve">F: </w:t>
            </w:r>
          </w:p>
        </w:tc>
        <w:tc>
          <w:tcPr>
            <w:tcW w:w="10584" w:type="dxa"/>
            <w:tcBorders>
              <w:left w:val="single" w:sz="4" w:space="0" w:color="auto"/>
            </w:tcBorders>
          </w:tcPr>
          <w:p w14:paraId="6D8B7BE6" w14:textId="68C9CF91" w:rsidR="00B060D0" w:rsidRPr="008F09AA" w:rsidRDefault="0066331C" w:rsidP="00023B88">
            <w:pPr>
              <w:cnfStyle w:val="000000100000" w:firstRow="0" w:lastRow="0" w:firstColumn="0" w:lastColumn="0" w:oddVBand="0" w:evenVBand="0" w:oddHBand="1" w:evenHBand="0" w:firstRowFirstColumn="0" w:firstRowLastColumn="0" w:lastRowFirstColumn="0" w:lastRowLastColumn="0"/>
              <w:rPr>
                <w:bCs/>
              </w:rPr>
            </w:pPr>
            <w:r>
              <w:rPr>
                <w:bCs/>
              </w:rPr>
              <w:t>Air Canada (AC) and Deluce (D) are 75% and 25% shareholders, respectively, in Air Ontario through a numbered holding company. AC and D had a unanimous shareholder agreement that governed their relationship. One provision gave Air Canada the option to acquire D’s interest upon the termination of employment of the father (chairman) and Deluce (CEO) by Air Ontario or the holding company. A</w:t>
            </w:r>
            <w:r w:rsidR="00D03B8F">
              <w:rPr>
                <w:bCs/>
              </w:rPr>
              <w:t xml:space="preserve">nother called for arbitration in the event of a dispute over the value of the shares. In April 1991, Air Canada wanted to acquire 100% ownership of Air Ontario, so in October 1991, the employment of Deluce was terminated. </w:t>
            </w:r>
            <w:r w:rsidR="00FF0C51">
              <w:rPr>
                <w:bCs/>
              </w:rPr>
              <w:t xml:space="preserve">D claims AC improperly exercised its majority control of the board of directors of the holding company to terminate Deluce’s employment. D claims Deluce was terminated to allow it to buy out D’s minority interest in the holding company. D </w:t>
            </w:r>
            <w:r w:rsidR="00244F14">
              <w:rPr>
                <w:bCs/>
              </w:rPr>
              <w:t xml:space="preserve">claims this conduct was oppressive. D claims that there can be no arbitration before deciding the oppression issue </w:t>
            </w:r>
            <w:r w:rsidR="001D5B8D">
              <w:rPr>
                <w:bCs/>
              </w:rPr>
              <w:t xml:space="preserve">because you don’t know if there’s oppression involved. If there’s oppression, then no arbitration is allowed. If it was a fair dealing, the arbitration can go ahead to decide the proper value of the shares. </w:t>
            </w:r>
            <w:r w:rsidR="00B060D0">
              <w:rPr>
                <w:bCs/>
              </w:rPr>
              <w:t xml:space="preserve"> </w:t>
            </w:r>
          </w:p>
        </w:tc>
      </w:tr>
      <w:tr w:rsidR="00B060D0" w14:paraId="2F538BDA" w14:textId="77777777" w:rsidTr="00023B88">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465C7518" w14:textId="77777777" w:rsidR="00B060D0" w:rsidRDefault="00B060D0" w:rsidP="00023B88">
            <w:r>
              <w:t xml:space="preserve">I: </w:t>
            </w:r>
          </w:p>
        </w:tc>
        <w:tc>
          <w:tcPr>
            <w:tcW w:w="10584" w:type="dxa"/>
            <w:tcBorders>
              <w:left w:val="single" w:sz="4" w:space="0" w:color="auto"/>
            </w:tcBorders>
          </w:tcPr>
          <w:p w14:paraId="64050311" w14:textId="712A072F" w:rsidR="00B060D0" w:rsidRPr="008F09AA" w:rsidRDefault="008D321B" w:rsidP="00023B88">
            <w:pPr>
              <w:cnfStyle w:val="000000000000" w:firstRow="0" w:lastRow="0" w:firstColumn="0" w:lastColumn="0" w:oddVBand="0" w:evenVBand="0" w:oddHBand="0" w:evenHBand="0" w:firstRowFirstColumn="0" w:firstRowLastColumn="0" w:lastRowFirstColumn="0" w:lastRowLastColumn="0"/>
              <w:rPr>
                <w:bCs/>
              </w:rPr>
            </w:pPr>
            <w:r>
              <w:rPr>
                <w:bCs/>
              </w:rPr>
              <w:t>Is there oppression</w:t>
            </w:r>
            <w:r w:rsidR="00B060D0">
              <w:rPr>
                <w:bCs/>
              </w:rPr>
              <w:t xml:space="preserve">? </w:t>
            </w:r>
          </w:p>
        </w:tc>
      </w:tr>
      <w:tr w:rsidR="00B060D0" w14:paraId="43CBD4D3" w14:textId="77777777" w:rsidTr="00023B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328FA85" w14:textId="77777777" w:rsidR="00B060D0" w:rsidRDefault="00B060D0" w:rsidP="00023B88">
            <w:r>
              <w:t xml:space="preserve">R: </w:t>
            </w:r>
          </w:p>
        </w:tc>
        <w:tc>
          <w:tcPr>
            <w:tcW w:w="10584" w:type="dxa"/>
            <w:tcBorders>
              <w:left w:val="single" w:sz="4" w:space="0" w:color="auto"/>
            </w:tcBorders>
          </w:tcPr>
          <w:p w14:paraId="461F8F5E" w14:textId="146F6922" w:rsidR="00B060D0" w:rsidRPr="0026328D" w:rsidRDefault="0026328D" w:rsidP="00023B88">
            <w:pPr>
              <w:cnfStyle w:val="000000100000" w:firstRow="0" w:lastRow="0" w:firstColumn="0" w:lastColumn="0" w:oddVBand="0" w:evenVBand="0" w:oddHBand="1" w:evenHBand="0" w:firstRowFirstColumn="0" w:firstRowLastColumn="0" w:lastRowFirstColumn="0" w:lastRowLastColumn="0"/>
              <w:rPr>
                <w:bCs/>
              </w:rPr>
            </w:pPr>
            <w:r>
              <w:rPr>
                <w:bCs/>
              </w:rPr>
              <w:t xml:space="preserve">Oppression is a personal cause of action by an aggrieved shareholder who does not claim that the corporation was harmed </w:t>
            </w:r>
            <w:r>
              <w:rPr>
                <w:bCs/>
                <w:i/>
                <w:iCs/>
              </w:rPr>
              <w:t>per se</w:t>
            </w:r>
            <w:r w:rsidR="00AB5C69">
              <w:rPr>
                <w:bCs/>
              </w:rPr>
              <w:t xml:space="preserve">, but rather that some group (usually the majority shareholder because of their control of the corp.) has engaged in conduct that has been unfair to another shareholder </w:t>
            </w:r>
          </w:p>
        </w:tc>
      </w:tr>
      <w:tr w:rsidR="00B060D0" w14:paraId="75AE1C37" w14:textId="77777777" w:rsidTr="00023B88">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7DB08E05" w14:textId="77777777" w:rsidR="00B060D0" w:rsidRDefault="00B060D0" w:rsidP="00023B88">
            <w:r>
              <w:t xml:space="preserve">A: </w:t>
            </w:r>
          </w:p>
        </w:tc>
        <w:tc>
          <w:tcPr>
            <w:tcW w:w="10584" w:type="dxa"/>
            <w:tcBorders>
              <w:left w:val="single" w:sz="4" w:space="0" w:color="auto"/>
            </w:tcBorders>
          </w:tcPr>
          <w:p w14:paraId="7BFDD15C" w14:textId="51659CFC" w:rsidR="00B060D0" w:rsidRDefault="00211DA6" w:rsidP="00211DA6">
            <w:pPr>
              <w:cnfStyle w:val="000000000000" w:firstRow="0" w:lastRow="0" w:firstColumn="0" w:lastColumn="0" w:oddVBand="0" w:evenVBand="0" w:oddHBand="0" w:evenHBand="0" w:firstRowFirstColumn="0" w:firstRowLastColumn="0" w:lastRowFirstColumn="0" w:lastRowLastColumn="0"/>
              <w:rPr>
                <w:bCs/>
              </w:rPr>
            </w:pPr>
            <w:r w:rsidRPr="00211DA6">
              <w:rPr>
                <w:bCs/>
              </w:rPr>
              <w:t xml:space="preserve">The USA means that termination can only occur if it is in the best interests of Air Ontario and only in good faith, according to the court. </w:t>
            </w:r>
            <w:r w:rsidR="0094016E" w:rsidRPr="0094016E">
              <w:rPr>
                <w:bCs/>
              </w:rPr>
              <w:t xml:space="preserve">AC repeatedly asked William to step down </w:t>
            </w:r>
            <w:r w:rsidR="003E3895" w:rsidRPr="0094016E">
              <w:rPr>
                <w:bCs/>
              </w:rPr>
              <w:t>to</w:t>
            </w:r>
            <w:r w:rsidR="0094016E" w:rsidRPr="0094016E">
              <w:rPr>
                <w:bCs/>
              </w:rPr>
              <w:t xml:space="preserve"> buy Air Ontario’s shares (he had a letter of proof) and, minutes before terminating him, there were minutes from a meeting where Air Ontario was praising William’s work.</w:t>
            </w:r>
          </w:p>
          <w:p w14:paraId="1993F227" w14:textId="77777777" w:rsidR="000C5BA8" w:rsidRDefault="000C5BA8" w:rsidP="00211DA6">
            <w:pPr>
              <w:cnfStyle w:val="000000000000" w:firstRow="0" w:lastRow="0" w:firstColumn="0" w:lastColumn="0" w:oddVBand="0" w:evenVBand="0" w:oddHBand="0" w:evenHBand="0" w:firstRowFirstColumn="0" w:firstRowLastColumn="0" w:lastRowFirstColumn="0" w:lastRowLastColumn="0"/>
              <w:rPr>
                <w:bCs/>
              </w:rPr>
            </w:pPr>
          </w:p>
          <w:p w14:paraId="7945612E" w14:textId="3ED0C5AC" w:rsidR="000C5BA8" w:rsidRPr="00211DA6" w:rsidRDefault="000C5BA8" w:rsidP="00211DA6">
            <w:pPr>
              <w:cnfStyle w:val="000000000000" w:firstRow="0" w:lastRow="0" w:firstColumn="0" w:lastColumn="0" w:oddVBand="0" w:evenVBand="0" w:oddHBand="0" w:evenHBand="0" w:firstRowFirstColumn="0" w:firstRowLastColumn="0" w:lastRowFirstColumn="0" w:lastRowLastColumn="0"/>
              <w:rPr>
                <w:bCs/>
              </w:rPr>
            </w:pPr>
            <w:r>
              <w:rPr>
                <w:bCs/>
              </w:rPr>
              <w:t xml:space="preserve">AC wanted more control over regional carriers to create more efficiencies which is a perfectly legitimate goal for AC but not necessarily for AO. </w:t>
            </w:r>
            <w:r w:rsidR="00B869AB">
              <w:rPr>
                <w:bCs/>
              </w:rPr>
              <w:t xml:space="preserve">It’s the duty of directors to act in the best interest of corporation. Hence, only </w:t>
            </w:r>
            <w:r w:rsidR="00B869AB">
              <w:rPr>
                <w:bCs/>
              </w:rPr>
              <w:lastRenderedPageBreak/>
              <w:t xml:space="preserve">termination of employment that’s in best interests of AO is legitimate and will trigger arbitration agreement. </w:t>
            </w:r>
            <w:r w:rsidR="00C332C4">
              <w:rPr>
                <w:bCs/>
              </w:rPr>
              <w:t xml:space="preserve">It may be that this was in the best interest, but board made no such findings. AC directors should have acted in best interests of AO and not AC. </w:t>
            </w:r>
            <w:r w:rsidR="00EB1CE4">
              <w:rPr>
                <w:bCs/>
              </w:rPr>
              <w:t>Note: Even if they acted in best interest of AO, that could still be oppressive</w:t>
            </w:r>
            <w:r w:rsidR="00276DF7">
              <w:rPr>
                <w:bCs/>
              </w:rPr>
              <w:t xml:space="preserve">. Also tension between what’s good for company as a whole including D, and what’s good for parent AC. </w:t>
            </w:r>
          </w:p>
        </w:tc>
      </w:tr>
      <w:tr w:rsidR="00B060D0" w14:paraId="0C922F86" w14:textId="77777777" w:rsidTr="00023B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37D6996" w14:textId="77777777" w:rsidR="00B060D0" w:rsidRDefault="00B060D0" w:rsidP="00023B88">
            <w:r>
              <w:lastRenderedPageBreak/>
              <w:t xml:space="preserve">C: </w:t>
            </w:r>
          </w:p>
        </w:tc>
        <w:tc>
          <w:tcPr>
            <w:tcW w:w="10584" w:type="dxa"/>
            <w:tcBorders>
              <w:left w:val="single" w:sz="4" w:space="0" w:color="auto"/>
            </w:tcBorders>
          </w:tcPr>
          <w:p w14:paraId="6D485FDA" w14:textId="52ECE5B7" w:rsidR="00B060D0" w:rsidRPr="008F09AA" w:rsidRDefault="003E3895" w:rsidP="00023B88">
            <w:pPr>
              <w:cnfStyle w:val="000000100000" w:firstRow="0" w:lastRow="0" w:firstColumn="0" w:lastColumn="0" w:oddVBand="0" w:evenVBand="0" w:oddHBand="1" w:evenHBand="0" w:firstRowFirstColumn="0" w:firstRowLastColumn="0" w:lastRowFirstColumn="0" w:lastRowLastColumn="0"/>
              <w:rPr>
                <w:bCs/>
              </w:rPr>
            </w:pPr>
            <w:r>
              <w:rPr>
                <w:bCs/>
              </w:rPr>
              <w:t xml:space="preserve">Arbitration stayed; oppression found. </w:t>
            </w:r>
            <w:r w:rsidR="00B060D0">
              <w:rPr>
                <w:bCs/>
              </w:rPr>
              <w:t xml:space="preserve">    </w:t>
            </w:r>
          </w:p>
        </w:tc>
      </w:tr>
    </w:tbl>
    <w:p w14:paraId="68A2A258" w14:textId="40AA81C9" w:rsidR="008B098C" w:rsidRPr="00AC3177" w:rsidRDefault="00BF1C2B" w:rsidP="008B098C">
      <w:pPr>
        <w:pStyle w:val="Heading3"/>
        <w:rPr>
          <w:color w:val="EA157A" w:themeColor="accent2"/>
        </w:rPr>
      </w:pPr>
      <w:bookmarkStart w:id="80" w:name="_Toc89336666"/>
      <w:r>
        <w:rPr>
          <w:color w:val="EA157A" w:themeColor="accent2"/>
        </w:rPr>
        <w:t xml:space="preserve">BCE Inc v 1979 </w:t>
      </w:r>
      <w:r w:rsidR="00626DD4">
        <w:rPr>
          <w:color w:val="EA157A" w:themeColor="accent2"/>
        </w:rPr>
        <w:t>Debentureholders</w:t>
      </w:r>
      <w:bookmarkEnd w:id="80"/>
    </w:p>
    <w:tbl>
      <w:tblPr>
        <w:tblStyle w:val="LightList-Accent6"/>
        <w:tblW w:w="0" w:type="auto"/>
        <w:tblLook w:val="0480" w:firstRow="0" w:lastRow="0" w:firstColumn="1" w:lastColumn="0" w:noHBand="0" w:noVBand="1"/>
      </w:tblPr>
      <w:tblGrid>
        <w:gridCol w:w="720"/>
        <w:gridCol w:w="10584"/>
      </w:tblGrid>
      <w:tr w:rsidR="008B098C" w14:paraId="6FB60EC9" w14:textId="77777777" w:rsidTr="00023B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423AF8CA" w14:textId="77777777" w:rsidR="008B098C" w:rsidRDefault="008B098C" w:rsidP="00023B88">
            <w:r>
              <w:t xml:space="preserve">F: </w:t>
            </w:r>
          </w:p>
        </w:tc>
        <w:tc>
          <w:tcPr>
            <w:tcW w:w="10584" w:type="dxa"/>
            <w:tcBorders>
              <w:left w:val="single" w:sz="4" w:space="0" w:color="auto"/>
            </w:tcBorders>
          </w:tcPr>
          <w:p w14:paraId="6B6729A8" w14:textId="7E180AEE" w:rsidR="008B098C" w:rsidRPr="008F09AA" w:rsidRDefault="006277E7" w:rsidP="00023B88">
            <w:pPr>
              <w:cnfStyle w:val="000000100000" w:firstRow="0" w:lastRow="0" w:firstColumn="0" w:lastColumn="0" w:oddVBand="0" w:evenVBand="0" w:oddHBand="1" w:evenHBand="0" w:firstRowFirstColumn="0" w:firstRowLastColumn="0" w:lastRowFirstColumn="0" w:lastRowLastColumn="0"/>
              <w:rPr>
                <w:bCs/>
              </w:rPr>
            </w:pPr>
            <w:r>
              <w:rPr>
                <w:bCs/>
              </w:rPr>
              <w:t>Recall: Company borrowed money</w:t>
            </w:r>
            <w:r w:rsidR="003D7AFF">
              <w:rPr>
                <w:bCs/>
              </w:rPr>
              <w:t xml:space="preserve"> from BCE for secured debt. Tried to sue for breach of fiduciary duty (derivative) and oppression (we, the unsecured creditors, are being oppressed because you brought on more debt and put it in front of us in the queue). </w:t>
            </w:r>
            <w:r w:rsidR="008B098C">
              <w:rPr>
                <w:bCs/>
              </w:rPr>
              <w:t xml:space="preserve"> </w:t>
            </w:r>
          </w:p>
        </w:tc>
      </w:tr>
      <w:tr w:rsidR="008B098C" w14:paraId="71015734" w14:textId="77777777" w:rsidTr="00023B88">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6621F7E" w14:textId="77777777" w:rsidR="008B098C" w:rsidRDefault="008B098C" w:rsidP="00023B88">
            <w:r>
              <w:t xml:space="preserve">I: </w:t>
            </w:r>
          </w:p>
        </w:tc>
        <w:tc>
          <w:tcPr>
            <w:tcW w:w="10584" w:type="dxa"/>
            <w:tcBorders>
              <w:left w:val="single" w:sz="4" w:space="0" w:color="auto"/>
            </w:tcBorders>
          </w:tcPr>
          <w:p w14:paraId="6D5F02F5" w14:textId="77D65459" w:rsidR="008B098C" w:rsidRPr="008F09AA" w:rsidRDefault="00D21C1E" w:rsidP="00023B88">
            <w:pPr>
              <w:cnfStyle w:val="000000000000" w:firstRow="0" w:lastRow="0" w:firstColumn="0" w:lastColumn="0" w:oddVBand="0" w:evenVBand="0" w:oddHBand="0" w:evenHBand="0" w:firstRowFirstColumn="0" w:firstRowLastColumn="0" w:lastRowFirstColumn="0" w:lastRowLastColumn="0"/>
              <w:rPr>
                <w:bCs/>
              </w:rPr>
            </w:pPr>
            <w:r>
              <w:rPr>
                <w:bCs/>
              </w:rPr>
              <w:t>Is there oppression</w:t>
            </w:r>
            <w:r w:rsidR="008B098C">
              <w:rPr>
                <w:bCs/>
              </w:rPr>
              <w:t xml:space="preserve">? </w:t>
            </w:r>
          </w:p>
        </w:tc>
      </w:tr>
      <w:tr w:rsidR="008B098C" w14:paraId="7DE70324" w14:textId="77777777" w:rsidTr="00023B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5B7B5CCD" w14:textId="77777777" w:rsidR="008B098C" w:rsidRDefault="008B098C" w:rsidP="00023B88">
            <w:r>
              <w:t xml:space="preserve">R: </w:t>
            </w:r>
          </w:p>
        </w:tc>
        <w:tc>
          <w:tcPr>
            <w:tcW w:w="10584" w:type="dxa"/>
            <w:tcBorders>
              <w:left w:val="single" w:sz="4" w:space="0" w:color="auto"/>
            </w:tcBorders>
          </w:tcPr>
          <w:p w14:paraId="276745BD" w14:textId="77777777" w:rsidR="008B098C" w:rsidRDefault="00BE102D" w:rsidP="00023B88">
            <w:pPr>
              <w:cnfStyle w:val="000000100000" w:firstRow="0" w:lastRow="0" w:firstColumn="0" w:lastColumn="0" w:oddVBand="0" w:evenVBand="0" w:oddHBand="1" w:evenHBand="0" w:firstRowFirstColumn="0" w:firstRowLastColumn="0" w:lastRowFirstColumn="0" w:lastRowLastColumn="0"/>
              <w:rPr>
                <w:bCs/>
              </w:rPr>
            </w:pPr>
            <w:r>
              <w:rPr>
                <w:bCs/>
              </w:rPr>
              <w:t>2-part test for oppression</w:t>
            </w:r>
          </w:p>
          <w:p w14:paraId="1A714BFF" w14:textId="34E94509" w:rsidR="00BE102D" w:rsidRDefault="00BE102D" w:rsidP="008D0D3A">
            <w:pPr>
              <w:pStyle w:val="ListParagraph"/>
              <w:numPr>
                <w:ilvl w:val="0"/>
                <w:numId w:val="57"/>
              </w:numPr>
              <w:cnfStyle w:val="000000100000" w:firstRow="0" w:lastRow="0" w:firstColumn="0" w:lastColumn="0" w:oddVBand="0" w:evenVBand="0" w:oddHBand="1" w:evenHBand="0" w:firstRowFirstColumn="0" w:firstRowLastColumn="0" w:lastRowFirstColumn="0" w:lastRowLastColumn="0"/>
              <w:rPr>
                <w:bCs/>
              </w:rPr>
            </w:pPr>
            <w:r>
              <w:rPr>
                <w:bCs/>
              </w:rPr>
              <w:t>Were reasonable expectations met?</w:t>
            </w:r>
          </w:p>
          <w:p w14:paraId="740A2A1B" w14:textId="7F792FED" w:rsidR="009824C2" w:rsidRDefault="009824C2" w:rsidP="008D0D3A">
            <w:pPr>
              <w:pStyle w:val="ListParagraph"/>
              <w:numPr>
                <w:ilvl w:val="1"/>
                <w:numId w:val="57"/>
              </w:numPr>
              <w:cnfStyle w:val="000000100000" w:firstRow="0" w:lastRow="0" w:firstColumn="0" w:lastColumn="0" w:oddVBand="0" w:evenVBand="0" w:oddHBand="1" w:evenHBand="0" w:firstRowFirstColumn="0" w:firstRowLastColumn="0" w:lastRowFirstColumn="0" w:lastRowLastColumn="0"/>
              <w:rPr>
                <w:bCs/>
              </w:rPr>
            </w:pPr>
            <w:r>
              <w:rPr>
                <w:bCs/>
              </w:rPr>
              <w:t>First, what were the debtholders’ expectations?</w:t>
            </w:r>
          </w:p>
          <w:p w14:paraId="67308996" w14:textId="45571A48" w:rsidR="008B1807" w:rsidRDefault="008B1807" w:rsidP="008D0D3A">
            <w:pPr>
              <w:pStyle w:val="ListParagraph"/>
              <w:numPr>
                <w:ilvl w:val="1"/>
                <w:numId w:val="57"/>
              </w:numPr>
              <w:cnfStyle w:val="000000100000" w:firstRow="0" w:lastRow="0" w:firstColumn="0" w:lastColumn="0" w:oddVBand="0" w:evenVBand="0" w:oddHBand="1" w:evenHBand="0" w:firstRowFirstColumn="0" w:firstRowLastColumn="0" w:lastRowFirstColumn="0" w:lastRowLastColumn="0"/>
              <w:rPr>
                <w:bCs/>
              </w:rPr>
            </w:pPr>
            <w:r>
              <w:rPr>
                <w:bCs/>
              </w:rPr>
              <w:t>Were these expectations reasonable?</w:t>
            </w:r>
          </w:p>
          <w:p w14:paraId="399822BC" w14:textId="3ED9C6A9" w:rsidR="00FD6838" w:rsidRPr="004F1504" w:rsidRDefault="00FD6838" w:rsidP="008D0D3A">
            <w:pPr>
              <w:pStyle w:val="ListParagraph"/>
              <w:numPr>
                <w:ilvl w:val="2"/>
                <w:numId w:val="57"/>
              </w:numPr>
              <w:cnfStyle w:val="000000100000" w:firstRow="0" w:lastRow="0" w:firstColumn="0" w:lastColumn="0" w:oddVBand="0" w:evenVBand="0" w:oddHBand="1" w:evenHBand="0" w:firstRowFirstColumn="0" w:firstRowLastColumn="0" w:lastRowFirstColumn="0" w:lastRowLastColumn="0"/>
              <w:rPr>
                <w:bCs/>
                <w:lang w:val="en-CA"/>
              </w:rPr>
            </w:pPr>
            <w:r w:rsidRPr="00FD6838">
              <w:rPr>
                <w:b/>
                <w:bCs/>
                <w:lang w:val="en-CA"/>
              </w:rPr>
              <w:t>Factors that are useful in determining whether a reasonable expectation exists include</w:t>
            </w:r>
            <w:r w:rsidRPr="00FD6838">
              <w:rPr>
                <w:bCs/>
                <w:lang w:val="en-CA"/>
              </w:rPr>
              <w:t xml:space="preserve">: general commercial practice; the nature of the corporation; the relationship between parties; past practice; steps the claimant would have taken to protect itself; representations and agreements; and the fair resolution of conflicting interests between corporate stakeholders </w:t>
            </w:r>
          </w:p>
          <w:p w14:paraId="61FB55BF" w14:textId="77777777" w:rsidR="009824C2" w:rsidRDefault="009824C2" w:rsidP="008D0D3A">
            <w:pPr>
              <w:pStyle w:val="ListParagraph"/>
              <w:numPr>
                <w:ilvl w:val="0"/>
                <w:numId w:val="57"/>
              </w:numPr>
              <w:cnfStyle w:val="000000100000" w:firstRow="0" w:lastRow="0" w:firstColumn="0" w:lastColumn="0" w:oddVBand="0" w:evenVBand="0" w:oddHBand="1" w:evenHBand="0" w:firstRowFirstColumn="0" w:firstRowLastColumn="0" w:lastRowFirstColumn="0" w:lastRowLastColumn="0"/>
              <w:rPr>
                <w:bCs/>
              </w:rPr>
            </w:pPr>
            <w:r>
              <w:rPr>
                <w:bCs/>
              </w:rPr>
              <w:t xml:space="preserve">Was that unfair? </w:t>
            </w:r>
          </w:p>
          <w:p w14:paraId="31C678E1" w14:textId="77777777" w:rsidR="00222FE9" w:rsidRPr="00222FE9" w:rsidRDefault="00222FE9" w:rsidP="008D0D3A">
            <w:pPr>
              <w:pStyle w:val="ListParagraph"/>
              <w:numPr>
                <w:ilvl w:val="1"/>
                <w:numId w:val="57"/>
              </w:numPr>
              <w:cnfStyle w:val="000000100000" w:firstRow="0" w:lastRow="0" w:firstColumn="0" w:lastColumn="0" w:oddVBand="0" w:evenVBand="0" w:oddHBand="1" w:evenHBand="0" w:firstRowFirstColumn="0" w:firstRowLastColumn="0" w:lastRowFirstColumn="0" w:lastRowLastColumn="0"/>
              <w:rPr>
                <w:bCs/>
              </w:rPr>
            </w:pPr>
            <w:r w:rsidRPr="00222FE9">
              <w:rPr>
                <w:bCs/>
              </w:rPr>
              <w:t xml:space="preserve">Violated by conduct, and </w:t>
            </w:r>
          </w:p>
          <w:p w14:paraId="26A40881" w14:textId="4225FE09" w:rsidR="00222FE9" w:rsidRPr="00222FE9" w:rsidRDefault="00222FE9" w:rsidP="008D0D3A">
            <w:pPr>
              <w:pStyle w:val="ListParagraph"/>
              <w:numPr>
                <w:ilvl w:val="1"/>
                <w:numId w:val="57"/>
              </w:numPr>
              <w:cnfStyle w:val="000000100000" w:firstRow="0" w:lastRow="0" w:firstColumn="0" w:lastColumn="0" w:oddVBand="0" w:evenVBand="0" w:oddHBand="1" w:evenHBand="0" w:firstRowFirstColumn="0" w:firstRowLastColumn="0" w:lastRowFirstColumn="0" w:lastRowLastColumn="0"/>
              <w:rPr>
                <w:bCs/>
              </w:rPr>
            </w:pPr>
            <w:r w:rsidRPr="00222FE9">
              <w:rPr>
                <w:bCs/>
              </w:rPr>
              <w:t xml:space="preserve">Falls within the terms “oppression,” “unfair prejudice,” or “unfair disregard” or relevant interest? </w:t>
            </w:r>
            <w:r w:rsidR="00E9185A">
              <w:rPr>
                <w:bCs/>
              </w:rPr>
              <w:t>(ABCA, s. 242)</w:t>
            </w:r>
          </w:p>
        </w:tc>
      </w:tr>
      <w:tr w:rsidR="008B098C" w14:paraId="1EFE6811" w14:textId="77777777" w:rsidTr="00023B88">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22708AD2" w14:textId="77777777" w:rsidR="008B098C" w:rsidRDefault="008B098C" w:rsidP="00023B88">
            <w:r>
              <w:t xml:space="preserve">A: </w:t>
            </w:r>
          </w:p>
        </w:tc>
        <w:tc>
          <w:tcPr>
            <w:tcW w:w="10584" w:type="dxa"/>
            <w:tcBorders>
              <w:left w:val="single" w:sz="4" w:space="0" w:color="auto"/>
            </w:tcBorders>
          </w:tcPr>
          <w:p w14:paraId="0498B716" w14:textId="77777777" w:rsidR="008B098C" w:rsidRDefault="00601B3E" w:rsidP="00023B88">
            <w:pPr>
              <w:cnfStyle w:val="000000000000" w:firstRow="0" w:lastRow="0" w:firstColumn="0" w:lastColumn="0" w:oddVBand="0" w:evenVBand="0" w:oddHBand="0" w:evenHBand="0" w:firstRowFirstColumn="0" w:firstRowLastColumn="0" w:lastRowFirstColumn="0" w:lastRowLastColumn="0"/>
              <w:rPr>
                <w:bCs/>
              </w:rPr>
            </w:pPr>
            <w:r>
              <w:rPr>
                <w:bCs/>
              </w:rPr>
              <w:t xml:space="preserve">The best approach to the interpretation of s. 241(2) is one that combines the two approaches developed in the cases. One should look first to the principles underlying the oppression remedy, and in particular the concept of reasonable expectations. If a breach of a reasonable expectation is established, one must go on to consider whether the conduct complained of amounts to “oppression”, “unfair prejudice” or “unfair disregard”.  </w:t>
            </w:r>
          </w:p>
          <w:p w14:paraId="34665848" w14:textId="77777777" w:rsidR="009824C2" w:rsidRDefault="009824C2" w:rsidP="00023B88">
            <w:pPr>
              <w:cnfStyle w:val="000000000000" w:firstRow="0" w:lastRow="0" w:firstColumn="0" w:lastColumn="0" w:oddVBand="0" w:evenVBand="0" w:oddHBand="0" w:evenHBand="0" w:firstRowFirstColumn="0" w:firstRowLastColumn="0" w:lastRowFirstColumn="0" w:lastRowLastColumn="0"/>
              <w:rPr>
                <w:bCs/>
              </w:rPr>
            </w:pPr>
          </w:p>
          <w:p w14:paraId="528A4ED0" w14:textId="171799EF" w:rsidR="009824C2" w:rsidRPr="008F7B28" w:rsidRDefault="009824C2" w:rsidP="00023B88">
            <w:pPr>
              <w:cnfStyle w:val="000000000000" w:firstRow="0" w:lastRow="0" w:firstColumn="0" w:lastColumn="0" w:oddVBand="0" w:evenVBand="0" w:oddHBand="0" w:evenHBand="0" w:firstRowFirstColumn="0" w:firstRowLastColumn="0" w:lastRowFirstColumn="0" w:lastRowLastColumn="0"/>
              <w:rPr>
                <w:bCs/>
              </w:rPr>
            </w:pPr>
            <w:r>
              <w:rPr>
                <w:bCs/>
              </w:rPr>
              <w:t>Creditor’s expectations = credit rating/value be maintained. Court held that credit</w:t>
            </w:r>
            <w:r w:rsidR="008B1807">
              <w:rPr>
                <w:bCs/>
              </w:rPr>
              <w:t xml:space="preserve">ors could have negotiated protections in the debt contracts (covenants). </w:t>
            </w:r>
          </w:p>
        </w:tc>
      </w:tr>
      <w:tr w:rsidR="008B098C" w14:paraId="7FD36EE0" w14:textId="77777777" w:rsidTr="00023B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20EB1A3C" w14:textId="77777777" w:rsidR="008B098C" w:rsidRDefault="008B098C" w:rsidP="00023B88">
            <w:r>
              <w:t xml:space="preserve">C: </w:t>
            </w:r>
          </w:p>
        </w:tc>
        <w:tc>
          <w:tcPr>
            <w:tcW w:w="10584" w:type="dxa"/>
            <w:tcBorders>
              <w:left w:val="single" w:sz="4" w:space="0" w:color="auto"/>
            </w:tcBorders>
          </w:tcPr>
          <w:p w14:paraId="765A4344" w14:textId="5A6D15BA" w:rsidR="008B098C" w:rsidRPr="008F09AA" w:rsidRDefault="00D01CC3" w:rsidP="00023B88">
            <w:pPr>
              <w:cnfStyle w:val="000000100000" w:firstRow="0" w:lastRow="0" w:firstColumn="0" w:lastColumn="0" w:oddVBand="0" w:evenVBand="0" w:oddHBand="1" w:evenHBand="0" w:firstRowFirstColumn="0" w:firstRowLastColumn="0" w:lastRowFirstColumn="0" w:lastRowLastColumn="0"/>
              <w:rPr>
                <w:bCs/>
              </w:rPr>
            </w:pPr>
            <w:r>
              <w:rPr>
                <w:bCs/>
              </w:rPr>
              <w:t xml:space="preserve">No oppression. </w:t>
            </w:r>
            <w:r w:rsidR="008B098C">
              <w:rPr>
                <w:bCs/>
              </w:rPr>
              <w:t xml:space="preserve">    </w:t>
            </w:r>
          </w:p>
        </w:tc>
      </w:tr>
    </w:tbl>
    <w:p w14:paraId="755807FB" w14:textId="7D46D215" w:rsidR="00D15090" w:rsidRPr="00AC3177" w:rsidRDefault="00626DD4" w:rsidP="00D15090">
      <w:pPr>
        <w:pStyle w:val="Heading3"/>
        <w:rPr>
          <w:color w:val="EA157A" w:themeColor="accent2"/>
        </w:rPr>
      </w:pPr>
      <w:bookmarkStart w:id="81" w:name="_Toc89336667"/>
      <w:r>
        <w:rPr>
          <w:color w:val="EA157A" w:themeColor="accent2"/>
        </w:rPr>
        <w:t>Re Ferguson and Imax Systems Corp</w:t>
      </w:r>
      <w:bookmarkEnd w:id="81"/>
    </w:p>
    <w:tbl>
      <w:tblPr>
        <w:tblStyle w:val="LightList-Accent6"/>
        <w:tblW w:w="0" w:type="auto"/>
        <w:tblLook w:val="0480" w:firstRow="0" w:lastRow="0" w:firstColumn="1" w:lastColumn="0" w:noHBand="0" w:noVBand="1"/>
      </w:tblPr>
      <w:tblGrid>
        <w:gridCol w:w="720"/>
        <w:gridCol w:w="10584"/>
      </w:tblGrid>
      <w:tr w:rsidR="00D15090" w14:paraId="401273B0" w14:textId="77777777" w:rsidTr="00023B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4D371EA5" w14:textId="77777777" w:rsidR="00D15090" w:rsidRDefault="00D15090" w:rsidP="00023B88">
            <w:r>
              <w:t xml:space="preserve">F: </w:t>
            </w:r>
          </w:p>
        </w:tc>
        <w:tc>
          <w:tcPr>
            <w:tcW w:w="10584" w:type="dxa"/>
            <w:tcBorders>
              <w:left w:val="single" w:sz="4" w:space="0" w:color="auto"/>
            </w:tcBorders>
          </w:tcPr>
          <w:p w14:paraId="569F8086" w14:textId="22B61ACD" w:rsidR="00D15090" w:rsidRPr="008F09AA" w:rsidRDefault="00257D70" w:rsidP="00023B88">
            <w:pPr>
              <w:cnfStyle w:val="000000100000" w:firstRow="0" w:lastRow="0" w:firstColumn="0" w:lastColumn="0" w:oddVBand="0" w:evenVBand="0" w:oddHBand="1" w:evenHBand="0" w:firstRowFirstColumn="0" w:firstRowLastColumn="0" w:lastRowFirstColumn="0" w:lastRowLastColumn="0"/>
              <w:rPr>
                <w:bCs/>
              </w:rPr>
            </w:pPr>
            <w:r>
              <w:rPr>
                <w:bCs/>
              </w:rPr>
              <w:t xml:space="preserve">Company incorporated to exploit a patented film projection system. The promoters included the husband of the complainant and the complainant. The first shareholders were three couples. </w:t>
            </w:r>
            <w:r w:rsidR="00317A60">
              <w:rPr>
                <w:bCs/>
              </w:rPr>
              <w:t>Each husband received 700 shares of the common stock (full voting rights) of the company and each wife received 700 shares of the class B stock of the company. The shares of the class B stock were non-redeemable (can’t just cash them out/sell them) and entitled the holder to receive priority to the common shares a non-cumulative cash dividend</w:t>
            </w:r>
            <w:r w:rsidR="00DC42B0">
              <w:rPr>
                <w:bCs/>
              </w:rPr>
              <w:t xml:space="preserve">. The class B shares were non-voting unless the company failed to pay the 5 cents dividend for two consecutive years. Ex-wife worked in the company until separating from her husband in 1972. She was then shunned by the rest of the shareholders. They stopped paying dividends beyond minimum required, and this was to force her to sell her shares. Company held special meeting to vote on resolution to amend articles to reorganize capital. Ex-wife claims resolution will have effect of putting her out of company and claims this was oppressive and unfairly prejudicial. </w:t>
            </w:r>
            <w:r w:rsidR="00D15090">
              <w:rPr>
                <w:bCs/>
              </w:rPr>
              <w:t xml:space="preserve"> </w:t>
            </w:r>
          </w:p>
        </w:tc>
      </w:tr>
      <w:tr w:rsidR="00D15090" w14:paraId="3411EA31" w14:textId="77777777" w:rsidTr="00023B88">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1EED0D11" w14:textId="77777777" w:rsidR="00D15090" w:rsidRDefault="00D15090" w:rsidP="00023B88">
            <w:r>
              <w:t xml:space="preserve">I: </w:t>
            </w:r>
          </w:p>
        </w:tc>
        <w:tc>
          <w:tcPr>
            <w:tcW w:w="10584" w:type="dxa"/>
            <w:tcBorders>
              <w:left w:val="single" w:sz="4" w:space="0" w:color="auto"/>
            </w:tcBorders>
          </w:tcPr>
          <w:p w14:paraId="071B0EC2" w14:textId="0BD76D28" w:rsidR="00D15090" w:rsidRPr="008F09AA" w:rsidRDefault="00DC42B0" w:rsidP="00023B88">
            <w:pPr>
              <w:cnfStyle w:val="000000000000" w:firstRow="0" w:lastRow="0" w:firstColumn="0" w:lastColumn="0" w:oddVBand="0" w:evenVBand="0" w:oddHBand="0" w:evenHBand="0" w:firstRowFirstColumn="0" w:firstRowLastColumn="0" w:lastRowFirstColumn="0" w:lastRowLastColumn="0"/>
              <w:rPr>
                <w:bCs/>
              </w:rPr>
            </w:pPr>
            <w:r>
              <w:rPr>
                <w:bCs/>
              </w:rPr>
              <w:t xml:space="preserve">Is there oppression? </w:t>
            </w:r>
            <w:r w:rsidR="00D15090">
              <w:rPr>
                <w:bCs/>
              </w:rPr>
              <w:t xml:space="preserve"> </w:t>
            </w:r>
          </w:p>
        </w:tc>
      </w:tr>
      <w:tr w:rsidR="00D15090" w14:paraId="7B1CADE3" w14:textId="77777777" w:rsidTr="00023B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2E5218BE" w14:textId="38E594A7" w:rsidR="00D15090" w:rsidRDefault="00D15090" w:rsidP="00023B88">
            <w:r>
              <w:t>R</w:t>
            </w:r>
            <w:r w:rsidR="00F63156">
              <w:t>/A</w:t>
            </w:r>
            <w:r>
              <w:t xml:space="preserve">: </w:t>
            </w:r>
          </w:p>
        </w:tc>
        <w:tc>
          <w:tcPr>
            <w:tcW w:w="10584" w:type="dxa"/>
            <w:tcBorders>
              <w:left w:val="single" w:sz="4" w:space="0" w:color="auto"/>
            </w:tcBorders>
          </w:tcPr>
          <w:p w14:paraId="1E8BFAAE" w14:textId="0B9947AA" w:rsidR="00D15090" w:rsidRPr="008F09AA" w:rsidRDefault="00F63156" w:rsidP="00023B88">
            <w:pPr>
              <w:cnfStyle w:val="000000100000" w:firstRow="0" w:lastRow="0" w:firstColumn="0" w:lastColumn="0" w:oddVBand="0" w:evenVBand="0" w:oddHBand="1" w:evenHBand="0" w:firstRowFirstColumn="0" w:firstRowLastColumn="0" w:lastRowFirstColumn="0" w:lastRowLastColumn="0"/>
              <w:rPr>
                <w:bCs/>
              </w:rPr>
            </w:pPr>
            <w:r>
              <w:rPr>
                <w:bCs/>
              </w:rPr>
              <w:t xml:space="preserve">Court looked at relationship between the various shareholders and the small close nature of the corporation. </w:t>
            </w:r>
            <w:r w:rsidR="009B0698">
              <w:rPr>
                <w:bCs/>
              </w:rPr>
              <w:t xml:space="preserve">The resolution authorizing the change in the capital of the company is the culminating event in a lengthy course of oppressive and unfairly prejudicial conduct to the appellant. The company hasn’t acted bona fides in exercising its powers to amend. Court held that the intention of that company was to single out one shareholder. The decision was not a business decision but a personal one. </w:t>
            </w:r>
            <w:r w:rsidR="00D15090">
              <w:rPr>
                <w:bCs/>
              </w:rPr>
              <w:t xml:space="preserve"> </w:t>
            </w:r>
          </w:p>
        </w:tc>
      </w:tr>
      <w:tr w:rsidR="00D15090" w14:paraId="17AE3484" w14:textId="77777777" w:rsidTr="00023B88">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543045B3" w14:textId="77777777" w:rsidR="00D15090" w:rsidRDefault="00D15090" w:rsidP="00023B88">
            <w:r>
              <w:t xml:space="preserve">C: </w:t>
            </w:r>
          </w:p>
        </w:tc>
        <w:tc>
          <w:tcPr>
            <w:tcW w:w="10584" w:type="dxa"/>
            <w:tcBorders>
              <w:left w:val="single" w:sz="4" w:space="0" w:color="auto"/>
            </w:tcBorders>
          </w:tcPr>
          <w:p w14:paraId="5AEED6AB" w14:textId="52314B5D" w:rsidR="00D15090" w:rsidRPr="008F09AA" w:rsidRDefault="0028348E" w:rsidP="00023B88">
            <w:pPr>
              <w:cnfStyle w:val="000000000000" w:firstRow="0" w:lastRow="0" w:firstColumn="0" w:lastColumn="0" w:oddVBand="0" w:evenVBand="0" w:oddHBand="0" w:evenHBand="0" w:firstRowFirstColumn="0" w:firstRowLastColumn="0" w:lastRowFirstColumn="0" w:lastRowLastColumn="0"/>
              <w:rPr>
                <w:bCs/>
              </w:rPr>
            </w:pPr>
            <w:r>
              <w:rPr>
                <w:bCs/>
              </w:rPr>
              <w:t>There was oppression – implementation of new resolution prohibited.</w:t>
            </w:r>
            <w:r w:rsidR="00D15090">
              <w:rPr>
                <w:bCs/>
              </w:rPr>
              <w:t xml:space="preserve">    </w:t>
            </w:r>
          </w:p>
        </w:tc>
      </w:tr>
    </w:tbl>
    <w:p w14:paraId="11216FFE" w14:textId="6ACCCA4B" w:rsidR="00D15090" w:rsidRPr="00AC3177" w:rsidRDefault="00626DD4" w:rsidP="00D15090">
      <w:pPr>
        <w:pStyle w:val="Heading3"/>
        <w:rPr>
          <w:color w:val="EA157A" w:themeColor="accent2"/>
        </w:rPr>
      </w:pPr>
      <w:bookmarkStart w:id="82" w:name="_Toc89336668"/>
      <w:r>
        <w:rPr>
          <w:color w:val="EA157A" w:themeColor="accent2"/>
        </w:rPr>
        <w:lastRenderedPageBreak/>
        <w:t>Downtown Eatery (1993) Ltd v Ontario</w:t>
      </w:r>
      <w:bookmarkEnd w:id="82"/>
    </w:p>
    <w:tbl>
      <w:tblPr>
        <w:tblStyle w:val="LightList-Accent6"/>
        <w:tblW w:w="0" w:type="auto"/>
        <w:tblLook w:val="0480" w:firstRow="0" w:lastRow="0" w:firstColumn="1" w:lastColumn="0" w:noHBand="0" w:noVBand="1"/>
      </w:tblPr>
      <w:tblGrid>
        <w:gridCol w:w="720"/>
        <w:gridCol w:w="10584"/>
      </w:tblGrid>
      <w:tr w:rsidR="00D15090" w14:paraId="66ED458F" w14:textId="77777777" w:rsidTr="00023B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4AD2140D" w14:textId="77777777" w:rsidR="00D15090" w:rsidRDefault="00D15090" w:rsidP="00023B88">
            <w:r>
              <w:t xml:space="preserve">F: </w:t>
            </w:r>
          </w:p>
        </w:tc>
        <w:tc>
          <w:tcPr>
            <w:tcW w:w="10584" w:type="dxa"/>
            <w:tcBorders>
              <w:left w:val="single" w:sz="4" w:space="0" w:color="auto"/>
            </w:tcBorders>
          </w:tcPr>
          <w:p w14:paraId="78581A13" w14:textId="0C52DA7F" w:rsidR="00D15090" w:rsidRPr="008F09AA" w:rsidRDefault="00157A9A" w:rsidP="00023B88">
            <w:pPr>
              <w:cnfStyle w:val="000000100000" w:firstRow="0" w:lastRow="0" w:firstColumn="0" w:lastColumn="0" w:oddVBand="0" w:evenVBand="0" w:oddHBand="1" w:evenHBand="0" w:firstRowFirstColumn="0" w:firstRowLastColumn="0" w:lastRowFirstColumn="0" w:lastRowLastColumn="0"/>
              <w:rPr>
                <w:bCs/>
              </w:rPr>
            </w:pPr>
            <w:r w:rsidRPr="00157A9A">
              <w:rPr>
                <w:bCs/>
                <w:lang w:val="en-CA"/>
              </w:rPr>
              <w:t>A was dismissed by his employer Best Ltd, then sues for wrongful dismissal. Several years after the action was commenced, Grad and Grosman reorganized their companies such that Best Ltd ceased to do business. They transferred its assets to other companies in the group, leaving Best with no assets to pay any liabilities. Wrongful dismissal action goes to court and A is successful, seeks to realize on his judgment, but G and G claim you can only execute against Best Ltd, which no longer exists, so nothing he can do. A alleges oppression against G and G for undertaking a corporate reorganization in face of his claims</w:t>
            </w:r>
            <w:r w:rsidR="008C5938">
              <w:rPr>
                <w:bCs/>
                <w:lang w:val="en-CA"/>
              </w:rPr>
              <w:t xml:space="preserve"> (he’s suing them as officers/directors under oppression – NOT as a shareholder)</w:t>
            </w:r>
          </w:p>
        </w:tc>
      </w:tr>
      <w:tr w:rsidR="00D15090" w14:paraId="60F50603" w14:textId="77777777" w:rsidTr="00023B88">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7926620" w14:textId="77777777" w:rsidR="00D15090" w:rsidRDefault="00D15090" w:rsidP="00023B88">
            <w:r>
              <w:t xml:space="preserve">I: </w:t>
            </w:r>
          </w:p>
        </w:tc>
        <w:tc>
          <w:tcPr>
            <w:tcW w:w="10584" w:type="dxa"/>
            <w:tcBorders>
              <w:left w:val="single" w:sz="4" w:space="0" w:color="auto"/>
            </w:tcBorders>
          </w:tcPr>
          <w:p w14:paraId="0664B80A" w14:textId="5CB811B8" w:rsidR="00D15090" w:rsidRPr="008F09AA" w:rsidRDefault="009F360F" w:rsidP="00023B88">
            <w:pPr>
              <w:cnfStyle w:val="000000000000" w:firstRow="0" w:lastRow="0" w:firstColumn="0" w:lastColumn="0" w:oddVBand="0" w:evenVBand="0" w:oddHBand="0" w:evenHBand="0" w:firstRowFirstColumn="0" w:firstRowLastColumn="0" w:lastRowFirstColumn="0" w:lastRowLastColumn="0"/>
              <w:rPr>
                <w:bCs/>
              </w:rPr>
            </w:pPr>
            <w:r>
              <w:rPr>
                <w:bCs/>
              </w:rPr>
              <w:t>What is A’s standing</w:t>
            </w:r>
            <w:r w:rsidR="00D15090">
              <w:rPr>
                <w:bCs/>
              </w:rPr>
              <w:t>?</w:t>
            </w:r>
            <w:r>
              <w:rPr>
                <w:bCs/>
              </w:rPr>
              <w:t xml:space="preserve"> Does he qualify as a ‘complainant’ to sue under s. 239</w:t>
            </w:r>
            <w:r w:rsidR="008C5938">
              <w:rPr>
                <w:bCs/>
              </w:rPr>
              <w:t>?</w:t>
            </w:r>
            <w:r w:rsidR="00D15090">
              <w:rPr>
                <w:bCs/>
              </w:rPr>
              <w:t xml:space="preserve"> </w:t>
            </w:r>
            <w:r w:rsidR="004023E8">
              <w:rPr>
                <w:bCs/>
              </w:rPr>
              <w:t>Does he meet the oppression test?</w:t>
            </w:r>
          </w:p>
        </w:tc>
      </w:tr>
      <w:tr w:rsidR="00D15090" w14:paraId="4373055C" w14:textId="77777777" w:rsidTr="00023B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2F48BA4" w14:textId="77777777" w:rsidR="00D15090" w:rsidRDefault="00D15090" w:rsidP="00023B88">
            <w:r>
              <w:t xml:space="preserve">R: </w:t>
            </w:r>
          </w:p>
        </w:tc>
        <w:tc>
          <w:tcPr>
            <w:tcW w:w="10584" w:type="dxa"/>
            <w:tcBorders>
              <w:left w:val="single" w:sz="4" w:space="0" w:color="auto"/>
            </w:tcBorders>
          </w:tcPr>
          <w:p w14:paraId="6A9DD14A" w14:textId="0AE7B96B" w:rsidR="00D15090" w:rsidRPr="008F09AA" w:rsidRDefault="00EF288E" w:rsidP="00023B88">
            <w:pPr>
              <w:cnfStyle w:val="000000100000" w:firstRow="0" w:lastRow="0" w:firstColumn="0" w:lastColumn="0" w:oddVBand="0" w:evenVBand="0" w:oddHBand="1" w:evenHBand="0" w:firstRowFirstColumn="0" w:firstRowLastColumn="0" w:lastRowFirstColumn="0" w:lastRowLastColumn="0"/>
              <w:rPr>
                <w:bCs/>
              </w:rPr>
            </w:pPr>
            <w:r>
              <w:rPr>
                <w:bCs/>
              </w:rPr>
              <w:t xml:space="preserve">Oppression can proceed without </w:t>
            </w:r>
            <w:r w:rsidR="00F631EE">
              <w:rPr>
                <w:bCs/>
              </w:rPr>
              <w:t xml:space="preserve">considering the directors’ intentions behind the reorganization. A creditor can be a complainant. </w:t>
            </w:r>
          </w:p>
        </w:tc>
      </w:tr>
      <w:tr w:rsidR="00D15090" w14:paraId="20D0D37B" w14:textId="77777777" w:rsidTr="00023B88">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2EA16F78" w14:textId="77777777" w:rsidR="00D15090" w:rsidRDefault="00D15090" w:rsidP="00023B88">
            <w:r>
              <w:t xml:space="preserve">A: </w:t>
            </w:r>
          </w:p>
        </w:tc>
        <w:tc>
          <w:tcPr>
            <w:tcW w:w="10584" w:type="dxa"/>
            <w:tcBorders>
              <w:left w:val="single" w:sz="4" w:space="0" w:color="auto"/>
            </w:tcBorders>
          </w:tcPr>
          <w:p w14:paraId="023E084B" w14:textId="6B6FB74A" w:rsidR="00D15090" w:rsidRPr="008F7B28" w:rsidRDefault="004023E8" w:rsidP="00023B88">
            <w:pPr>
              <w:cnfStyle w:val="000000000000" w:firstRow="0" w:lastRow="0" w:firstColumn="0" w:lastColumn="0" w:oddVBand="0" w:evenVBand="0" w:oddHBand="0" w:evenHBand="0" w:firstRowFirstColumn="0" w:firstRowLastColumn="0" w:lastRowFirstColumn="0" w:lastRowLastColumn="0"/>
              <w:rPr>
                <w:bCs/>
              </w:rPr>
            </w:pPr>
            <w:r>
              <w:rPr>
                <w:bCs/>
              </w:rPr>
              <w:t xml:space="preserve">Because the employee was owed money from lawsuit, court said that he was a creditor and could sue for oppression given that the company was bankrupted by owners. </w:t>
            </w:r>
            <w:r w:rsidR="00B0578F">
              <w:rPr>
                <w:bCs/>
              </w:rPr>
              <w:t xml:space="preserve">The creditor’s legitimate/reasonable expectations </w:t>
            </w:r>
            <w:r w:rsidR="002821D6">
              <w:rPr>
                <w:bCs/>
              </w:rPr>
              <w:t>were</w:t>
            </w:r>
            <w:r w:rsidR="00B0578F">
              <w:rPr>
                <w:bCs/>
              </w:rPr>
              <w:t xml:space="preserve"> that there would be money in Best to satisfy judgment. His expectations were </w:t>
            </w:r>
            <w:r w:rsidR="002821D6">
              <w:rPr>
                <w:bCs/>
              </w:rPr>
              <w:t xml:space="preserve">unfairly not met because the assets were moved to avoid paying the judgment. Expectations were oppressed – evidence showed that they emptied the companies to not pay. </w:t>
            </w:r>
            <w:r w:rsidR="00D15090">
              <w:rPr>
                <w:bCs/>
              </w:rPr>
              <w:t xml:space="preserve">  </w:t>
            </w:r>
          </w:p>
        </w:tc>
      </w:tr>
      <w:tr w:rsidR="00D15090" w14:paraId="0CA18952" w14:textId="77777777" w:rsidTr="00023B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064DCBF0" w14:textId="77777777" w:rsidR="00D15090" w:rsidRDefault="00D15090" w:rsidP="00023B88">
            <w:r>
              <w:t xml:space="preserve">C: </w:t>
            </w:r>
          </w:p>
        </w:tc>
        <w:tc>
          <w:tcPr>
            <w:tcW w:w="10584" w:type="dxa"/>
            <w:tcBorders>
              <w:left w:val="single" w:sz="4" w:space="0" w:color="auto"/>
            </w:tcBorders>
          </w:tcPr>
          <w:p w14:paraId="71956DC8" w14:textId="1EBD57E5" w:rsidR="00D15090" w:rsidRPr="008F09AA" w:rsidRDefault="0060645D" w:rsidP="00023B88">
            <w:pPr>
              <w:cnfStyle w:val="000000100000" w:firstRow="0" w:lastRow="0" w:firstColumn="0" w:lastColumn="0" w:oddVBand="0" w:evenVBand="0" w:oddHBand="1" w:evenHBand="0" w:firstRowFirstColumn="0" w:firstRowLastColumn="0" w:lastRowFirstColumn="0" w:lastRowLastColumn="0"/>
              <w:rPr>
                <w:bCs/>
              </w:rPr>
            </w:pPr>
            <w:r>
              <w:rPr>
                <w:bCs/>
              </w:rPr>
              <w:t>Allowed</w:t>
            </w:r>
            <w:r w:rsidR="0049743B">
              <w:rPr>
                <w:bCs/>
              </w:rPr>
              <w:t xml:space="preserve"> suit for oppression.</w:t>
            </w:r>
            <w:r w:rsidR="00D15090">
              <w:rPr>
                <w:bCs/>
              </w:rPr>
              <w:t xml:space="preserve">    </w:t>
            </w:r>
          </w:p>
        </w:tc>
      </w:tr>
    </w:tbl>
    <w:p w14:paraId="0304454D" w14:textId="1C212007" w:rsidR="007E4334" w:rsidRPr="00AC3177" w:rsidRDefault="00487C65" w:rsidP="007E4334">
      <w:pPr>
        <w:pStyle w:val="Heading3"/>
        <w:rPr>
          <w:color w:val="EA157A" w:themeColor="accent2"/>
        </w:rPr>
      </w:pPr>
      <w:bookmarkStart w:id="83" w:name="_Toc89336669"/>
      <w:r>
        <w:rPr>
          <w:color w:val="EA157A" w:themeColor="accent2"/>
        </w:rPr>
        <w:t>Shefsky v California Gold Mining Inc</w:t>
      </w:r>
      <w:bookmarkEnd w:id="83"/>
    </w:p>
    <w:p w14:paraId="0084D5A2" w14:textId="56FB894C" w:rsidR="007E4334" w:rsidRDefault="007E4334" w:rsidP="008D0D3A">
      <w:pPr>
        <w:pStyle w:val="ListParagraph"/>
        <w:numPr>
          <w:ilvl w:val="0"/>
          <w:numId w:val="58"/>
        </w:numPr>
        <w:spacing w:after="0"/>
      </w:pPr>
      <w:r>
        <w:t>Skim – important takeaways:</w:t>
      </w:r>
    </w:p>
    <w:p w14:paraId="0ACF0C31" w14:textId="03384DCC" w:rsidR="007E4334" w:rsidRDefault="007A738C" w:rsidP="008D0D3A">
      <w:pPr>
        <w:pStyle w:val="ListParagraph"/>
        <w:numPr>
          <w:ilvl w:val="1"/>
          <w:numId w:val="58"/>
        </w:numPr>
        <w:spacing w:after="0"/>
      </w:pPr>
      <w:r>
        <w:t>Confirms test from BCE – must have reasonable expectations that arise from either the normal/ordinary course of doing business or refer to the case law.</w:t>
      </w:r>
    </w:p>
    <w:p w14:paraId="220D3B4A" w14:textId="0D956AC7" w:rsidR="000627C9" w:rsidRDefault="000627C9" w:rsidP="008D0D3A">
      <w:pPr>
        <w:pStyle w:val="ListParagraph"/>
        <w:numPr>
          <w:ilvl w:val="2"/>
          <w:numId w:val="58"/>
        </w:numPr>
        <w:spacing w:after="0"/>
      </w:pPr>
      <w:r w:rsidRPr="00046861">
        <w:rPr>
          <w:b/>
          <w:color w:val="1AB39F" w:themeColor="accent6"/>
        </w:rPr>
        <w:t>EXAM TIP</w:t>
      </w:r>
      <w:r>
        <w:t>: For exam, use the cases we’ve studied to determine what’s a reasonable expectation</w:t>
      </w:r>
      <w:r w:rsidR="00ED66F4">
        <w:t xml:space="preserve"> – it’s not every fanciful whim. </w:t>
      </w:r>
    </w:p>
    <w:p w14:paraId="76DFD61E" w14:textId="77777777" w:rsidR="007A738C" w:rsidRPr="006376EB" w:rsidRDefault="007A738C" w:rsidP="008D0D3A">
      <w:pPr>
        <w:pStyle w:val="ListParagraph"/>
        <w:numPr>
          <w:ilvl w:val="1"/>
          <w:numId w:val="59"/>
        </w:numPr>
        <w:spacing w:after="160" w:line="259" w:lineRule="auto"/>
        <w:rPr>
          <w:color w:val="FF0000"/>
        </w:rPr>
      </w:pPr>
      <w:r w:rsidRPr="006376EB">
        <w:rPr>
          <w:color w:val="FF0000"/>
        </w:rPr>
        <w:t xml:space="preserve">Two-part test from BCE: </w:t>
      </w:r>
    </w:p>
    <w:p w14:paraId="04263C21" w14:textId="77777777" w:rsidR="007A738C" w:rsidRPr="006376EB" w:rsidRDefault="007A738C" w:rsidP="008D0D3A">
      <w:pPr>
        <w:pStyle w:val="ListParagraph"/>
        <w:numPr>
          <w:ilvl w:val="2"/>
          <w:numId w:val="59"/>
        </w:numPr>
        <w:spacing w:after="160" w:line="259" w:lineRule="auto"/>
        <w:rPr>
          <w:color w:val="FF0000"/>
        </w:rPr>
      </w:pPr>
      <w:r w:rsidRPr="006376EB">
        <w:rPr>
          <w:color w:val="FF0000"/>
        </w:rPr>
        <w:t xml:space="preserve">(1) does the evidence support the reasonable expectation asserted by the claimant? </w:t>
      </w:r>
    </w:p>
    <w:p w14:paraId="49DD81F3" w14:textId="77777777" w:rsidR="007A738C" w:rsidRPr="006376EB" w:rsidRDefault="007A738C" w:rsidP="008D0D3A">
      <w:pPr>
        <w:pStyle w:val="ListParagraph"/>
        <w:numPr>
          <w:ilvl w:val="3"/>
          <w:numId w:val="59"/>
        </w:numPr>
        <w:spacing w:after="160" w:line="259" w:lineRule="auto"/>
        <w:rPr>
          <w:color w:val="FF0000"/>
        </w:rPr>
      </w:pPr>
      <w:r w:rsidRPr="006376EB">
        <w:rPr>
          <w:color w:val="FF0000"/>
        </w:rPr>
        <w:t xml:space="preserve">Useful factors given in BCE reiterated in this case. </w:t>
      </w:r>
    </w:p>
    <w:p w14:paraId="51CF1773" w14:textId="77777777" w:rsidR="007A738C" w:rsidRPr="006376EB" w:rsidRDefault="007A738C" w:rsidP="008D0D3A">
      <w:pPr>
        <w:pStyle w:val="ListParagraph"/>
        <w:numPr>
          <w:ilvl w:val="2"/>
          <w:numId w:val="59"/>
        </w:numPr>
        <w:spacing w:after="160" w:line="259" w:lineRule="auto"/>
        <w:rPr>
          <w:color w:val="FF0000"/>
        </w:rPr>
      </w:pPr>
      <w:r w:rsidRPr="006376EB">
        <w:rPr>
          <w:color w:val="FF0000"/>
        </w:rPr>
        <w:t xml:space="preserve">(2) does the evidence establish that the reasonable expectation was: </w:t>
      </w:r>
    </w:p>
    <w:p w14:paraId="10C37E42" w14:textId="77777777" w:rsidR="007A738C" w:rsidRPr="006376EB" w:rsidRDefault="007A738C" w:rsidP="008D0D3A">
      <w:pPr>
        <w:pStyle w:val="ListParagraph"/>
        <w:numPr>
          <w:ilvl w:val="3"/>
          <w:numId w:val="59"/>
        </w:numPr>
        <w:spacing w:after="160" w:line="259" w:lineRule="auto"/>
        <w:rPr>
          <w:color w:val="FF0000"/>
        </w:rPr>
      </w:pPr>
      <w:r w:rsidRPr="006376EB">
        <w:rPr>
          <w:color w:val="FF0000"/>
        </w:rPr>
        <w:t xml:space="preserve">(a) violated by conduct, and </w:t>
      </w:r>
    </w:p>
    <w:p w14:paraId="36CF5789" w14:textId="77777777" w:rsidR="007A738C" w:rsidRPr="006376EB" w:rsidRDefault="007A738C" w:rsidP="008D0D3A">
      <w:pPr>
        <w:pStyle w:val="ListParagraph"/>
        <w:numPr>
          <w:ilvl w:val="3"/>
          <w:numId w:val="59"/>
        </w:numPr>
        <w:spacing w:after="160" w:line="259" w:lineRule="auto"/>
        <w:rPr>
          <w:color w:val="FF0000"/>
        </w:rPr>
      </w:pPr>
      <w:r w:rsidRPr="006376EB">
        <w:rPr>
          <w:color w:val="FF0000"/>
        </w:rPr>
        <w:t xml:space="preserve">(b) falls within the terms “oppression”, “unfair prejudice” or “unfair disregard” of the relevant interest. </w:t>
      </w:r>
    </w:p>
    <w:p w14:paraId="08F136D7" w14:textId="77777777" w:rsidR="00563377" w:rsidRPr="00563377" w:rsidRDefault="00563377" w:rsidP="008D0D3A">
      <w:pPr>
        <w:pStyle w:val="ListParagraph"/>
        <w:numPr>
          <w:ilvl w:val="1"/>
          <w:numId w:val="59"/>
        </w:numPr>
        <w:rPr>
          <w:b/>
        </w:rPr>
      </w:pPr>
      <w:r w:rsidRPr="00563377">
        <w:rPr>
          <w:b/>
        </w:rPr>
        <w:t>OPPRESSION REMEDY VS DERIVATIVE ACTION</w:t>
      </w:r>
    </w:p>
    <w:p w14:paraId="28D19C17" w14:textId="77777777" w:rsidR="00563377" w:rsidRPr="00B615F5" w:rsidRDefault="00563377" w:rsidP="008D0D3A">
      <w:pPr>
        <w:pStyle w:val="ListParagraph"/>
        <w:numPr>
          <w:ilvl w:val="2"/>
          <w:numId w:val="59"/>
        </w:numPr>
        <w:jc w:val="both"/>
      </w:pPr>
      <w:r>
        <w:t xml:space="preserve">When starting an </w:t>
      </w:r>
      <w:r w:rsidRPr="00563377">
        <w:rPr>
          <w:b/>
          <w:u w:val="single"/>
        </w:rPr>
        <w:t>oppression action,</w:t>
      </w:r>
      <w:r>
        <w:t xml:space="preserve"> some complainants do not need prior approval of the court (shareholders and other security holders, directors, officers, former directors, former officers) and some complainants </w:t>
      </w:r>
      <w:r w:rsidRPr="00563377">
        <w:rPr>
          <w:u w:val="single"/>
        </w:rPr>
        <w:t>do need prior approval</w:t>
      </w:r>
      <w:r>
        <w:t xml:space="preserve"> of the court; they must convince the court that they are a proper party. </w:t>
      </w:r>
    </w:p>
    <w:p w14:paraId="5C89E9BC" w14:textId="77777777" w:rsidR="004957B0" w:rsidRPr="004957B0" w:rsidRDefault="00563377" w:rsidP="008D0D3A">
      <w:pPr>
        <w:pStyle w:val="ListParagraph"/>
        <w:numPr>
          <w:ilvl w:val="2"/>
          <w:numId w:val="59"/>
        </w:numPr>
        <w:jc w:val="both"/>
      </w:pPr>
      <w:r>
        <w:t xml:space="preserve">When starting a </w:t>
      </w:r>
      <w:r w:rsidRPr="00563377">
        <w:rPr>
          <w:b/>
          <w:u w:val="single"/>
        </w:rPr>
        <w:t>derivative action,</w:t>
      </w:r>
      <w:r>
        <w:t xml:space="preserve"> a complainant must always apply to the Court for permission and must satisfy the court under </w:t>
      </w:r>
      <w:r w:rsidRPr="00563377">
        <w:rPr>
          <w:b/>
        </w:rPr>
        <w:t xml:space="preserve">section 240(1). </w:t>
      </w:r>
    </w:p>
    <w:p w14:paraId="0A07BEDC" w14:textId="2D637B9C" w:rsidR="00563377" w:rsidRDefault="00563377" w:rsidP="008D0D3A">
      <w:pPr>
        <w:pStyle w:val="ListParagraph"/>
        <w:numPr>
          <w:ilvl w:val="2"/>
          <w:numId w:val="59"/>
        </w:numPr>
        <w:jc w:val="both"/>
      </w:pPr>
      <w:r w:rsidRPr="00563377">
        <w:rPr>
          <w:b/>
        </w:rPr>
        <w:t xml:space="preserve">Section 240(1): </w:t>
      </w:r>
      <w:r>
        <w:t xml:space="preserve">Subject to subsection </w:t>
      </w:r>
      <w:r w:rsidRPr="00563377">
        <w:rPr>
          <w:b/>
        </w:rPr>
        <w:t>(2)</w:t>
      </w:r>
      <w:r>
        <w:t xml:space="preserve">, a complainant must apply to the Court for permission to </w:t>
      </w:r>
      <w:r w:rsidRPr="00563377">
        <w:rPr>
          <w:b/>
        </w:rPr>
        <w:t xml:space="preserve">(a) </w:t>
      </w:r>
      <w:r>
        <w:t xml:space="preserve">Bring an action in the name and on behalf of a corporation or any of its subsidiaries, or </w:t>
      </w:r>
      <w:r w:rsidRPr="00563377">
        <w:rPr>
          <w:b/>
        </w:rPr>
        <w:t xml:space="preserve">(b) </w:t>
      </w:r>
      <w:r>
        <w:t xml:space="preserve">Intervene in an action to which a corporation or any of its subsidiaries is a party, for the purpose of prosecuting, defending, or discontinuing the action on behalf of the corporation or subsidiary. </w:t>
      </w:r>
    </w:p>
    <w:p w14:paraId="0DE02137" w14:textId="460E4B17" w:rsidR="007A738C" w:rsidRDefault="00563377" w:rsidP="008D0D3A">
      <w:pPr>
        <w:pStyle w:val="ListParagraph"/>
        <w:numPr>
          <w:ilvl w:val="2"/>
          <w:numId w:val="58"/>
        </w:numPr>
        <w:spacing w:after="0"/>
        <w:jc w:val="both"/>
      </w:pPr>
      <w:r w:rsidRPr="004957B0">
        <w:rPr>
          <w:b/>
        </w:rPr>
        <w:t xml:space="preserve">Section 240(2): </w:t>
      </w:r>
      <w:r>
        <w:t xml:space="preserve">No permission may be granted under </w:t>
      </w:r>
      <w:r w:rsidRPr="004957B0">
        <w:rPr>
          <w:b/>
        </w:rPr>
        <w:t>(1)</w:t>
      </w:r>
      <w:r>
        <w:t xml:space="preserve"> unless the Court is satisfied that: </w:t>
      </w:r>
      <w:r w:rsidRPr="004957B0">
        <w:rPr>
          <w:b/>
        </w:rPr>
        <w:t xml:space="preserve">(a) </w:t>
      </w:r>
      <w:r>
        <w:t xml:space="preserve">The complainant has given reasonable notice to the directors of the corporation; </w:t>
      </w:r>
      <w:r w:rsidRPr="004957B0">
        <w:rPr>
          <w:b/>
        </w:rPr>
        <w:t xml:space="preserve">(b) </w:t>
      </w:r>
      <w:r>
        <w:t xml:space="preserve">The complainant is acting in good faith; and </w:t>
      </w:r>
      <w:r w:rsidRPr="004957B0">
        <w:rPr>
          <w:b/>
        </w:rPr>
        <w:t xml:space="preserve">(c) </w:t>
      </w:r>
      <w:r>
        <w:t xml:space="preserve">It appears to be in the interests of the corporation or its subsidiary that the action be brought, prosecuted, defended, or discontinued. </w:t>
      </w:r>
    </w:p>
    <w:p w14:paraId="6212D966" w14:textId="77777777" w:rsidR="004957B0" w:rsidRDefault="004957B0" w:rsidP="00B060D0">
      <w:pPr>
        <w:spacing w:after="0"/>
        <w:rPr>
          <w:b/>
          <w:bCs/>
          <w:sz w:val="28"/>
          <w:szCs w:val="28"/>
          <w:u w:val="single"/>
        </w:rPr>
      </w:pPr>
    </w:p>
    <w:p w14:paraId="600E0AD6" w14:textId="31D8B7E0" w:rsidR="001E139F" w:rsidRDefault="001E139F" w:rsidP="00B060D0">
      <w:pPr>
        <w:spacing w:after="0"/>
      </w:pPr>
      <w:r w:rsidRPr="00BF1C2B">
        <w:rPr>
          <w:b/>
          <w:bCs/>
          <w:sz w:val="28"/>
          <w:szCs w:val="28"/>
          <w:u w:val="single"/>
        </w:rPr>
        <w:lastRenderedPageBreak/>
        <w:t>Judicial Interpretation:</w:t>
      </w:r>
      <w:r>
        <w:rPr>
          <w:b/>
          <w:bCs/>
          <w:sz w:val="28"/>
          <w:szCs w:val="28"/>
          <w:u w:val="single"/>
        </w:rPr>
        <w:t xml:space="preserve"> Oppression or Derivative?</w:t>
      </w:r>
    </w:p>
    <w:p w14:paraId="20C0D89B" w14:textId="05FB8FC0" w:rsidR="001E139F" w:rsidRPr="00AC3177" w:rsidRDefault="001E139F" w:rsidP="001E139F">
      <w:pPr>
        <w:pStyle w:val="Heading3"/>
        <w:rPr>
          <w:color w:val="EA157A" w:themeColor="accent2"/>
        </w:rPr>
      </w:pPr>
      <w:bookmarkStart w:id="84" w:name="_Toc89336670"/>
      <w:r>
        <w:rPr>
          <w:color w:val="EA157A" w:themeColor="accent2"/>
        </w:rPr>
        <w:t>Hercules Managements v Ernst &amp; Young</w:t>
      </w:r>
      <w:r w:rsidR="0041065A">
        <w:rPr>
          <w:color w:val="EA157A" w:themeColor="accent2"/>
        </w:rPr>
        <w:t xml:space="preserve"> – what is reasonable reliance re: prima facie DOC</w:t>
      </w:r>
      <w:bookmarkEnd w:id="84"/>
    </w:p>
    <w:tbl>
      <w:tblPr>
        <w:tblStyle w:val="LightList-Accent6"/>
        <w:tblW w:w="0" w:type="auto"/>
        <w:tblLook w:val="0480" w:firstRow="0" w:lastRow="0" w:firstColumn="1" w:lastColumn="0" w:noHBand="0" w:noVBand="1"/>
      </w:tblPr>
      <w:tblGrid>
        <w:gridCol w:w="720"/>
        <w:gridCol w:w="10584"/>
      </w:tblGrid>
      <w:tr w:rsidR="001E139F" w14:paraId="261E5221" w14:textId="77777777" w:rsidTr="00023B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21428196" w14:textId="77777777" w:rsidR="001E139F" w:rsidRDefault="001E139F" w:rsidP="00023B88">
            <w:r>
              <w:t xml:space="preserve">F: </w:t>
            </w:r>
          </w:p>
        </w:tc>
        <w:tc>
          <w:tcPr>
            <w:tcW w:w="10584" w:type="dxa"/>
            <w:tcBorders>
              <w:left w:val="single" w:sz="4" w:space="0" w:color="auto"/>
            </w:tcBorders>
          </w:tcPr>
          <w:p w14:paraId="0F7211B7" w14:textId="5FB7E509" w:rsidR="001E139F" w:rsidRPr="008F09AA" w:rsidRDefault="00C16951" w:rsidP="00023B88">
            <w:pPr>
              <w:cnfStyle w:val="000000100000" w:firstRow="0" w:lastRow="0" w:firstColumn="0" w:lastColumn="0" w:oddVBand="0" w:evenVBand="0" w:oddHBand="1" w:evenHBand="0" w:firstRowFirstColumn="0" w:firstRowLastColumn="0" w:lastRowFirstColumn="0" w:lastRowLastColumn="0"/>
              <w:rPr>
                <w:bCs/>
              </w:rPr>
            </w:pPr>
            <w:r>
              <w:rPr>
                <w:bCs/>
              </w:rPr>
              <w:t>Some shareholders advanced moneys to two firms, and then they failed. The firms’ financial statements, which were prepared by Ernst &amp; Young did not indicate any problems. Shareholders of NGA and NGH sued Ernst &amp; Young for negligent misrepresentation for losses from advancing money to NGA and NGH and dim</w:t>
            </w:r>
            <w:r w:rsidR="003C4394">
              <w:rPr>
                <w:bCs/>
              </w:rPr>
              <w:t xml:space="preserve">inution in value of shares. </w:t>
            </w:r>
            <w:r w:rsidR="006F7F9A">
              <w:rPr>
                <w:bCs/>
              </w:rPr>
              <w:t>Note:</w:t>
            </w:r>
            <w:r w:rsidR="00876357">
              <w:rPr>
                <w:bCs/>
              </w:rPr>
              <w:t xml:space="preserve"> (1)</w:t>
            </w:r>
            <w:r w:rsidR="006F7F9A">
              <w:rPr>
                <w:bCs/>
              </w:rPr>
              <w:t xml:space="preserve"> case was before Livent – was the leading case that had the opposite result on accountants but still law</w:t>
            </w:r>
            <w:r w:rsidR="00876357">
              <w:rPr>
                <w:bCs/>
              </w:rPr>
              <w:t xml:space="preserve">; (2) shareholders advanced the lawsuit at the accountants instead of the </w:t>
            </w:r>
            <w:r w:rsidR="001B0B69">
              <w:rPr>
                <w:bCs/>
              </w:rPr>
              <w:t>corporation,</w:t>
            </w:r>
            <w:r w:rsidR="00876357">
              <w:rPr>
                <w:bCs/>
              </w:rPr>
              <w:t xml:space="preserve"> but management isn’t going to sue because they were probably the ones who cooked the books</w:t>
            </w:r>
          </w:p>
        </w:tc>
      </w:tr>
      <w:tr w:rsidR="001E139F" w14:paraId="0E64C288" w14:textId="77777777" w:rsidTr="00023B88">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74417BC0" w14:textId="77777777" w:rsidR="001E139F" w:rsidRDefault="001E139F" w:rsidP="00023B88">
            <w:r>
              <w:t xml:space="preserve">I: </w:t>
            </w:r>
          </w:p>
        </w:tc>
        <w:tc>
          <w:tcPr>
            <w:tcW w:w="10584" w:type="dxa"/>
            <w:tcBorders>
              <w:left w:val="single" w:sz="4" w:space="0" w:color="auto"/>
            </w:tcBorders>
          </w:tcPr>
          <w:p w14:paraId="0F3564B2" w14:textId="03D9AF97" w:rsidR="001E139F" w:rsidRPr="008F09AA" w:rsidRDefault="00D37F5B" w:rsidP="00023B88">
            <w:pPr>
              <w:cnfStyle w:val="000000000000" w:firstRow="0" w:lastRow="0" w:firstColumn="0" w:lastColumn="0" w:oddVBand="0" w:evenVBand="0" w:oddHBand="0" w:evenHBand="0" w:firstRowFirstColumn="0" w:firstRowLastColumn="0" w:lastRowFirstColumn="0" w:lastRowLastColumn="0"/>
              <w:rPr>
                <w:bCs/>
              </w:rPr>
            </w:pPr>
            <w:r>
              <w:rPr>
                <w:bCs/>
              </w:rPr>
              <w:t>(1) Whether and when accountants who perform an audit of a corporation’s financial statements owe a duty of care</w:t>
            </w:r>
            <w:r w:rsidR="001B0B69">
              <w:rPr>
                <w:bCs/>
              </w:rPr>
              <w:t xml:space="preserve"> in tort to shareholders of the corporation who claim to have suffered losses in reliance on the audited statements; (2) whether certain types of claims against auditors may properly be brought by shareholders as individuals or whether they must be brought by the corporation in the form of a derivative action</w:t>
            </w:r>
          </w:p>
        </w:tc>
      </w:tr>
      <w:tr w:rsidR="001E139F" w14:paraId="6DC9073B" w14:textId="77777777" w:rsidTr="00023B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4A8781EB" w14:textId="77777777" w:rsidR="001E139F" w:rsidRDefault="001E139F" w:rsidP="00023B88">
            <w:r>
              <w:t xml:space="preserve">R: </w:t>
            </w:r>
          </w:p>
        </w:tc>
        <w:tc>
          <w:tcPr>
            <w:tcW w:w="10584" w:type="dxa"/>
            <w:tcBorders>
              <w:left w:val="single" w:sz="4" w:space="0" w:color="auto"/>
            </w:tcBorders>
          </w:tcPr>
          <w:p w14:paraId="6FB81E8E" w14:textId="77777777" w:rsidR="001E139F" w:rsidRDefault="00AA2690" w:rsidP="00023B88">
            <w:pPr>
              <w:cnfStyle w:val="000000100000" w:firstRow="0" w:lastRow="0" w:firstColumn="0" w:lastColumn="0" w:oddVBand="0" w:evenVBand="0" w:oddHBand="1" w:evenHBand="0" w:firstRowFirstColumn="0" w:firstRowLastColumn="0" w:lastRowFirstColumn="0" w:lastRowLastColumn="0"/>
              <w:rPr>
                <w:bCs/>
              </w:rPr>
            </w:pPr>
            <w:r w:rsidRPr="00AA2690">
              <w:rPr>
                <w:bCs/>
              </w:rPr>
              <w:t>Individual shareholders have no cause of action in law for any wrongs done to the corporation and that, if an action is brought in respect of such a loss, it must be brought either by the corporation itself (through management) or by way of a derivative action</w:t>
            </w:r>
            <w:r>
              <w:rPr>
                <w:bCs/>
              </w:rPr>
              <w:t>.</w:t>
            </w:r>
          </w:p>
          <w:p w14:paraId="10DF351A" w14:textId="77777777" w:rsidR="00A07A2B" w:rsidRDefault="00A07A2B" w:rsidP="00023B88">
            <w:pPr>
              <w:cnfStyle w:val="000000100000" w:firstRow="0" w:lastRow="0" w:firstColumn="0" w:lastColumn="0" w:oddVBand="0" w:evenVBand="0" w:oddHBand="1" w:evenHBand="0" w:firstRowFirstColumn="0" w:firstRowLastColumn="0" w:lastRowFirstColumn="0" w:lastRowLastColumn="0"/>
              <w:rPr>
                <w:bCs/>
              </w:rPr>
            </w:pPr>
          </w:p>
          <w:p w14:paraId="5E04D9B2" w14:textId="77777777" w:rsidR="00A07A2B" w:rsidRDefault="00A07A2B" w:rsidP="00A07A2B">
            <w:pPr>
              <w:jc w:val="both"/>
              <w:cnfStyle w:val="000000100000" w:firstRow="0" w:lastRow="0" w:firstColumn="0" w:lastColumn="0" w:oddVBand="0" w:evenVBand="0" w:oddHBand="1" w:evenHBand="0" w:firstRowFirstColumn="0" w:firstRowLastColumn="0" w:lastRowFirstColumn="0" w:lastRowLastColumn="0"/>
              <w:rPr>
                <w:b/>
              </w:rPr>
            </w:pPr>
            <w:r>
              <w:rPr>
                <w:i/>
              </w:rPr>
              <w:t>Hercules</w:t>
            </w:r>
            <w:r>
              <w:t xml:space="preserve"> – </w:t>
            </w:r>
            <w:r>
              <w:rPr>
                <w:b/>
              </w:rPr>
              <w:t>Indicia of Reasonable Reliance</w:t>
            </w:r>
          </w:p>
          <w:p w14:paraId="7B2064CA" w14:textId="77777777" w:rsidR="00A07A2B" w:rsidRDefault="00A07A2B" w:rsidP="008D0D3A">
            <w:pPr>
              <w:pStyle w:val="ListParagraph"/>
              <w:numPr>
                <w:ilvl w:val="0"/>
                <w:numId w:val="60"/>
              </w:numPr>
              <w:jc w:val="both"/>
              <w:cnfStyle w:val="000000100000" w:firstRow="0" w:lastRow="0" w:firstColumn="0" w:lastColumn="0" w:oddVBand="0" w:evenVBand="0" w:oddHBand="1" w:evenHBand="0" w:firstRowFirstColumn="0" w:firstRowLastColumn="0" w:lastRowFirstColumn="0" w:lastRowLastColumn="0"/>
            </w:pPr>
            <w:r>
              <w:t>The defendant had a direct or indirect financial interest in the transaction in respect of which the representation was made.</w:t>
            </w:r>
          </w:p>
          <w:p w14:paraId="24C7A580" w14:textId="77777777" w:rsidR="00A07A2B" w:rsidRDefault="00A07A2B" w:rsidP="008D0D3A">
            <w:pPr>
              <w:pStyle w:val="ListParagraph"/>
              <w:numPr>
                <w:ilvl w:val="0"/>
                <w:numId w:val="60"/>
              </w:numPr>
              <w:jc w:val="both"/>
              <w:cnfStyle w:val="000000100000" w:firstRow="0" w:lastRow="0" w:firstColumn="0" w:lastColumn="0" w:oddVBand="0" w:evenVBand="0" w:oddHBand="1" w:evenHBand="0" w:firstRowFirstColumn="0" w:firstRowLastColumn="0" w:lastRowFirstColumn="0" w:lastRowLastColumn="0"/>
            </w:pPr>
            <w:r>
              <w:t xml:space="preserve">The defendant was a professional, or someone who possessed special skill, judgment, or knowledge. </w:t>
            </w:r>
          </w:p>
          <w:p w14:paraId="1A24ECC1" w14:textId="77777777" w:rsidR="00A07A2B" w:rsidRDefault="00A07A2B" w:rsidP="008D0D3A">
            <w:pPr>
              <w:pStyle w:val="ListParagraph"/>
              <w:numPr>
                <w:ilvl w:val="0"/>
                <w:numId w:val="60"/>
              </w:numPr>
              <w:jc w:val="both"/>
              <w:cnfStyle w:val="000000100000" w:firstRow="0" w:lastRow="0" w:firstColumn="0" w:lastColumn="0" w:oddVBand="0" w:evenVBand="0" w:oddHBand="1" w:evenHBand="0" w:firstRowFirstColumn="0" w:firstRowLastColumn="0" w:lastRowFirstColumn="0" w:lastRowLastColumn="0"/>
            </w:pPr>
            <w:r>
              <w:t>The advice or information was provided in the course of the defendant’s business.</w:t>
            </w:r>
          </w:p>
          <w:p w14:paraId="159B6602" w14:textId="77777777" w:rsidR="00A07A2B" w:rsidRDefault="00A07A2B" w:rsidP="008D0D3A">
            <w:pPr>
              <w:pStyle w:val="ListParagraph"/>
              <w:numPr>
                <w:ilvl w:val="0"/>
                <w:numId w:val="60"/>
              </w:numPr>
              <w:jc w:val="both"/>
              <w:cnfStyle w:val="000000100000" w:firstRow="0" w:lastRow="0" w:firstColumn="0" w:lastColumn="0" w:oddVBand="0" w:evenVBand="0" w:oddHBand="1" w:evenHBand="0" w:firstRowFirstColumn="0" w:firstRowLastColumn="0" w:lastRowFirstColumn="0" w:lastRowLastColumn="0"/>
            </w:pPr>
            <w:r>
              <w:t xml:space="preserve">The information or advice was given deliberately and not on a social occasion. </w:t>
            </w:r>
          </w:p>
          <w:p w14:paraId="4B8FFC25" w14:textId="5DF71DFC" w:rsidR="00A07A2B" w:rsidRPr="00A07A2B" w:rsidRDefault="00A07A2B" w:rsidP="008D0D3A">
            <w:pPr>
              <w:pStyle w:val="ListParagraph"/>
              <w:numPr>
                <w:ilvl w:val="0"/>
                <w:numId w:val="60"/>
              </w:numPr>
              <w:jc w:val="both"/>
              <w:cnfStyle w:val="000000100000" w:firstRow="0" w:lastRow="0" w:firstColumn="0" w:lastColumn="0" w:oddVBand="0" w:evenVBand="0" w:oddHBand="1" w:evenHBand="0" w:firstRowFirstColumn="0" w:firstRowLastColumn="0" w:lastRowFirstColumn="0" w:lastRowLastColumn="0"/>
            </w:pPr>
            <w:r>
              <w:t xml:space="preserve">The information or advice was given in response to a specific enquiry or request. </w:t>
            </w:r>
          </w:p>
        </w:tc>
      </w:tr>
      <w:tr w:rsidR="001E139F" w14:paraId="7C4CDD49" w14:textId="77777777" w:rsidTr="00023B88">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542762EF" w14:textId="77777777" w:rsidR="001E139F" w:rsidRDefault="001E139F" w:rsidP="00023B88">
            <w:r>
              <w:t xml:space="preserve">A: </w:t>
            </w:r>
          </w:p>
        </w:tc>
        <w:tc>
          <w:tcPr>
            <w:tcW w:w="10584" w:type="dxa"/>
            <w:tcBorders>
              <w:left w:val="single" w:sz="4" w:space="0" w:color="auto"/>
            </w:tcBorders>
          </w:tcPr>
          <w:p w14:paraId="7BCB6F65" w14:textId="77777777" w:rsidR="001E139F" w:rsidRDefault="000B5DCB" w:rsidP="00023B88">
            <w:pPr>
              <w:cnfStyle w:val="000000000000" w:firstRow="0" w:lastRow="0" w:firstColumn="0" w:lastColumn="0" w:oddVBand="0" w:evenVBand="0" w:oddHBand="0" w:evenHBand="0" w:firstRowFirstColumn="0" w:firstRowLastColumn="0" w:lastRowFirstColumn="0" w:lastRowLastColumn="0"/>
              <w:rPr>
                <w:bCs/>
              </w:rPr>
            </w:pPr>
            <w:r>
              <w:rPr>
                <w:bCs/>
              </w:rPr>
              <w:t xml:space="preserve">Negligent misrepresentation is a tort, so we need a duty to exist before a suit can proceed. You must be able to fit the negligent statement(s) into one of the categories of pure economic loss and it must not lead to indeterminate liability. </w:t>
            </w:r>
            <w:r w:rsidR="00477801">
              <w:rPr>
                <w:bCs/>
              </w:rPr>
              <w:t xml:space="preserve">A prima facie duty of care will exist when: (a) the defendant ought treasonably to have foreseen that the plaintiff would rely on his representation, and (b) that reliance by the plaintiff, in the circumstances, would be reasonable. The financial statements are prepared because the law requires it (ABCA s. 155, 169). </w:t>
            </w:r>
            <w:r w:rsidR="000B4499">
              <w:rPr>
                <w:bCs/>
              </w:rPr>
              <w:t xml:space="preserve">Court created indicia of reasonable reliance and noted that all were present except that the information given was not in response to a specific enquiry or request. </w:t>
            </w:r>
            <w:r w:rsidR="00DC7F0D">
              <w:rPr>
                <w:bCs/>
              </w:rPr>
              <w:t xml:space="preserve">As such, there is a prima facie case for duty. </w:t>
            </w:r>
          </w:p>
          <w:p w14:paraId="56D5BBDD" w14:textId="77777777" w:rsidR="009D7AE6" w:rsidRDefault="009D7AE6" w:rsidP="00023B88">
            <w:pPr>
              <w:cnfStyle w:val="000000000000" w:firstRow="0" w:lastRow="0" w:firstColumn="0" w:lastColumn="0" w:oddVBand="0" w:evenVBand="0" w:oddHBand="0" w:evenHBand="0" w:firstRowFirstColumn="0" w:firstRowLastColumn="0" w:lastRowFirstColumn="0" w:lastRowLastColumn="0"/>
              <w:rPr>
                <w:bCs/>
              </w:rPr>
            </w:pPr>
          </w:p>
          <w:p w14:paraId="060B5873" w14:textId="4D63C68F" w:rsidR="009D7AE6" w:rsidRPr="008F7B28" w:rsidRDefault="009D7AE6" w:rsidP="00023B88">
            <w:pPr>
              <w:cnfStyle w:val="000000000000" w:firstRow="0" w:lastRow="0" w:firstColumn="0" w:lastColumn="0" w:oddVBand="0" w:evenVBand="0" w:oddHBand="0" w:evenHBand="0" w:firstRowFirstColumn="0" w:firstRowLastColumn="0" w:lastRowFirstColumn="0" w:lastRowLastColumn="0"/>
              <w:rPr>
                <w:bCs/>
              </w:rPr>
            </w:pPr>
            <w:r>
              <w:rPr>
                <w:bCs/>
              </w:rPr>
              <w:t xml:space="preserve">However, the purpose of the auditor’s reports is to permit shareholders as a COLLECTIVE to make the decision to invest or not. </w:t>
            </w:r>
            <w:r w:rsidR="00760B12">
              <w:rPr>
                <w:bCs/>
              </w:rPr>
              <w:t xml:space="preserve">It’s for the collective overseeing of the management of the firm – NOT for personal investment decisions by individual shareholders. </w:t>
            </w:r>
            <w:r w:rsidR="00504F81">
              <w:rPr>
                <w:bCs/>
              </w:rPr>
              <w:t xml:space="preserve">Hence, any losses by individual shareholders are not recoverable in tort. Any loss isn’t really about the shareholders individually but about the company as a whole – not for personal investment but for shareholders overall. </w:t>
            </w:r>
            <w:r w:rsidR="00701AC2">
              <w:rPr>
                <w:bCs/>
              </w:rPr>
              <w:t>In the end, who gets to sue E&amp;Y is the company or the shareholders collectively – not the individual shareholders. The duty the auditor owes is to the company – can be collective shareholders or even creditors. As such, the management/board should be the ones to sue but they’re the people who bankrupt the company and lied.</w:t>
            </w:r>
            <w:r w:rsidR="005D0337">
              <w:rPr>
                <w:bCs/>
              </w:rPr>
              <w:t xml:space="preserve"> Court held that individual shareholders </w:t>
            </w:r>
            <w:r w:rsidR="00DE67A6">
              <w:rPr>
                <w:bCs/>
              </w:rPr>
              <w:t>could</w:t>
            </w:r>
            <w:r w:rsidR="005D0337">
              <w:rPr>
                <w:bCs/>
              </w:rPr>
              <w:t xml:space="preserve"> bring a derivative suit. </w:t>
            </w:r>
          </w:p>
        </w:tc>
      </w:tr>
      <w:tr w:rsidR="001E139F" w14:paraId="4848BCC6" w14:textId="77777777" w:rsidTr="00023B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2BD22B7D" w14:textId="77777777" w:rsidR="001E139F" w:rsidRDefault="001E139F" w:rsidP="00023B88">
            <w:r>
              <w:t xml:space="preserve">C: </w:t>
            </w:r>
          </w:p>
        </w:tc>
        <w:tc>
          <w:tcPr>
            <w:tcW w:w="10584" w:type="dxa"/>
            <w:tcBorders>
              <w:left w:val="single" w:sz="4" w:space="0" w:color="auto"/>
            </w:tcBorders>
          </w:tcPr>
          <w:p w14:paraId="38DB1887" w14:textId="20FC75D8" w:rsidR="001E139F" w:rsidRPr="008F09AA" w:rsidRDefault="00DE67A6" w:rsidP="00023B88">
            <w:pPr>
              <w:cnfStyle w:val="000000100000" w:firstRow="0" w:lastRow="0" w:firstColumn="0" w:lastColumn="0" w:oddVBand="0" w:evenVBand="0" w:oddHBand="1" w:evenHBand="0" w:firstRowFirstColumn="0" w:firstRowLastColumn="0" w:lastRowFirstColumn="0" w:lastRowLastColumn="0"/>
              <w:rPr>
                <w:bCs/>
              </w:rPr>
            </w:pPr>
            <w:r>
              <w:rPr>
                <w:bCs/>
              </w:rPr>
              <w:t xml:space="preserve">Derivative suit allowed on behalf of the corporation. </w:t>
            </w:r>
          </w:p>
        </w:tc>
      </w:tr>
    </w:tbl>
    <w:p w14:paraId="4A16FAB1" w14:textId="77777777" w:rsidR="001E139F" w:rsidRPr="00AC3177" w:rsidRDefault="001E139F" w:rsidP="001E139F">
      <w:pPr>
        <w:pStyle w:val="Heading3"/>
        <w:rPr>
          <w:color w:val="EA157A" w:themeColor="accent2"/>
        </w:rPr>
      </w:pPr>
      <w:bookmarkStart w:id="85" w:name="_Toc89336671"/>
      <w:r>
        <w:rPr>
          <w:color w:val="EA157A" w:themeColor="accent2"/>
        </w:rPr>
        <w:t>1043325 Ontario Ltd v CSA Building Sciences Western</w:t>
      </w:r>
      <w:bookmarkEnd w:id="85"/>
    </w:p>
    <w:tbl>
      <w:tblPr>
        <w:tblStyle w:val="LightList-Accent6"/>
        <w:tblW w:w="0" w:type="auto"/>
        <w:tblLook w:val="0480" w:firstRow="0" w:lastRow="0" w:firstColumn="1" w:lastColumn="0" w:noHBand="0" w:noVBand="1"/>
      </w:tblPr>
      <w:tblGrid>
        <w:gridCol w:w="720"/>
        <w:gridCol w:w="10584"/>
      </w:tblGrid>
      <w:tr w:rsidR="001E139F" w14:paraId="29A8BBBD" w14:textId="77777777" w:rsidTr="00023B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6E9C4505" w14:textId="77777777" w:rsidR="001E139F" w:rsidRDefault="001E139F" w:rsidP="00023B88">
            <w:r>
              <w:t xml:space="preserve">F: </w:t>
            </w:r>
          </w:p>
        </w:tc>
        <w:tc>
          <w:tcPr>
            <w:tcW w:w="10584" w:type="dxa"/>
            <w:tcBorders>
              <w:left w:val="single" w:sz="4" w:space="0" w:color="auto"/>
            </w:tcBorders>
          </w:tcPr>
          <w:p w14:paraId="7C10C028" w14:textId="12426F10" w:rsidR="001E139F" w:rsidRPr="008F09AA" w:rsidRDefault="002F2D5E" w:rsidP="00023B88">
            <w:pPr>
              <w:cnfStyle w:val="000000100000" w:firstRow="0" w:lastRow="0" w:firstColumn="0" w:lastColumn="0" w:oddVBand="0" w:evenVBand="0" w:oddHBand="1" w:evenHBand="0" w:firstRowFirstColumn="0" w:firstRowLastColumn="0" w:lastRowFirstColumn="0" w:lastRowLastColumn="0"/>
              <w:rPr>
                <w:bCs/>
              </w:rPr>
            </w:pPr>
            <w:r>
              <w:rPr>
                <w:bCs/>
              </w:rPr>
              <w:t>J</w:t>
            </w:r>
            <w:r w:rsidR="009E5517">
              <w:rPr>
                <w:bCs/>
              </w:rPr>
              <w:t xml:space="preserve"> (56%) </w:t>
            </w:r>
            <w:r>
              <w:rPr>
                <w:bCs/>
              </w:rPr>
              <w:t>+</w:t>
            </w:r>
            <w:r w:rsidR="009E5517">
              <w:rPr>
                <w:bCs/>
              </w:rPr>
              <w:t xml:space="preserve"> </w:t>
            </w:r>
            <w:r>
              <w:rPr>
                <w:bCs/>
              </w:rPr>
              <w:t xml:space="preserve">S </w:t>
            </w:r>
            <w:r w:rsidR="009E5517">
              <w:rPr>
                <w:bCs/>
              </w:rPr>
              <w:t xml:space="preserve">(44%) both own CSA. </w:t>
            </w:r>
            <w:r w:rsidR="0082770B">
              <w:rPr>
                <w:bCs/>
              </w:rPr>
              <w:t>S alleges that S misled re: CSA’s financial condition, paid himself an excessive management fee</w:t>
            </w:r>
            <w:r w:rsidR="00CA6CF1">
              <w:rPr>
                <w:bCs/>
              </w:rPr>
              <w:t xml:space="preserve">, breached his fid duty to CSA and forged S’ signature on engineering documents. </w:t>
            </w:r>
          </w:p>
        </w:tc>
      </w:tr>
      <w:tr w:rsidR="001E139F" w14:paraId="6AC9B70D" w14:textId="77777777" w:rsidTr="00023B88">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49370937" w14:textId="77777777" w:rsidR="001E139F" w:rsidRDefault="001E139F" w:rsidP="00023B88">
            <w:r>
              <w:t xml:space="preserve">I: </w:t>
            </w:r>
          </w:p>
        </w:tc>
        <w:tc>
          <w:tcPr>
            <w:tcW w:w="10584" w:type="dxa"/>
            <w:tcBorders>
              <w:left w:val="single" w:sz="4" w:space="0" w:color="auto"/>
            </w:tcBorders>
          </w:tcPr>
          <w:p w14:paraId="5F696EBA" w14:textId="2344E245" w:rsidR="001E139F" w:rsidRPr="008F09AA" w:rsidRDefault="00C7766C" w:rsidP="00023B88">
            <w:pPr>
              <w:cnfStyle w:val="000000000000" w:firstRow="0" w:lastRow="0" w:firstColumn="0" w:lastColumn="0" w:oddVBand="0" w:evenVBand="0" w:oddHBand="0" w:evenHBand="0" w:firstRowFirstColumn="0" w:firstRowLastColumn="0" w:lastRowFirstColumn="0" w:lastRowLastColumn="0"/>
              <w:rPr>
                <w:bCs/>
              </w:rPr>
            </w:pPr>
            <w:r>
              <w:rPr>
                <w:bCs/>
              </w:rPr>
              <w:t xml:space="preserve">Can </w:t>
            </w:r>
            <w:r w:rsidR="00FA78B6">
              <w:rPr>
                <w:bCs/>
              </w:rPr>
              <w:t>S sue in oppression?</w:t>
            </w:r>
            <w:r w:rsidR="001E139F">
              <w:rPr>
                <w:bCs/>
              </w:rPr>
              <w:t xml:space="preserve"> </w:t>
            </w:r>
          </w:p>
        </w:tc>
      </w:tr>
      <w:tr w:rsidR="001E139F" w14:paraId="4D1AA555" w14:textId="77777777" w:rsidTr="00023B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578053A0" w14:textId="77777777" w:rsidR="001E139F" w:rsidRDefault="001E139F" w:rsidP="00023B88">
            <w:r>
              <w:t xml:space="preserve">R: </w:t>
            </w:r>
          </w:p>
        </w:tc>
        <w:tc>
          <w:tcPr>
            <w:tcW w:w="10584" w:type="dxa"/>
            <w:tcBorders>
              <w:left w:val="single" w:sz="4" w:space="0" w:color="auto"/>
            </w:tcBorders>
          </w:tcPr>
          <w:p w14:paraId="7114FC29" w14:textId="5AE441C9" w:rsidR="001E139F" w:rsidRPr="008F09AA" w:rsidRDefault="00FA78B6" w:rsidP="00023B88">
            <w:pPr>
              <w:cnfStyle w:val="000000100000" w:firstRow="0" w:lastRow="0" w:firstColumn="0" w:lastColumn="0" w:oddVBand="0" w:evenVBand="0" w:oddHBand="1" w:evenHBand="0" w:firstRowFirstColumn="0" w:firstRowLastColumn="0" w:lastRowFirstColumn="0" w:lastRowLastColumn="0"/>
              <w:rPr>
                <w:bCs/>
              </w:rPr>
            </w:pPr>
            <w:r>
              <w:rPr>
                <w:bCs/>
              </w:rPr>
              <w:t>In a two-person shareholder firm, although S should sue J in a derivative action, there is only one shareholder who is oppressed. Any recovery from J would go back to the company.</w:t>
            </w:r>
            <w:r w:rsidR="00E64CFB">
              <w:rPr>
                <w:bCs/>
              </w:rPr>
              <w:t xml:space="preserve"> Oppression may be allowed by court if there is specific targeting even if it harmed the company as a whole. </w:t>
            </w:r>
            <w:r>
              <w:rPr>
                <w:bCs/>
              </w:rPr>
              <w:t xml:space="preserve"> </w:t>
            </w:r>
          </w:p>
        </w:tc>
      </w:tr>
      <w:tr w:rsidR="001E139F" w14:paraId="2C68DD09" w14:textId="77777777" w:rsidTr="00023B88">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12459236" w14:textId="77777777" w:rsidR="001E139F" w:rsidRDefault="001E139F" w:rsidP="00023B88">
            <w:r>
              <w:t xml:space="preserve">A: </w:t>
            </w:r>
          </w:p>
        </w:tc>
        <w:tc>
          <w:tcPr>
            <w:tcW w:w="10584" w:type="dxa"/>
            <w:tcBorders>
              <w:left w:val="single" w:sz="4" w:space="0" w:color="auto"/>
            </w:tcBorders>
          </w:tcPr>
          <w:p w14:paraId="6CB28839" w14:textId="77777777" w:rsidR="00000A1A" w:rsidRDefault="00085277" w:rsidP="00023B88">
            <w:pPr>
              <w:cnfStyle w:val="000000000000" w:firstRow="0" w:lastRow="0" w:firstColumn="0" w:lastColumn="0" w:oddVBand="0" w:evenVBand="0" w:oddHBand="0" w:evenHBand="0" w:firstRowFirstColumn="0" w:firstRowLastColumn="0" w:lastRowFirstColumn="0" w:lastRowLastColumn="0"/>
              <w:rPr>
                <w:bCs/>
              </w:rPr>
            </w:pPr>
            <w:r>
              <w:rPr>
                <w:bCs/>
              </w:rPr>
              <w:t xml:space="preserve">J’s forged signature not oppression – it’s bad but it’s not corporate governance. </w:t>
            </w:r>
            <w:r w:rsidR="00CF6CCB">
              <w:rPr>
                <w:bCs/>
              </w:rPr>
              <w:t xml:space="preserve">The misleading financial statements </w:t>
            </w:r>
            <w:r w:rsidR="00CF6CCB">
              <w:rPr>
                <w:bCs/>
              </w:rPr>
              <w:lastRenderedPageBreak/>
              <w:t xml:space="preserve">+ management fees caused CSA to pay J. J actively lulled S into the belief that CSA was not doing well so S did not expect any significant return on its shares. Meanwhile, J stripped CSA of most of its profits every year, not in the form of dividends in which both members would share, but in the front of “very high” management fees paid to himself and his wife. </w:t>
            </w:r>
            <w:r w:rsidR="00D106C7">
              <w:rPr>
                <w:bCs/>
              </w:rPr>
              <w:t>At least in a closely-held corporation, a majority shareholder’s appropriation of management fees in disregard of the interests of expectations of the minority may constitute oppression.</w:t>
            </w:r>
          </w:p>
          <w:p w14:paraId="3F14546F" w14:textId="77777777" w:rsidR="00000A1A" w:rsidRDefault="00000A1A" w:rsidP="00023B88">
            <w:pPr>
              <w:cnfStyle w:val="000000000000" w:firstRow="0" w:lastRow="0" w:firstColumn="0" w:lastColumn="0" w:oddVBand="0" w:evenVBand="0" w:oddHBand="0" w:evenHBand="0" w:firstRowFirstColumn="0" w:firstRowLastColumn="0" w:lastRowFirstColumn="0" w:lastRowLastColumn="0"/>
              <w:rPr>
                <w:bCs/>
              </w:rPr>
            </w:pPr>
          </w:p>
          <w:p w14:paraId="1206DD6A" w14:textId="1820D83D" w:rsidR="001E139F" w:rsidRPr="008F7B28" w:rsidRDefault="00D106C7" w:rsidP="00023B88">
            <w:pPr>
              <w:cnfStyle w:val="000000000000" w:firstRow="0" w:lastRow="0" w:firstColumn="0" w:lastColumn="0" w:oddVBand="0" w:evenVBand="0" w:oddHBand="0" w:evenHBand="0" w:firstRowFirstColumn="0" w:firstRowLastColumn="0" w:lastRowFirstColumn="0" w:lastRowLastColumn="0"/>
              <w:rPr>
                <w:bCs/>
              </w:rPr>
            </w:pPr>
            <w:r>
              <w:rPr>
                <w:bCs/>
              </w:rPr>
              <w:t xml:space="preserve"> At the same time, the payment of excessive management fees to, or other self-dealing by, the majority or corporate directors also constitutes a wrong to the corporation; a complaint of this kind can therefore be brought as a derivative action on the corporation’s behalf if leave of the Court is obtained under s. 240. The relationship between the two actions has been resolved by the principle that where a </w:t>
            </w:r>
            <w:r w:rsidR="00CA79BA">
              <w:rPr>
                <w:bCs/>
              </w:rPr>
              <w:t>petitioner</w:t>
            </w:r>
            <w:r>
              <w:rPr>
                <w:bCs/>
              </w:rPr>
              <w:t xml:space="preserve"> </w:t>
            </w:r>
            <w:r w:rsidR="00155983">
              <w:rPr>
                <w:bCs/>
              </w:rPr>
              <w:t xml:space="preserve">under s. 240 complains of a wrong (usually breach of fiduciary duty) to the corporation, an oppression action is unlikely to be appropriate unless s/he suffered some loss or damage “separate and distinction from” the indirect effect of the wrong suffered by all shareholders generally (must show some loss or particular detriment beyond a </w:t>
            </w:r>
            <w:r w:rsidR="00000A1A">
              <w:rPr>
                <w:bCs/>
              </w:rPr>
              <w:t>diminution</w:t>
            </w:r>
            <w:r w:rsidR="00155983">
              <w:rPr>
                <w:bCs/>
              </w:rPr>
              <w:t xml:space="preserve"> in the value of his/her shares)</w:t>
            </w:r>
            <w:r w:rsidR="00C04435">
              <w:rPr>
                <w:bCs/>
              </w:rPr>
              <w:t xml:space="preserve">. S has shown particular prejudice or damage, personal to itself, and should not be required to sue derivatively. J treated CSA “as if it was his alone” and without regard for the minority shareholder’s position. </w:t>
            </w:r>
            <w:r w:rsidR="001E139F">
              <w:rPr>
                <w:bCs/>
              </w:rPr>
              <w:t xml:space="preserve">  </w:t>
            </w:r>
          </w:p>
        </w:tc>
      </w:tr>
      <w:tr w:rsidR="001E139F" w14:paraId="66625140" w14:textId="77777777" w:rsidTr="00023B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4DF47E95" w14:textId="77777777" w:rsidR="001E139F" w:rsidRDefault="001E139F" w:rsidP="00023B88">
            <w:r>
              <w:lastRenderedPageBreak/>
              <w:t xml:space="preserve">C: </w:t>
            </w:r>
          </w:p>
        </w:tc>
        <w:tc>
          <w:tcPr>
            <w:tcW w:w="10584" w:type="dxa"/>
            <w:tcBorders>
              <w:left w:val="single" w:sz="4" w:space="0" w:color="auto"/>
            </w:tcBorders>
          </w:tcPr>
          <w:p w14:paraId="37A8EB94" w14:textId="2B8827DB" w:rsidR="001E139F" w:rsidRPr="008F09AA" w:rsidRDefault="00CA79BA" w:rsidP="00023B88">
            <w:pPr>
              <w:cnfStyle w:val="000000100000" w:firstRow="0" w:lastRow="0" w:firstColumn="0" w:lastColumn="0" w:oddVBand="0" w:evenVBand="0" w:oddHBand="1" w:evenHBand="0" w:firstRowFirstColumn="0" w:firstRowLastColumn="0" w:lastRowFirstColumn="0" w:lastRowLastColumn="0"/>
              <w:rPr>
                <w:bCs/>
              </w:rPr>
            </w:pPr>
            <w:r>
              <w:rPr>
                <w:bCs/>
              </w:rPr>
              <w:t xml:space="preserve">OK to sue under oppression; remedy: pay back the excess management fees. </w:t>
            </w:r>
            <w:r w:rsidR="001E139F">
              <w:rPr>
                <w:bCs/>
              </w:rPr>
              <w:t xml:space="preserve">    </w:t>
            </w:r>
          </w:p>
        </w:tc>
      </w:tr>
    </w:tbl>
    <w:p w14:paraId="6937E7B4" w14:textId="77777777" w:rsidR="001E139F" w:rsidRPr="002E6DCE" w:rsidRDefault="001E139F" w:rsidP="00B060D0">
      <w:pPr>
        <w:spacing w:after="0"/>
      </w:pPr>
    </w:p>
    <w:p w14:paraId="7C40EAD5" w14:textId="60C32CC7" w:rsidR="00D01EAA" w:rsidRPr="00D12E13" w:rsidRDefault="00D01EAA" w:rsidP="00DE1EEA">
      <w:pPr>
        <w:pStyle w:val="Heading2"/>
        <w:rPr>
          <w:i/>
          <w:color w:val="1AB39F" w:themeColor="accent6"/>
        </w:rPr>
      </w:pPr>
      <w:bookmarkStart w:id="86" w:name="_Toc89336672"/>
      <w:r>
        <w:rPr>
          <w:i/>
          <w:color w:val="1AB39F" w:themeColor="accent6"/>
        </w:rPr>
        <w:t>ABCA, s.2</w:t>
      </w:r>
      <w:r w:rsidR="00E33EA5">
        <w:rPr>
          <w:i/>
          <w:color w:val="1AB39F" w:themeColor="accent6"/>
        </w:rPr>
        <w:t>40</w:t>
      </w:r>
      <w:r>
        <w:rPr>
          <w:i/>
          <w:color w:val="1AB39F" w:themeColor="accent6"/>
        </w:rPr>
        <w:t xml:space="preserve">: </w:t>
      </w:r>
      <w:r w:rsidR="00E33EA5">
        <w:rPr>
          <w:i/>
          <w:color w:val="1AB39F" w:themeColor="accent6"/>
        </w:rPr>
        <w:t>Commencing derivative action</w:t>
      </w:r>
      <w:r w:rsidR="00C245A9">
        <w:rPr>
          <w:i/>
          <w:color w:val="1AB39F" w:themeColor="accent6"/>
        </w:rPr>
        <w:t xml:space="preserve"> (derivative)</w:t>
      </w:r>
      <w:bookmarkEnd w:id="86"/>
    </w:p>
    <w:p w14:paraId="2E70D025" w14:textId="5FD6DD63" w:rsidR="00D01EAA" w:rsidRDefault="00440BA9" w:rsidP="00DE1EEA">
      <w:pPr>
        <w:spacing w:after="0"/>
      </w:pPr>
      <w:r w:rsidRPr="00DE1EEA">
        <w:rPr>
          <w:b/>
          <w:bCs/>
          <w:u w:val="single"/>
        </w:rPr>
        <w:t>S.</w:t>
      </w:r>
      <w:r w:rsidR="0062291A" w:rsidRPr="00DE1EEA">
        <w:rPr>
          <w:b/>
          <w:bCs/>
          <w:u w:val="single"/>
        </w:rPr>
        <w:t>240(1)</w:t>
      </w:r>
      <w:r w:rsidR="0062291A" w:rsidRPr="00DE1EEA">
        <w:rPr>
          <w:b/>
          <w:bCs/>
        </w:rPr>
        <w:t>:</w:t>
      </w:r>
      <w:r w:rsidR="0062291A">
        <w:t xml:space="preserve"> …a complainant may apply to the Court for permission to</w:t>
      </w:r>
    </w:p>
    <w:p w14:paraId="50F7FC66" w14:textId="7F8A3D26" w:rsidR="0062291A" w:rsidRDefault="0062291A" w:rsidP="004569E7">
      <w:pPr>
        <w:pStyle w:val="ListParagraph"/>
        <w:numPr>
          <w:ilvl w:val="0"/>
          <w:numId w:val="54"/>
        </w:numPr>
        <w:spacing w:after="0"/>
      </w:pPr>
      <w:r>
        <w:t>(a) bring an action in the name and on behalf of a corporation or any of i</w:t>
      </w:r>
      <w:r w:rsidR="002D0C58">
        <w:t>ts subsidiaries, or …</w:t>
      </w:r>
    </w:p>
    <w:p w14:paraId="7558CF8A" w14:textId="77777777" w:rsidR="00DE1EEA" w:rsidRDefault="00DE1EEA" w:rsidP="00DE1EEA">
      <w:pPr>
        <w:spacing w:after="0"/>
      </w:pPr>
    </w:p>
    <w:p w14:paraId="0044A290" w14:textId="02ACA80C" w:rsidR="002D0C58" w:rsidRDefault="002D0C58" w:rsidP="00DE1EEA">
      <w:pPr>
        <w:spacing w:after="0"/>
      </w:pPr>
      <w:r w:rsidRPr="00DE1EEA">
        <w:rPr>
          <w:b/>
          <w:bCs/>
          <w:u w:val="single"/>
        </w:rPr>
        <w:t>S.240(2)</w:t>
      </w:r>
      <w:r w:rsidRPr="00DE1EEA">
        <w:rPr>
          <w:b/>
          <w:bCs/>
        </w:rPr>
        <w:t>:</w:t>
      </w:r>
      <w:r>
        <w:t xml:space="preserve"> No permission may be granted under subsection (1) unless the Court is satisfied that</w:t>
      </w:r>
    </w:p>
    <w:p w14:paraId="34B78F07" w14:textId="5143F80A" w:rsidR="002D0C58" w:rsidRDefault="00DE1EEA" w:rsidP="004569E7">
      <w:pPr>
        <w:pStyle w:val="ListParagraph"/>
        <w:numPr>
          <w:ilvl w:val="0"/>
          <w:numId w:val="54"/>
        </w:numPr>
        <w:spacing w:after="0"/>
      </w:pPr>
      <w:r>
        <w:t>(a) the complainant has given reasonable notice to the directors of the corporation…</w:t>
      </w:r>
    </w:p>
    <w:p w14:paraId="378F6F4D" w14:textId="727A50A6" w:rsidR="00DE1EEA" w:rsidRDefault="00DE1EEA" w:rsidP="004569E7">
      <w:pPr>
        <w:pStyle w:val="ListParagraph"/>
        <w:numPr>
          <w:ilvl w:val="0"/>
          <w:numId w:val="54"/>
        </w:numPr>
        <w:spacing w:after="0"/>
      </w:pPr>
      <w:r>
        <w:t xml:space="preserve">(b) the complainant is acting in good faith, and </w:t>
      </w:r>
    </w:p>
    <w:p w14:paraId="5974E33E" w14:textId="394BAE64" w:rsidR="00DE1EEA" w:rsidRDefault="00DE1EEA" w:rsidP="004569E7">
      <w:pPr>
        <w:pStyle w:val="ListParagraph"/>
        <w:numPr>
          <w:ilvl w:val="0"/>
          <w:numId w:val="54"/>
        </w:numPr>
        <w:spacing w:after="0"/>
      </w:pPr>
      <w:r>
        <w:t>(c) it appears to be in the interests of the corporation … that the action be brought, prosecuted, defended, or discontinued.</w:t>
      </w:r>
    </w:p>
    <w:p w14:paraId="2723E298" w14:textId="77777777" w:rsidR="00F217DF" w:rsidRDefault="00F217DF" w:rsidP="007A6EF9">
      <w:pPr>
        <w:spacing w:after="0"/>
        <w:rPr>
          <w:b/>
          <w:bCs/>
          <w:u w:val="single"/>
        </w:rPr>
      </w:pPr>
    </w:p>
    <w:p w14:paraId="693A939C" w14:textId="722E1977" w:rsidR="003744DA" w:rsidRPr="00412301" w:rsidRDefault="007A6EF9" w:rsidP="007A6EF9">
      <w:pPr>
        <w:spacing w:after="0"/>
      </w:pPr>
      <w:r w:rsidRPr="00DE1EEA">
        <w:rPr>
          <w:b/>
          <w:bCs/>
          <w:u w:val="single"/>
        </w:rPr>
        <w:t>S.240(</w:t>
      </w:r>
      <w:r w:rsidR="00F217DF">
        <w:rPr>
          <w:b/>
          <w:bCs/>
          <w:u w:val="single"/>
        </w:rPr>
        <w:t>3</w:t>
      </w:r>
      <w:r w:rsidRPr="00DE1EEA">
        <w:rPr>
          <w:b/>
          <w:bCs/>
          <w:u w:val="single"/>
        </w:rPr>
        <w:t>)</w:t>
      </w:r>
      <w:r w:rsidRPr="00DE1EEA">
        <w:rPr>
          <w:b/>
          <w:bCs/>
        </w:rPr>
        <w:t>:</w:t>
      </w:r>
      <w:r>
        <w:t xml:space="preserve"> No</w:t>
      </w:r>
      <w:r w:rsidR="00F217DF">
        <w:t xml:space="preserve">twithstanding subsection (2), when all the directors of the corporation or its subsidiary have been named as defendants, notice to the directors under subsection (2)(a) of the complainant’s intention to apply to the Court is not required. </w:t>
      </w:r>
      <w:r w:rsidR="00412301">
        <w:br/>
      </w:r>
    </w:p>
    <w:p w14:paraId="6E2C15CA" w14:textId="3567E374" w:rsidR="00412301" w:rsidRPr="00412301" w:rsidRDefault="00412301" w:rsidP="007A6EF9">
      <w:pPr>
        <w:spacing w:after="0"/>
        <w:rPr>
          <w:b/>
          <w:bCs/>
          <w:sz w:val="28"/>
          <w:szCs w:val="28"/>
          <w:u w:val="single"/>
        </w:rPr>
      </w:pPr>
      <w:r w:rsidRPr="00412301">
        <w:rPr>
          <w:b/>
          <w:bCs/>
          <w:sz w:val="28"/>
          <w:szCs w:val="28"/>
          <w:u w:val="single"/>
        </w:rPr>
        <w:t>Derivative Actions</w:t>
      </w:r>
      <w:r w:rsidR="00FF0FA0">
        <w:rPr>
          <w:b/>
          <w:bCs/>
          <w:sz w:val="28"/>
          <w:szCs w:val="28"/>
          <w:u w:val="single"/>
        </w:rPr>
        <w:t>: Commencing an Action</w:t>
      </w:r>
    </w:p>
    <w:p w14:paraId="5CFAF429" w14:textId="36827BB3" w:rsidR="003744DA" w:rsidRPr="00AC3177" w:rsidRDefault="00FF0FA0" w:rsidP="003744DA">
      <w:pPr>
        <w:pStyle w:val="Heading3"/>
        <w:rPr>
          <w:color w:val="EA157A" w:themeColor="accent2"/>
        </w:rPr>
      </w:pPr>
      <w:bookmarkStart w:id="87" w:name="_Toc89336673"/>
      <w:r>
        <w:rPr>
          <w:color w:val="EA157A" w:themeColor="accent2"/>
        </w:rPr>
        <w:t>Pathak v Moloo</w:t>
      </w:r>
      <w:r w:rsidR="00ED4C6F">
        <w:rPr>
          <w:color w:val="EA157A" w:themeColor="accent2"/>
        </w:rPr>
        <w:t xml:space="preserve"> – leave of notice requirements</w:t>
      </w:r>
      <w:r w:rsidR="00F12C5E">
        <w:rPr>
          <w:color w:val="EA157A" w:themeColor="accent2"/>
        </w:rPr>
        <w:t xml:space="preserve"> </w:t>
      </w:r>
      <w:r w:rsidR="00245894">
        <w:rPr>
          <w:color w:val="EA157A" w:themeColor="accent2"/>
        </w:rPr>
        <w:t>–</w:t>
      </w:r>
      <w:r w:rsidR="00F12C5E">
        <w:rPr>
          <w:color w:val="EA157A" w:themeColor="accent2"/>
        </w:rPr>
        <w:t xml:space="preserve"> </w:t>
      </w:r>
      <w:r w:rsidR="00245894">
        <w:rPr>
          <w:color w:val="EA157A" w:themeColor="accent2"/>
        </w:rPr>
        <w:t>no need for notice b/c only 2 shareholders</w:t>
      </w:r>
      <w:bookmarkEnd w:id="87"/>
    </w:p>
    <w:tbl>
      <w:tblPr>
        <w:tblStyle w:val="LightList-Accent6"/>
        <w:tblW w:w="0" w:type="auto"/>
        <w:tblLook w:val="0480" w:firstRow="0" w:lastRow="0" w:firstColumn="1" w:lastColumn="0" w:noHBand="0" w:noVBand="1"/>
      </w:tblPr>
      <w:tblGrid>
        <w:gridCol w:w="720"/>
        <w:gridCol w:w="10584"/>
      </w:tblGrid>
      <w:tr w:rsidR="003744DA" w14:paraId="4D881AF8" w14:textId="77777777" w:rsidTr="00023B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2275A941" w14:textId="77777777" w:rsidR="003744DA" w:rsidRDefault="003744DA" w:rsidP="00023B88">
            <w:r>
              <w:t xml:space="preserve">F: </w:t>
            </w:r>
          </w:p>
        </w:tc>
        <w:tc>
          <w:tcPr>
            <w:tcW w:w="10584" w:type="dxa"/>
            <w:tcBorders>
              <w:left w:val="single" w:sz="4" w:space="0" w:color="auto"/>
            </w:tcBorders>
          </w:tcPr>
          <w:p w14:paraId="16EAECB8" w14:textId="6294ACE1" w:rsidR="003744DA" w:rsidRPr="008F09AA" w:rsidRDefault="002D46F5" w:rsidP="00023B88">
            <w:pPr>
              <w:cnfStyle w:val="000000100000" w:firstRow="0" w:lastRow="0" w:firstColumn="0" w:lastColumn="0" w:oddVBand="0" w:evenVBand="0" w:oddHBand="1" w:evenHBand="0" w:firstRowFirstColumn="0" w:firstRowLastColumn="0" w:lastRowFirstColumn="0" w:lastRowLastColumn="0"/>
              <w:rPr>
                <w:bCs/>
              </w:rPr>
            </w:pPr>
            <w:r>
              <w:rPr>
                <w:bCs/>
              </w:rPr>
              <w:t xml:space="preserve">P+M both 50/50 shareholders but M was diverting corporate opportunities to Conquest Steel </w:t>
            </w:r>
            <w:r w:rsidR="00F12C5E">
              <w:rPr>
                <w:bCs/>
              </w:rPr>
              <w:t>(</w:t>
            </w:r>
            <w:r>
              <w:rPr>
                <w:bCs/>
              </w:rPr>
              <w:t>owned by M’s wife</w:t>
            </w:r>
            <w:r w:rsidR="00F12C5E">
              <w:rPr>
                <w:bCs/>
              </w:rPr>
              <w:t>)</w:t>
            </w:r>
            <w:r>
              <w:rPr>
                <w:bCs/>
              </w:rPr>
              <w:t xml:space="preserve">. </w:t>
            </w:r>
            <w:r w:rsidR="003744DA">
              <w:rPr>
                <w:bCs/>
              </w:rPr>
              <w:t xml:space="preserve"> </w:t>
            </w:r>
          </w:p>
        </w:tc>
      </w:tr>
      <w:tr w:rsidR="003744DA" w14:paraId="1A4E6A10" w14:textId="77777777" w:rsidTr="00023B88">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797F8AE9" w14:textId="77777777" w:rsidR="003744DA" w:rsidRDefault="003744DA" w:rsidP="00023B88">
            <w:r>
              <w:t xml:space="preserve">I: </w:t>
            </w:r>
          </w:p>
        </w:tc>
        <w:tc>
          <w:tcPr>
            <w:tcW w:w="10584" w:type="dxa"/>
            <w:tcBorders>
              <w:left w:val="single" w:sz="4" w:space="0" w:color="auto"/>
            </w:tcBorders>
          </w:tcPr>
          <w:p w14:paraId="2D00FF49" w14:textId="13BDEB66" w:rsidR="003744DA" w:rsidRPr="008F09AA" w:rsidRDefault="004E21F0" w:rsidP="00023B88">
            <w:pPr>
              <w:cnfStyle w:val="000000000000" w:firstRow="0" w:lastRow="0" w:firstColumn="0" w:lastColumn="0" w:oddVBand="0" w:evenVBand="0" w:oddHBand="0" w:evenHBand="0" w:firstRowFirstColumn="0" w:firstRowLastColumn="0" w:lastRowFirstColumn="0" w:lastRowLastColumn="0"/>
              <w:rPr>
                <w:bCs/>
              </w:rPr>
            </w:pPr>
            <w:r>
              <w:rPr>
                <w:bCs/>
              </w:rPr>
              <w:t xml:space="preserve">What is required to initiate a derivative claim when there’s only two shareholders? </w:t>
            </w:r>
          </w:p>
        </w:tc>
      </w:tr>
      <w:tr w:rsidR="003744DA" w14:paraId="00DB757B" w14:textId="77777777" w:rsidTr="00023B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4D47B9C9" w14:textId="77777777" w:rsidR="003744DA" w:rsidRDefault="003744DA" w:rsidP="00023B88">
            <w:r>
              <w:t xml:space="preserve">R: </w:t>
            </w:r>
          </w:p>
        </w:tc>
        <w:tc>
          <w:tcPr>
            <w:tcW w:w="10584" w:type="dxa"/>
            <w:tcBorders>
              <w:left w:val="single" w:sz="4" w:space="0" w:color="auto"/>
            </w:tcBorders>
          </w:tcPr>
          <w:p w14:paraId="041BDED9" w14:textId="77777777" w:rsidR="00ED4C6F" w:rsidRDefault="00ED4C6F" w:rsidP="00ED4C6F">
            <w:pPr>
              <w:cnfStyle w:val="000000100000" w:firstRow="0" w:lastRow="0" w:firstColumn="0" w:lastColumn="0" w:oddVBand="0" w:evenVBand="0" w:oddHBand="1" w:evenHBand="0" w:firstRowFirstColumn="0" w:firstRowLastColumn="0" w:lastRowFirstColumn="0" w:lastRowLastColumn="0"/>
              <w:rPr>
                <w:b/>
                <w:bCs/>
                <w:lang w:val="en-CA"/>
              </w:rPr>
            </w:pPr>
            <w:r w:rsidRPr="00ED4C6F">
              <w:rPr>
                <w:b/>
                <w:bCs/>
                <w:lang w:val="en-CA"/>
              </w:rPr>
              <w:t xml:space="preserve">To succeed on application, need to show the requirements: </w:t>
            </w:r>
          </w:p>
          <w:p w14:paraId="306D722D" w14:textId="579171BB" w:rsidR="00ED4C6F" w:rsidRPr="00ED4C6F" w:rsidRDefault="00ED4C6F" w:rsidP="00ED4C6F">
            <w:pPr>
              <w:pStyle w:val="ListParagraph"/>
              <w:numPr>
                <w:ilvl w:val="0"/>
                <w:numId w:val="65"/>
              </w:numPr>
              <w:cnfStyle w:val="000000100000" w:firstRow="0" w:lastRow="0" w:firstColumn="0" w:lastColumn="0" w:oddVBand="0" w:evenVBand="0" w:oddHBand="1" w:evenHBand="0" w:firstRowFirstColumn="0" w:firstRowLastColumn="0" w:lastRowFirstColumn="0" w:lastRowLastColumn="0"/>
              <w:rPr>
                <w:bCs/>
                <w:lang w:val="en-CA"/>
              </w:rPr>
            </w:pPr>
            <w:r w:rsidRPr="00ED4C6F">
              <w:rPr>
                <w:bCs/>
                <w:lang w:val="en-CA"/>
              </w:rPr>
              <w:t xml:space="preserve">Applicant must be a complainant under s 239 </w:t>
            </w:r>
          </w:p>
          <w:p w14:paraId="6015DA98" w14:textId="77777777" w:rsidR="0098455C" w:rsidRDefault="00ED4C6F" w:rsidP="00ED4C6F">
            <w:pPr>
              <w:pStyle w:val="ListParagraph"/>
              <w:numPr>
                <w:ilvl w:val="0"/>
                <w:numId w:val="65"/>
              </w:numPr>
              <w:cnfStyle w:val="000000100000" w:firstRow="0" w:lastRow="0" w:firstColumn="0" w:lastColumn="0" w:oddVBand="0" w:evenVBand="0" w:oddHBand="1" w:evenHBand="0" w:firstRowFirstColumn="0" w:firstRowLastColumn="0" w:lastRowFirstColumn="0" w:lastRowLastColumn="0"/>
              <w:rPr>
                <w:bCs/>
                <w:lang w:val="en-CA"/>
              </w:rPr>
            </w:pPr>
            <w:r w:rsidRPr="00ED4C6F">
              <w:rPr>
                <w:bCs/>
                <w:lang w:val="en-CA"/>
              </w:rPr>
              <w:t xml:space="preserve">Reasonable notice: complainant must give reasonable notice to the directors of the corporation of the complainant's intention to apply to the court </w:t>
            </w:r>
          </w:p>
          <w:p w14:paraId="71C20050" w14:textId="6AFDA907" w:rsidR="00ED4C6F" w:rsidRPr="00ED4C6F" w:rsidRDefault="00ED4C6F" w:rsidP="0098455C">
            <w:pPr>
              <w:pStyle w:val="ListParagraph"/>
              <w:numPr>
                <w:ilvl w:val="1"/>
                <w:numId w:val="65"/>
              </w:numPr>
              <w:cnfStyle w:val="000000100000" w:firstRow="0" w:lastRow="0" w:firstColumn="0" w:lastColumn="0" w:oddVBand="0" w:evenVBand="0" w:oddHBand="1" w:evenHBand="0" w:firstRowFirstColumn="0" w:firstRowLastColumn="0" w:lastRowFirstColumn="0" w:lastRowLastColumn="0"/>
              <w:rPr>
                <w:bCs/>
                <w:lang w:val="en-CA"/>
              </w:rPr>
            </w:pPr>
            <w:r w:rsidRPr="00ED4C6F">
              <w:rPr>
                <w:bCs/>
                <w:lang w:val="en-CA"/>
              </w:rPr>
              <w:t>Was met here because the letter was "clear</w:t>
            </w:r>
            <w:r w:rsidR="00245894">
              <w:rPr>
                <w:bCs/>
                <w:lang w:val="en-CA"/>
              </w:rPr>
              <w:t>+</w:t>
            </w:r>
            <w:r w:rsidRPr="00ED4C6F">
              <w:rPr>
                <w:bCs/>
                <w:lang w:val="en-CA"/>
              </w:rPr>
              <w:t xml:space="preserve">specific" </w:t>
            </w:r>
            <w:r w:rsidR="00245894">
              <w:rPr>
                <w:bCs/>
                <w:lang w:val="en-CA"/>
              </w:rPr>
              <w:t xml:space="preserve">– but also because only 2 shareholders </w:t>
            </w:r>
            <w:r w:rsidR="00982CDF">
              <w:rPr>
                <w:bCs/>
                <w:lang w:val="en-CA"/>
              </w:rPr>
              <w:t>tf N/A</w:t>
            </w:r>
          </w:p>
          <w:p w14:paraId="786ED442" w14:textId="77777777" w:rsidR="00CB17CD" w:rsidRDefault="00ED4C6F" w:rsidP="00ED4C6F">
            <w:pPr>
              <w:pStyle w:val="ListParagraph"/>
              <w:numPr>
                <w:ilvl w:val="0"/>
                <w:numId w:val="65"/>
              </w:numPr>
              <w:cnfStyle w:val="000000100000" w:firstRow="0" w:lastRow="0" w:firstColumn="0" w:lastColumn="0" w:oddVBand="0" w:evenVBand="0" w:oddHBand="1" w:evenHBand="0" w:firstRowFirstColumn="0" w:firstRowLastColumn="0" w:lastRowFirstColumn="0" w:lastRowLastColumn="0"/>
              <w:rPr>
                <w:bCs/>
                <w:lang w:val="en-CA"/>
              </w:rPr>
            </w:pPr>
            <w:r w:rsidRPr="00ED4C6F">
              <w:rPr>
                <w:bCs/>
                <w:lang w:val="en-CA"/>
              </w:rPr>
              <w:t xml:space="preserve">Good faith: good faith with respect to </w:t>
            </w:r>
            <w:r w:rsidRPr="00ED4C6F">
              <w:rPr>
                <w:bCs/>
                <w:i/>
                <w:iCs/>
                <w:lang w:val="en-CA"/>
              </w:rPr>
              <w:t xml:space="preserve">commencing </w:t>
            </w:r>
            <w:r w:rsidRPr="00ED4C6F">
              <w:rPr>
                <w:bCs/>
                <w:lang w:val="en-CA"/>
              </w:rPr>
              <w:t xml:space="preserve">the action, not with respect to all previous actions of the complainant </w:t>
            </w:r>
          </w:p>
          <w:p w14:paraId="2E917F80" w14:textId="7C7A6E14" w:rsidR="00D55147" w:rsidRPr="00D55147" w:rsidRDefault="00D55147" w:rsidP="00D55147">
            <w:pPr>
              <w:pStyle w:val="ListParagraph"/>
              <w:numPr>
                <w:ilvl w:val="1"/>
                <w:numId w:val="65"/>
              </w:numPr>
              <w:cnfStyle w:val="000000100000" w:firstRow="0" w:lastRow="0" w:firstColumn="0" w:lastColumn="0" w:oddVBand="0" w:evenVBand="0" w:oddHBand="1" w:evenHBand="0" w:firstRowFirstColumn="0" w:firstRowLastColumn="0" w:lastRowFirstColumn="0" w:lastRowLastColumn="0"/>
              <w:rPr>
                <w:bCs/>
                <w:lang w:val="en-CA"/>
              </w:rPr>
            </w:pPr>
            <w:r w:rsidRPr="00D55147">
              <w:rPr>
                <w:bCs/>
              </w:rPr>
              <w:t>His decision to start the lawsuit was in good faith. There were negotiations prior to and</w:t>
            </w:r>
            <w:r w:rsidR="00F12C5E">
              <w:rPr>
                <w:bCs/>
              </w:rPr>
              <w:t xml:space="preserve"> </w:t>
            </w:r>
            <w:r w:rsidRPr="00D55147">
              <w:rPr>
                <w:bCs/>
              </w:rPr>
              <w:t>just because he threatened a lawsuit does not mean he was acting in bad faith.</w:t>
            </w:r>
            <w:r>
              <w:rPr>
                <w:bCs/>
              </w:rPr>
              <w:t xml:space="preserve"> </w:t>
            </w:r>
          </w:p>
          <w:p w14:paraId="53AF22EB" w14:textId="770EC0ED" w:rsidR="003744DA" w:rsidRPr="00F12C5E" w:rsidRDefault="00ED4C6F" w:rsidP="00023B88">
            <w:pPr>
              <w:pStyle w:val="ListParagraph"/>
              <w:numPr>
                <w:ilvl w:val="0"/>
                <w:numId w:val="65"/>
              </w:numPr>
              <w:cnfStyle w:val="000000100000" w:firstRow="0" w:lastRow="0" w:firstColumn="0" w:lastColumn="0" w:oddVBand="0" w:evenVBand="0" w:oddHBand="1" w:evenHBand="0" w:firstRowFirstColumn="0" w:firstRowLastColumn="0" w:lastRowFirstColumn="0" w:lastRowLastColumn="0"/>
              <w:rPr>
                <w:bCs/>
                <w:lang w:val="en-CA"/>
              </w:rPr>
            </w:pPr>
            <w:r w:rsidRPr="00ED4C6F">
              <w:rPr>
                <w:bCs/>
                <w:lang w:val="en-CA"/>
              </w:rPr>
              <w:t xml:space="preserve">Interests of the corp: show a prima facie case (it "appears to be in the interest" of the corporation, not that it is in the </w:t>
            </w:r>
            <w:r w:rsidRPr="00ED4C6F">
              <w:rPr>
                <w:bCs/>
                <w:i/>
                <w:iCs/>
                <w:lang w:val="en-CA"/>
              </w:rPr>
              <w:t xml:space="preserve">best </w:t>
            </w:r>
            <w:r w:rsidRPr="00ED4C6F">
              <w:rPr>
                <w:bCs/>
                <w:lang w:val="en-CA"/>
              </w:rPr>
              <w:t xml:space="preserve">interest of the corp) </w:t>
            </w:r>
          </w:p>
        </w:tc>
      </w:tr>
    </w:tbl>
    <w:p w14:paraId="38EDE6E5" w14:textId="1EF22DD0" w:rsidR="00D01EAA" w:rsidRPr="00D12E13" w:rsidRDefault="00D01EAA" w:rsidP="00D01EAA">
      <w:pPr>
        <w:pStyle w:val="Heading2"/>
        <w:rPr>
          <w:i/>
          <w:color w:val="1AB39F" w:themeColor="accent6"/>
        </w:rPr>
      </w:pPr>
      <w:bookmarkStart w:id="88" w:name="_Toc89336674"/>
      <w:r>
        <w:rPr>
          <w:i/>
          <w:color w:val="1AB39F" w:themeColor="accent6"/>
        </w:rPr>
        <w:lastRenderedPageBreak/>
        <w:t>ABCA, s.</w:t>
      </w:r>
      <w:r w:rsidR="00E33EA5">
        <w:rPr>
          <w:i/>
          <w:color w:val="1AB39F" w:themeColor="accent6"/>
        </w:rPr>
        <w:t>242: Relief by Court on the ground of oppression or unfairness</w:t>
      </w:r>
      <w:r w:rsidR="00C245A9">
        <w:rPr>
          <w:i/>
          <w:color w:val="1AB39F" w:themeColor="accent6"/>
        </w:rPr>
        <w:t xml:space="preserve"> (oppression)</w:t>
      </w:r>
      <w:bookmarkEnd w:id="88"/>
    </w:p>
    <w:p w14:paraId="32A28041" w14:textId="7D36B727" w:rsidR="0023022E" w:rsidRDefault="00850CDC" w:rsidP="0023022E">
      <w:pPr>
        <w:jc w:val="both"/>
      </w:pPr>
      <w:r>
        <w:rPr>
          <w:u w:val="single"/>
        </w:rPr>
        <w:t>S.</w:t>
      </w:r>
      <w:r w:rsidR="0028717A">
        <w:rPr>
          <w:u w:val="single"/>
        </w:rPr>
        <w:t>242(1)</w:t>
      </w:r>
      <w:r w:rsidR="0028717A">
        <w:t xml:space="preserve">: A complainant may apply to the Court for an order under this section… </w:t>
      </w:r>
    </w:p>
    <w:p w14:paraId="371D602F" w14:textId="74E40E4E" w:rsidR="0028717A" w:rsidRDefault="0028717A" w:rsidP="00D444B4">
      <w:r>
        <w:rPr>
          <w:u w:val="single"/>
        </w:rPr>
        <w:t>S.242(2)</w:t>
      </w:r>
      <w:r>
        <w:t>: If, on an application under subsection (1)</w:t>
      </w:r>
      <w:r w:rsidR="00D444B4">
        <w:t>, the Court is satisfied that in respect of a corporation or any of its affiliates</w:t>
      </w:r>
    </w:p>
    <w:p w14:paraId="6C05C4F6" w14:textId="4FDC8D2A" w:rsidR="00085F22" w:rsidRDefault="00085F22" w:rsidP="00085F22">
      <w:pPr>
        <w:pStyle w:val="ListParagraph"/>
        <w:numPr>
          <w:ilvl w:val="0"/>
          <w:numId w:val="55"/>
        </w:numPr>
      </w:pPr>
      <w:r>
        <w:t>(a) any act or omission of the corporation or any of its affiliates effects a result</w:t>
      </w:r>
    </w:p>
    <w:p w14:paraId="5B206BA8" w14:textId="2E134877" w:rsidR="00085F22" w:rsidRDefault="00085F22" w:rsidP="00085F22">
      <w:pPr>
        <w:pStyle w:val="ListParagraph"/>
        <w:numPr>
          <w:ilvl w:val="0"/>
          <w:numId w:val="55"/>
        </w:numPr>
      </w:pPr>
      <w:r>
        <w:t>(b) the business or affairs of the corporation or any of its affiliates are or have been carried on or conducted in a manner, or</w:t>
      </w:r>
    </w:p>
    <w:p w14:paraId="34CFD9FE" w14:textId="0C91105E" w:rsidR="00085F22" w:rsidRDefault="00085F22" w:rsidP="00085F22">
      <w:pPr>
        <w:pStyle w:val="ListParagraph"/>
        <w:numPr>
          <w:ilvl w:val="0"/>
          <w:numId w:val="55"/>
        </w:numPr>
      </w:pPr>
      <w:r>
        <w:t xml:space="preserve">(c) </w:t>
      </w:r>
      <w:r w:rsidR="000A15BA">
        <w:t>the powers of the directors of the corporation or any of its affiliates are or have been exercised in a manner that’s oppressive or unfairly prejudicial to or that unfairly disregards the interests of any security holder, creditor, director or officer, the Court may make an order to rectify the matters complained of</w:t>
      </w:r>
    </w:p>
    <w:p w14:paraId="342DAB15" w14:textId="0D0C05F5" w:rsidR="00E51E67" w:rsidRDefault="00E51E67" w:rsidP="00E51E67">
      <w:r>
        <w:rPr>
          <w:u w:val="single"/>
        </w:rPr>
        <w:t>S.242(3)</w:t>
      </w:r>
      <w:r>
        <w:t>: In connection with an application under this section, the Court may make any interim or final order it thinks fit including, without limiting the generality of the foregoing, any or all of the following:</w:t>
      </w:r>
    </w:p>
    <w:p w14:paraId="214D3530" w14:textId="397E9F5B" w:rsidR="007A7DDE" w:rsidRPr="007A7DDE" w:rsidRDefault="007A7DDE" w:rsidP="007A7DDE">
      <w:pPr>
        <w:pStyle w:val="ListParagraph"/>
        <w:numPr>
          <w:ilvl w:val="0"/>
          <w:numId w:val="56"/>
        </w:numPr>
      </w:pPr>
      <w:r w:rsidRPr="007A7DDE">
        <w:t>[various remedies – read your act for these and be familiar with the wide range of equitable remedies available]</w:t>
      </w:r>
    </w:p>
    <w:p w14:paraId="76039895" w14:textId="22EF3E64" w:rsidR="0023022E" w:rsidRPr="0023022E" w:rsidRDefault="0023022E" w:rsidP="0023022E">
      <w:pPr>
        <w:jc w:val="both"/>
        <w:rPr>
          <w:u w:val="single"/>
        </w:rPr>
      </w:pPr>
      <w:r>
        <w:rPr>
          <w:b/>
          <w:bCs/>
          <w:sz w:val="28"/>
          <w:szCs w:val="28"/>
          <w:u w:val="single"/>
        </w:rPr>
        <w:t>Scope of Relief Available</w:t>
      </w:r>
    </w:p>
    <w:p w14:paraId="66E8979E" w14:textId="32B363E4" w:rsidR="00780D7F" w:rsidRPr="00AC3177" w:rsidRDefault="00780D7F" w:rsidP="00780D7F">
      <w:pPr>
        <w:pStyle w:val="Heading3"/>
        <w:rPr>
          <w:color w:val="EA157A" w:themeColor="accent2"/>
        </w:rPr>
      </w:pPr>
      <w:bookmarkStart w:id="89" w:name="_Toc89336675"/>
      <w:r>
        <w:rPr>
          <w:color w:val="EA157A" w:themeColor="accent2"/>
        </w:rPr>
        <w:t>Wilson v Alharayeri</w:t>
      </w:r>
      <w:bookmarkEnd w:id="89"/>
    </w:p>
    <w:tbl>
      <w:tblPr>
        <w:tblStyle w:val="LightList-Accent6"/>
        <w:tblW w:w="0" w:type="auto"/>
        <w:tblLook w:val="0480" w:firstRow="0" w:lastRow="0" w:firstColumn="1" w:lastColumn="0" w:noHBand="0" w:noVBand="1"/>
      </w:tblPr>
      <w:tblGrid>
        <w:gridCol w:w="840"/>
        <w:gridCol w:w="10464"/>
      </w:tblGrid>
      <w:tr w:rsidR="00780D7F" w14:paraId="53BC42A2" w14:textId="77777777" w:rsidTr="00B0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040D70EE" w14:textId="77777777" w:rsidR="00780D7F" w:rsidRDefault="00780D7F" w:rsidP="00B0048F">
            <w:r>
              <w:t xml:space="preserve">F: </w:t>
            </w:r>
          </w:p>
        </w:tc>
        <w:tc>
          <w:tcPr>
            <w:tcW w:w="10584" w:type="dxa"/>
            <w:tcBorders>
              <w:left w:val="single" w:sz="4" w:space="0" w:color="auto"/>
            </w:tcBorders>
          </w:tcPr>
          <w:p w14:paraId="12B20D7D" w14:textId="43E798E0" w:rsidR="00780D7F" w:rsidRPr="008F09AA" w:rsidRDefault="00780D7F" w:rsidP="00B0048F">
            <w:pPr>
              <w:cnfStyle w:val="000000100000" w:firstRow="0" w:lastRow="0" w:firstColumn="0" w:lastColumn="0" w:oddVBand="0" w:evenVBand="0" w:oddHBand="1" w:evenHBand="0" w:firstRowFirstColumn="0" w:firstRowLastColumn="0" w:lastRowFirstColumn="0" w:lastRowLastColumn="0"/>
              <w:rPr>
                <w:bCs/>
              </w:rPr>
            </w:pPr>
            <w:r>
              <w:rPr>
                <w:bCs/>
              </w:rPr>
              <w:t xml:space="preserve">President of company was ousted from company. Another director took over and was able to convert his shares to common shares. The audit committee chair allowed this to happen. They denied former President’s request to convert his shares to common shares. He brought an oppression claim against current president and chair of audit committee.  </w:t>
            </w:r>
          </w:p>
        </w:tc>
      </w:tr>
      <w:tr w:rsidR="00780D7F" w14:paraId="15883393" w14:textId="77777777" w:rsidTr="00B0048F">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785532F7" w14:textId="77777777" w:rsidR="00780D7F" w:rsidRDefault="00780D7F" w:rsidP="00B0048F">
            <w:r>
              <w:t xml:space="preserve">I: </w:t>
            </w:r>
          </w:p>
        </w:tc>
        <w:tc>
          <w:tcPr>
            <w:tcW w:w="10584" w:type="dxa"/>
            <w:tcBorders>
              <w:left w:val="single" w:sz="4" w:space="0" w:color="auto"/>
            </w:tcBorders>
          </w:tcPr>
          <w:p w14:paraId="77912011" w14:textId="37A32547" w:rsidR="00780D7F" w:rsidRPr="008F09AA" w:rsidRDefault="00771958" w:rsidP="00B0048F">
            <w:pPr>
              <w:cnfStyle w:val="000000000000" w:firstRow="0" w:lastRow="0" w:firstColumn="0" w:lastColumn="0" w:oddVBand="0" w:evenVBand="0" w:oddHBand="0" w:evenHBand="0" w:firstRowFirstColumn="0" w:firstRowLastColumn="0" w:lastRowFirstColumn="0" w:lastRowLastColumn="0"/>
              <w:rPr>
                <w:bCs/>
              </w:rPr>
            </w:pPr>
            <w:r>
              <w:rPr>
                <w:bCs/>
              </w:rPr>
              <w:t>Can the ex-president sue under oppression?</w:t>
            </w:r>
            <w:r w:rsidR="006B6981">
              <w:rPr>
                <w:bCs/>
              </w:rPr>
              <w:t xml:space="preserve"> </w:t>
            </w:r>
            <w:r w:rsidR="00D8645E">
              <w:rPr>
                <w:bCs/>
              </w:rPr>
              <w:t xml:space="preserve">What remedy is he owed? </w:t>
            </w:r>
          </w:p>
        </w:tc>
      </w:tr>
      <w:tr w:rsidR="00780D7F" w14:paraId="6F595ED9" w14:textId="77777777" w:rsidTr="00B004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252F4A92" w14:textId="52FF4151" w:rsidR="00780D7F" w:rsidRDefault="00780D7F" w:rsidP="00B0048F">
            <w:r>
              <w:t>R</w:t>
            </w:r>
            <w:r w:rsidR="00771958">
              <w:t>/A/C</w:t>
            </w:r>
            <w:r>
              <w:t xml:space="preserve">: </w:t>
            </w:r>
          </w:p>
        </w:tc>
        <w:tc>
          <w:tcPr>
            <w:tcW w:w="10584" w:type="dxa"/>
            <w:tcBorders>
              <w:left w:val="single" w:sz="4" w:space="0" w:color="auto"/>
            </w:tcBorders>
          </w:tcPr>
          <w:p w14:paraId="0E962B21" w14:textId="5EAF6950" w:rsidR="00831B33" w:rsidRDefault="00DF6F5F" w:rsidP="00831B33">
            <w:pPr>
              <w:cnfStyle w:val="000000100000" w:firstRow="0" w:lastRow="0" w:firstColumn="0" w:lastColumn="0" w:oddVBand="0" w:evenVBand="0" w:oddHBand="1" w:evenHBand="0" w:firstRowFirstColumn="0" w:firstRowLastColumn="0" w:lastRowFirstColumn="0" w:lastRowLastColumn="0"/>
              <w:rPr>
                <w:bCs/>
                <w:lang w:val="en-CA"/>
              </w:rPr>
            </w:pPr>
            <w:r>
              <w:rPr>
                <w:bCs/>
              </w:rPr>
              <w:t>The ex-president’s shares meet the criteria for conversation. It’s unclear where the current president could convert his shares</w:t>
            </w:r>
            <w:r w:rsidR="001F7E47">
              <w:rPr>
                <w:bCs/>
              </w:rPr>
              <w:t xml:space="preserve">. The audit committee chair and current president worked together and did a bad thing against the ex-president. </w:t>
            </w:r>
            <w:r w:rsidR="002B30E9">
              <w:rPr>
                <w:bCs/>
              </w:rPr>
              <w:t xml:space="preserve">The two targeted him specifically and his reasonable expectations were not met. This is a long case that essentially boils down to the issue of the ex-president being treated differentially by two people. </w:t>
            </w:r>
            <w:r w:rsidR="00D8645E" w:rsidRPr="00D8645E">
              <w:rPr>
                <w:bCs/>
                <w:lang w:val="en-CA"/>
              </w:rPr>
              <w:t>Judge ruled that Wilson had to personally pay damages for his conduct to the respondent, including because Wilson had personally benefitted from the oppression</w:t>
            </w:r>
            <w:r w:rsidR="00D8645E">
              <w:rPr>
                <w:bCs/>
                <w:lang w:val="en-CA"/>
              </w:rPr>
              <w:t xml:space="preserve">. </w:t>
            </w:r>
          </w:p>
          <w:p w14:paraId="0A681C93" w14:textId="77777777" w:rsidR="00831B33" w:rsidRPr="00831B33" w:rsidRDefault="00831B33" w:rsidP="00831B33">
            <w:pPr>
              <w:cnfStyle w:val="000000100000" w:firstRow="0" w:lastRow="0" w:firstColumn="0" w:lastColumn="0" w:oddVBand="0" w:evenVBand="0" w:oddHBand="1" w:evenHBand="0" w:firstRowFirstColumn="0" w:firstRowLastColumn="0" w:lastRowFirstColumn="0" w:lastRowLastColumn="0"/>
              <w:rPr>
                <w:bCs/>
                <w:lang w:val="en-CA"/>
              </w:rPr>
            </w:pPr>
          </w:p>
          <w:p w14:paraId="224C9769" w14:textId="4111B090" w:rsidR="00780D7F" w:rsidRPr="00831B33" w:rsidRDefault="00831B33" w:rsidP="008D0D3A">
            <w:pPr>
              <w:numPr>
                <w:ilvl w:val="1"/>
                <w:numId w:val="61"/>
              </w:numPr>
              <w:cnfStyle w:val="000000100000" w:firstRow="0" w:lastRow="0" w:firstColumn="0" w:lastColumn="0" w:oddVBand="0" w:evenVBand="0" w:oddHBand="1" w:evenHBand="0" w:firstRowFirstColumn="0" w:firstRowLastColumn="0" w:lastRowFirstColumn="0" w:lastRowLastColumn="0"/>
              <w:rPr>
                <w:bCs/>
                <w:lang w:val="en-CA"/>
              </w:rPr>
            </w:pPr>
            <w:r w:rsidRPr="00831B33">
              <w:rPr>
                <w:b/>
                <w:bCs/>
                <w:lang w:val="en-CA"/>
              </w:rPr>
              <w:t>The oppressive conduct must be "properly attributable to the director because he or she is implicated in the oppression</w:t>
            </w:r>
            <w:r>
              <w:rPr>
                <w:b/>
                <w:bCs/>
                <w:lang w:val="en-CA"/>
              </w:rPr>
              <w:t xml:space="preserve">. </w:t>
            </w:r>
            <w:r w:rsidRPr="00831B33">
              <w:rPr>
                <w:b/>
                <w:bCs/>
                <w:lang w:val="en-CA"/>
              </w:rPr>
              <w:t>The imposition of personal liability must be fit in all circumstances.</w:t>
            </w:r>
          </w:p>
        </w:tc>
      </w:tr>
    </w:tbl>
    <w:p w14:paraId="3F40914E" w14:textId="0570F86C" w:rsidR="003744DA" w:rsidRPr="00AC3177" w:rsidRDefault="00506589" w:rsidP="003744DA">
      <w:pPr>
        <w:pStyle w:val="Heading3"/>
        <w:rPr>
          <w:color w:val="EA157A" w:themeColor="accent2"/>
        </w:rPr>
      </w:pPr>
      <w:bookmarkStart w:id="90" w:name="_Toc89336676"/>
      <w:r>
        <w:rPr>
          <w:color w:val="EA157A" w:themeColor="accent2"/>
        </w:rPr>
        <w:t xml:space="preserve">Naneff </w:t>
      </w:r>
      <w:r w:rsidR="00264BC6">
        <w:rPr>
          <w:color w:val="EA157A" w:themeColor="accent2"/>
        </w:rPr>
        <w:t>v Concrete-Holdings Ltd</w:t>
      </w:r>
      <w:r w:rsidR="00002E41">
        <w:rPr>
          <w:color w:val="EA157A" w:themeColor="accent2"/>
        </w:rPr>
        <w:t xml:space="preserve"> (2-parter re: oppression but mostly on remedies)</w:t>
      </w:r>
      <w:bookmarkEnd w:id="90"/>
    </w:p>
    <w:tbl>
      <w:tblPr>
        <w:tblStyle w:val="LightList-Accent6"/>
        <w:tblW w:w="0" w:type="auto"/>
        <w:tblLook w:val="0480" w:firstRow="0" w:lastRow="0" w:firstColumn="1" w:lastColumn="0" w:noHBand="0" w:noVBand="1"/>
      </w:tblPr>
      <w:tblGrid>
        <w:gridCol w:w="720"/>
        <w:gridCol w:w="10584"/>
      </w:tblGrid>
      <w:tr w:rsidR="003744DA" w14:paraId="28398C95" w14:textId="77777777" w:rsidTr="00023B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2B13342E" w14:textId="77777777" w:rsidR="003744DA" w:rsidRDefault="003744DA" w:rsidP="00023B88">
            <w:r>
              <w:t xml:space="preserve">F: </w:t>
            </w:r>
          </w:p>
        </w:tc>
        <w:tc>
          <w:tcPr>
            <w:tcW w:w="10584" w:type="dxa"/>
            <w:tcBorders>
              <w:left w:val="single" w:sz="4" w:space="0" w:color="auto"/>
            </w:tcBorders>
          </w:tcPr>
          <w:p w14:paraId="1AC59032" w14:textId="2BCD2687" w:rsidR="003744DA" w:rsidRPr="008F09AA" w:rsidRDefault="00264BC6" w:rsidP="00023B88">
            <w:pPr>
              <w:cnfStyle w:val="000000100000" w:firstRow="0" w:lastRow="0" w:firstColumn="0" w:lastColumn="0" w:oddVBand="0" w:evenVBand="0" w:oddHBand="1" w:evenHBand="0" w:firstRowFirstColumn="0" w:firstRowLastColumn="0" w:lastRowFirstColumn="0" w:lastRowLastColumn="0"/>
              <w:rPr>
                <w:bCs/>
              </w:rPr>
            </w:pPr>
            <w:r>
              <w:rPr>
                <w:bCs/>
              </w:rPr>
              <w:t>Father implemented an estate freeze (estate planning maneuver whereby owner of closely-held corporation exchanges the common stock for dividend paying preferred shares, and gives the common shares to the children)</w:t>
            </w:r>
            <w:r w:rsidR="0096432B">
              <w:rPr>
                <w:bCs/>
              </w:rPr>
              <w:t xml:space="preserve"> to allow passing control and ownership of company to his sons Alex and Boris. Each got 50% of common stock. Note: father still in control because of the way he set up the preferred shares. </w:t>
            </w:r>
            <w:r w:rsidR="00FB55B1">
              <w:rPr>
                <w:bCs/>
              </w:rPr>
              <w:t xml:space="preserve">Alex and Boris both involved in the running of the company. Alex started partying and having a relationship with a person that the parents did not approve of. </w:t>
            </w:r>
            <w:r w:rsidR="005E66AB">
              <w:rPr>
                <w:bCs/>
              </w:rPr>
              <w:t>The parents and the brother took steps to oust Alex from the company and effectively reduce his equity in the company. A</w:t>
            </w:r>
            <w:r w:rsidR="005A315C">
              <w:rPr>
                <w:bCs/>
              </w:rPr>
              <w:t>lex brings an oppression claim. The alleged oppressive conduct is that they fired him</w:t>
            </w:r>
            <w:r w:rsidR="00AF6803">
              <w:rPr>
                <w:bCs/>
              </w:rPr>
              <w:t xml:space="preserve"> (</w:t>
            </w:r>
            <w:r w:rsidR="00D865D2">
              <w:rPr>
                <w:bCs/>
              </w:rPr>
              <w:t>&amp; didn’t pay severance in lieu of notice)</w:t>
            </w:r>
            <w:r w:rsidR="005A315C">
              <w:rPr>
                <w:bCs/>
              </w:rPr>
              <w:t>, he was excluded from the day-to-day operations and management of the business and from any meaningful participation as a director and shareholder, and they</w:t>
            </w:r>
            <w:r w:rsidR="00AF6803">
              <w:rPr>
                <w:bCs/>
              </w:rPr>
              <w:t xml:space="preserve"> refused to repay Alex’s shareholder loans within a reasonable time. </w:t>
            </w:r>
            <w:r w:rsidR="00D865D2">
              <w:rPr>
                <w:bCs/>
              </w:rPr>
              <w:t xml:space="preserve">They emptied the company and conducted actions that essentially made Alex’s shares worthless even if he were to try and sell it. </w:t>
            </w:r>
          </w:p>
        </w:tc>
      </w:tr>
      <w:tr w:rsidR="003744DA" w14:paraId="7846A167" w14:textId="77777777" w:rsidTr="00023B88">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42D2EF5E" w14:textId="77777777" w:rsidR="003744DA" w:rsidRDefault="003744DA" w:rsidP="00023B88">
            <w:r>
              <w:t xml:space="preserve">I: </w:t>
            </w:r>
          </w:p>
        </w:tc>
        <w:tc>
          <w:tcPr>
            <w:tcW w:w="10584" w:type="dxa"/>
            <w:tcBorders>
              <w:left w:val="single" w:sz="4" w:space="0" w:color="auto"/>
            </w:tcBorders>
          </w:tcPr>
          <w:p w14:paraId="3135CEAD" w14:textId="2BAA27A5" w:rsidR="003744DA" w:rsidRPr="008F09AA" w:rsidRDefault="003744DA" w:rsidP="00023B88">
            <w:pPr>
              <w:cnfStyle w:val="000000000000" w:firstRow="0" w:lastRow="0" w:firstColumn="0" w:lastColumn="0" w:oddVBand="0" w:evenVBand="0" w:oddHBand="0" w:evenHBand="0" w:firstRowFirstColumn="0" w:firstRowLastColumn="0" w:lastRowFirstColumn="0" w:lastRowLastColumn="0"/>
              <w:rPr>
                <w:bCs/>
              </w:rPr>
            </w:pPr>
            <w:r>
              <w:rPr>
                <w:bCs/>
              </w:rPr>
              <w:t>Can</w:t>
            </w:r>
            <w:r w:rsidR="003E3E14">
              <w:rPr>
                <w:bCs/>
              </w:rPr>
              <w:t xml:space="preserve"> oppression be made out?</w:t>
            </w:r>
            <w:r>
              <w:rPr>
                <w:bCs/>
              </w:rPr>
              <w:t xml:space="preserve"> </w:t>
            </w:r>
            <w:r w:rsidR="00FA673C">
              <w:rPr>
                <w:bCs/>
              </w:rPr>
              <w:t>What remedies are owed</w:t>
            </w:r>
            <w:r w:rsidR="00002E41">
              <w:rPr>
                <w:bCs/>
              </w:rPr>
              <w:t xml:space="preserve">? </w:t>
            </w:r>
          </w:p>
        </w:tc>
      </w:tr>
      <w:tr w:rsidR="003744DA" w14:paraId="0ED267B0" w14:textId="77777777" w:rsidTr="00023B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48AAF576" w14:textId="77777777" w:rsidR="003744DA" w:rsidRDefault="003744DA" w:rsidP="00023B88">
            <w:r>
              <w:t xml:space="preserve">R: </w:t>
            </w:r>
          </w:p>
        </w:tc>
        <w:tc>
          <w:tcPr>
            <w:tcW w:w="10584" w:type="dxa"/>
            <w:tcBorders>
              <w:left w:val="single" w:sz="4" w:space="0" w:color="auto"/>
            </w:tcBorders>
          </w:tcPr>
          <w:p w14:paraId="0497EAC6" w14:textId="1562B142" w:rsidR="00932ED2" w:rsidRDefault="00CE1713" w:rsidP="004B2ADB">
            <w:pPr>
              <w:cnfStyle w:val="000000100000" w:firstRow="0" w:lastRow="0" w:firstColumn="0" w:lastColumn="0" w:oddVBand="0" w:evenVBand="0" w:oddHBand="1" w:evenHBand="0" w:firstRowFirstColumn="0" w:firstRowLastColumn="0" w:lastRowFirstColumn="0" w:lastRowLastColumn="0"/>
              <w:rPr>
                <w:bCs/>
                <w:lang w:val="en-CA"/>
              </w:rPr>
            </w:pPr>
            <w:r w:rsidRPr="00CE1713">
              <w:rPr>
                <w:bCs/>
                <w:lang w:val="en-CA"/>
              </w:rPr>
              <w:t>Any order made under s 241(3) should go no further than necessary to rectify the oppression</w:t>
            </w:r>
            <w:r w:rsidR="00BE2E7D">
              <w:rPr>
                <w:bCs/>
                <w:lang w:val="en-CA"/>
              </w:rPr>
              <w:t xml:space="preserve">. </w:t>
            </w:r>
            <w:r w:rsidR="004B2ADB" w:rsidRPr="004B2ADB">
              <w:rPr>
                <w:bCs/>
                <w:lang w:val="en-CA"/>
              </w:rPr>
              <w:t xml:space="preserve">Articulated a test for </w:t>
            </w:r>
            <w:r w:rsidR="004B2ADB" w:rsidRPr="004B2ADB">
              <w:rPr>
                <w:bCs/>
                <w:lang w:val="en-CA"/>
              </w:rPr>
              <w:lastRenderedPageBreak/>
              <w:t>how to apply remedies in this scenario</w:t>
            </w:r>
            <w:r w:rsidR="00932ED2">
              <w:rPr>
                <w:bCs/>
                <w:lang w:val="en-CA"/>
              </w:rPr>
              <w:t xml:space="preserve">. </w:t>
            </w:r>
          </w:p>
          <w:p w14:paraId="401496BE" w14:textId="1AD7B926" w:rsidR="004B2ADB" w:rsidRPr="004B2ADB" w:rsidRDefault="00932ED2" w:rsidP="004B2ADB">
            <w:pPr>
              <w:cnfStyle w:val="000000100000" w:firstRow="0" w:lastRow="0" w:firstColumn="0" w:lastColumn="0" w:oddVBand="0" w:evenVBand="0" w:oddHBand="1" w:evenHBand="0" w:firstRowFirstColumn="0" w:firstRowLastColumn="0" w:lastRowFirstColumn="0" w:lastRowLastColumn="0"/>
              <w:rPr>
                <w:bCs/>
                <w:lang w:val="en-CA"/>
              </w:rPr>
            </w:pPr>
            <w:r>
              <w:rPr>
                <w:bCs/>
                <w:lang w:val="en-CA"/>
              </w:rPr>
              <w:t>D</w:t>
            </w:r>
            <w:r w:rsidR="004B2ADB" w:rsidRPr="004B2ADB">
              <w:rPr>
                <w:bCs/>
                <w:lang w:val="en-CA"/>
              </w:rPr>
              <w:t>iscretionary powers in this section must be exercised within two limitations:</w:t>
            </w:r>
          </w:p>
          <w:p w14:paraId="4D562546" w14:textId="77777777" w:rsidR="004B2ADB" w:rsidRDefault="004B2ADB" w:rsidP="004B2ADB">
            <w:pPr>
              <w:pStyle w:val="ListParagraph"/>
              <w:numPr>
                <w:ilvl w:val="0"/>
                <w:numId w:val="56"/>
              </w:numPr>
              <w:cnfStyle w:val="000000100000" w:firstRow="0" w:lastRow="0" w:firstColumn="0" w:lastColumn="0" w:oddVBand="0" w:evenVBand="0" w:oddHBand="1" w:evenHBand="0" w:firstRowFirstColumn="0" w:firstRowLastColumn="0" w:lastRowFirstColumn="0" w:lastRowLastColumn="0"/>
              <w:rPr>
                <w:bCs/>
                <w:lang w:val="en-CA"/>
              </w:rPr>
            </w:pPr>
            <w:r>
              <w:rPr>
                <w:bCs/>
                <w:lang w:val="en-CA"/>
              </w:rPr>
              <w:t>T</w:t>
            </w:r>
            <w:r w:rsidRPr="004B2ADB">
              <w:rPr>
                <w:bCs/>
                <w:lang w:val="en-CA"/>
              </w:rPr>
              <w:t>hey must only rectify oppressive conduct</w:t>
            </w:r>
          </w:p>
          <w:p w14:paraId="65430CC0" w14:textId="4EA8B8E1" w:rsidR="00CE1713" w:rsidRPr="004B2ADB" w:rsidRDefault="004B2ADB" w:rsidP="004B2ADB">
            <w:pPr>
              <w:pStyle w:val="ListParagraph"/>
              <w:numPr>
                <w:ilvl w:val="0"/>
                <w:numId w:val="56"/>
              </w:numPr>
              <w:cnfStyle w:val="000000100000" w:firstRow="0" w:lastRow="0" w:firstColumn="0" w:lastColumn="0" w:oddVBand="0" w:evenVBand="0" w:oddHBand="1" w:evenHBand="0" w:firstRowFirstColumn="0" w:firstRowLastColumn="0" w:lastRowFirstColumn="0" w:lastRowLastColumn="0"/>
              <w:rPr>
                <w:bCs/>
                <w:lang w:val="en-CA"/>
              </w:rPr>
            </w:pPr>
            <w:r w:rsidRPr="004B2ADB">
              <w:rPr>
                <w:bCs/>
                <w:lang w:val="en-CA"/>
              </w:rPr>
              <w:t xml:space="preserve">They may protect only the person's interest as a shareholder, </w:t>
            </w:r>
            <w:r w:rsidR="00E80BB1" w:rsidRPr="004B2ADB">
              <w:rPr>
                <w:bCs/>
                <w:lang w:val="en-CA"/>
              </w:rPr>
              <w:t>director,</w:t>
            </w:r>
            <w:r w:rsidRPr="004B2ADB">
              <w:rPr>
                <w:bCs/>
                <w:lang w:val="en-CA"/>
              </w:rPr>
              <w:t xml:space="preserve"> or officer as such</w:t>
            </w:r>
          </w:p>
          <w:p w14:paraId="6197923F" w14:textId="603FBEB9" w:rsidR="003744DA" w:rsidRPr="008F09AA" w:rsidRDefault="003744DA" w:rsidP="00023B88">
            <w:pPr>
              <w:cnfStyle w:val="000000100000" w:firstRow="0" w:lastRow="0" w:firstColumn="0" w:lastColumn="0" w:oddVBand="0" w:evenVBand="0" w:oddHBand="1" w:evenHBand="0" w:firstRowFirstColumn="0" w:firstRowLastColumn="0" w:lastRowFirstColumn="0" w:lastRowLastColumn="0"/>
              <w:rPr>
                <w:bCs/>
              </w:rPr>
            </w:pPr>
          </w:p>
        </w:tc>
      </w:tr>
      <w:tr w:rsidR="003744DA" w14:paraId="42337688" w14:textId="77777777" w:rsidTr="00023B88">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8E07486" w14:textId="7F48CB5F" w:rsidR="003744DA" w:rsidRDefault="003744DA" w:rsidP="00023B88">
            <w:r>
              <w:lastRenderedPageBreak/>
              <w:t>A</w:t>
            </w:r>
            <w:r w:rsidR="00E80BB1">
              <w:t>/C</w:t>
            </w:r>
            <w:r>
              <w:t xml:space="preserve">: </w:t>
            </w:r>
          </w:p>
        </w:tc>
        <w:tc>
          <w:tcPr>
            <w:tcW w:w="10584" w:type="dxa"/>
            <w:tcBorders>
              <w:left w:val="single" w:sz="4" w:space="0" w:color="auto"/>
            </w:tcBorders>
          </w:tcPr>
          <w:p w14:paraId="1B5327CD" w14:textId="7FF5936D" w:rsidR="000A6D90" w:rsidRPr="000A6D90" w:rsidRDefault="000A6D90" w:rsidP="000759C1">
            <w:pPr>
              <w:cnfStyle w:val="000000000000" w:firstRow="0" w:lastRow="0" w:firstColumn="0" w:lastColumn="0" w:oddVBand="0" w:evenVBand="0" w:oddHBand="0" w:evenHBand="0" w:firstRowFirstColumn="0" w:firstRowLastColumn="0" w:lastRowFirstColumn="0" w:lastRowLastColumn="0"/>
              <w:rPr>
                <w:b/>
                <w:bCs/>
                <w:u w:val="single"/>
                <w:lang w:val="en-CA"/>
              </w:rPr>
            </w:pPr>
            <w:r w:rsidRPr="000A6D90">
              <w:rPr>
                <w:b/>
                <w:bCs/>
                <w:u w:val="single"/>
                <w:lang w:val="en-CA"/>
              </w:rPr>
              <w:t xml:space="preserve">Lower </w:t>
            </w:r>
            <w:r w:rsidR="00280E7A">
              <w:rPr>
                <w:b/>
                <w:bCs/>
                <w:u w:val="single"/>
                <w:lang w:val="en-CA"/>
              </w:rPr>
              <w:t xml:space="preserve">Divisional </w:t>
            </w:r>
            <w:r w:rsidRPr="000A6D90">
              <w:rPr>
                <w:b/>
                <w:bCs/>
                <w:u w:val="single"/>
                <w:lang w:val="en-CA"/>
              </w:rPr>
              <w:t>Court</w:t>
            </w:r>
          </w:p>
          <w:p w14:paraId="20B64DC8" w14:textId="0AE5574F" w:rsidR="000759C1" w:rsidRPr="000759C1" w:rsidRDefault="00C96D1E" w:rsidP="000759C1">
            <w:pPr>
              <w:cnfStyle w:val="000000000000" w:firstRow="0" w:lastRow="0" w:firstColumn="0" w:lastColumn="0" w:oddVBand="0" w:evenVBand="0" w:oddHBand="0" w:evenHBand="0" w:firstRowFirstColumn="0" w:firstRowLastColumn="0" w:lastRowFirstColumn="0" w:lastRowLastColumn="0"/>
              <w:rPr>
                <w:lang w:val="en-CA"/>
              </w:rPr>
            </w:pPr>
            <w:r w:rsidRPr="00C96D1E">
              <w:rPr>
                <w:lang w:val="en-CA"/>
              </w:rPr>
              <w:t>A claim for wrongful dismissal is not, in itself, a proper claim to be asserted by way of the oppression remedy</w:t>
            </w:r>
            <w:r w:rsidR="000759C1" w:rsidRPr="000759C1">
              <w:rPr>
                <w:lang w:val="en-CA"/>
              </w:rPr>
              <w:t xml:space="preserve">. </w:t>
            </w:r>
          </w:p>
          <w:p w14:paraId="032669ED" w14:textId="2F43E56C" w:rsidR="00E80BB1" w:rsidRPr="00DB0FFF" w:rsidRDefault="000759C1" w:rsidP="008D0D3A">
            <w:pPr>
              <w:numPr>
                <w:ilvl w:val="1"/>
                <w:numId w:val="62"/>
              </w:numPr>
              <w:cnfStyle w:val="000000000000" w:firstRow="0" w:lastRow="0" w:firstColumn="0" w:lastColumn="0" w:oddVBand="0" w:evenVBand="0" w:oddHBand="0" w:evenHBand="0" w:firstRowFirstColumn="0" w:firstRowLastColumn="0" w:lastRowFirstColumn="0" w:lastRowLastColumn="0"/>
              <w:rPr>
                <w:lang w:val="en-CA"/>
              </w:rPr>
            </w:pPr>
            <w:r w:rsidRPr="000759C1">
              <w:rPr>
                <w:lang w:val="en-CA"/>
              </w:rPr>
              <w:t>Where the dismissal is part of an overall pattern of oppression, and where the complainant's position of employment is closely connected with her rights as a shareholder, officer and officer of the company, the dismissal may properly be considered as part of that pattern of conduct</w:t>
            </w:r>
            <w:r w:rsidR="00E80BB1" w:rsidRPr="00DB0FFF">
              <w:rPr>
                <w:lang w:val="en-CA"/>
              </w:rPr>
              <w:t xml:space="preserve">. </w:t>
            </w:r>
            <w:r w:rsidR="005D7934" w:rsidRPr="00DB0FFF">
              <w:rPr>
                <w:lang w:val="en-CA"/>
              </w:rPr>
              <w:t xml:space="preserve">The termination of employment was oppressive. Although termination of employment is not oppressive by itself, since there was no evidence that Alex’s professional conduct had been sub-par, his firing was motivated by non-professional reasons. </w:t>
            </w:r>
          </w:p>
          <w:p w14:paraId="4D03818D" w14:textId="1A8DEC72" w:rsidR="008F215F" w:rsidRDefault="008F215F" w:rsidP="00E80BB1">
            <w:pPr>
              <w:cnfStyle w:val="000000000000" w:firstRow="0" w:lastRow="0" w:firstColumn="0" w:lastColumn="0" w:oddVBand="0" w:evenVBand="0" w:oddHBand="0" w:evenHBand="0" w:firstRowFirstColumn="0" w:firstRowLastColumn="0" w:lastRowFirstColumn="0" w:lastRowLastColumn="0"/>
              <w:rPr>
                <w:lang w:val="en-CA"/>
              </w:rPr>
            </w:pPr>
          </w:p>
          <w:p w14:paraId="51B48C4F" w14:textId="1573F3D4" w:rsidR="008F215F" w:rsidRDefault="008F215F" w:rsidP="00E80BB1">
            <w:pPr>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Alex had an expectation that he would remain an owner of the company and participate in management. Since he did not engage in conduct that was adverse to the corporation, his personal conduct cannot be a factor in terminating his employment and ownership of the firm. Alex had been involved in the day-to-day operations of the firm for a long time – hence, the gift by the parents can no longer be revoked. </w:t>
            </w:r>
          </w:p>
          <w:p w14:paraId="1C5DCBA2" w14:textId="5559C17E" w:rsidR="003369FB" w:rsidRDefault="003369FB" w:rsidP="00E80BB1">
            <w:pPr>
              <w:cnfStyle w:val="000000000000" w:firstRow="0" w:lastRow="0" w:firstColumn="0" w:lastColumn="0" w:oddVBand="0" w:evenVBand="0" w:oddHBand="0" w:evenHBand="0" w:firstRowFirstColumn="0" w:firstRowLastColumn="0" w:lastRowFirstColumn="0" w:lastRowLastColumn="0"/>
              <w:rPr>
                <w:lang w:val="en-CA"/>
              </w:rPr>
            </w:pPr>
          </w:p>
          <w:p w14:paraId="6F60EF17" w14:textId="11A6BBAC" w:rsidR="003369FB" w:rsidRPr="00C96D1E" w:rsidRDefault="003369FB" w:rsidP="00E80BB1">
            <w:pPr>
              <w:cnfStyle w:val="000000000000" w:firstRow="0" w:lastRow="0" w:firstColumn="0" w:lastColumn="0" w:oddVBand="0" w:evenVBand="0" w:oddHBand="0" w:evenHBand="0" w:firstRowFirstColumn="0" w:firstRowLastColumn="0" w:lastRowFirstColumn="0" w:lastRowLastColumn="0"/>
              <w:rPr>
                <w:lang w:val="en-CA"/>
              </w:rPr>
            </w:pPr>
            <w:r>
              <w:rPr>
                <w:lang w:val="en-CA"/>
              </w:rPr>
              <w:t xml:space="preserve">The court had 3 options for Alex’s equity: (1) put him back into management, (2) force the company to be sold on the open market, and (3) force the parents and Boris to buy Alex’s shares without “minority discount”. </w:t>
            </w:r>
            <w:r w:rsidR="00D64124">
              <w:rPr>
                <w:lang w:val="en-CA"/>
              </w:rPr>
              <w:t xml:space="preserve">The lower court rejects 1 &amp; 3 because putting him back into management is only going to create more trouble. Figuring out </w:t>
            </w:r>
            <w:r w:rsidR="00073AB0">
              <w:rPr>
                <w:lang w:val="en-CA"/>
              </w:rPr>
              <w:t xml:space="preserve">the fair price without minority discount wouldn’t be impossible but it would be </w:t>
            </w:r>
            <w:r w:rsidR="000A6D90">
              <w:rPr>
                <w:lang w:val="en-CA"/>
              </w:rPr>
              <w:t>difficult,</w:t>
            </w:r>
            <w:r w:rsidR="00073AB0">
              <w:rPr>
                <w:lang w:val="en-CA"/>
              </w:rPr>
              <w:t xml:space="preserve"> so the court forced the company to be sold on the open market. </w:t>
            </w:r>
            <w:r w:rsidR="000A6D90">
              <w:rPr>
                <w:lang w:val="en-CA"/>
              </w:rPr>
              <w:t xml:space="preserve">The parents appeal. </w:t>
            </w:r>
          </w:p>
          <w:p w14:paraId="28400C43" w14:textId="77777777" w:rsidR="003744DA" w:rsidRDefault="003744DA" w:rsidP="00023B88">
            <w:pPr>
              <w:cnfStyle w:val="000000000000" w:firstRow="0" w:lastRow="0" w:firstColumn="0" w:lastColumn="0" w:oddVBand="0" w:evenVBand="0" w:oddHBand="0" w:evenHBand="0" w:firstRowFirstColumn="0" w:firstRowLastColumn="0" w:lastRowFirstColumn="0" w:lastRowLastColumn="0"/>
              <w:rPr>
                <w:bCs/>
              </w:rPr>
            </w:pPr>
          </w:p>
          <w:p w14:paraId="47FD4777" w14:textId="77777777" w:rsidR="000A6D90" w:rsidRPr="00280E7A" w:rsidRDefault="00280E7A" w:rsidP="00023B88">
            <w:pPr>
              <w:cnfStyle w:val="000000000000" w:firstRow="0" w:lastRow="0" w:firstColumn="0" w:lastColumn="0" w:oddVBand="0" w:evenVBand="0" w:oddHBand="0" w:evenHBand="0" w:firstRowFirstColumn="0" w:firstRowLastColumn="0" w:lastRowFirstColumn="0" w:lastRowLastColumn="0"/>
              <w:rPr>
                <w:b/>
                <w:u w:val="single"/>
              </w:rPr>
            </w:pPr>
            <w:r w:rsidRPr="00280E7A">
              <w:rPr>
                <w:b/>
                <w:u w:val="single"/>
              </w:rPr>
              <w:t>Appeal Court</w:t>
            </w:r>
          </w:p>
          <w:p w14:paraId="221CDE2E" w14:textId="77777777" w:rsidR="00280E7A" w:rsidRDefault="005274FB" w:rsidP="00023B88">
            <w:pPr>
              <w:cnfStyle w:val="000000000000" w:firstRow="0" w:lastRow="0" w:firstColumn="0" w:lastColumn="0" w:oddVBand="0" w:evenVBand="0" w:oddHBand="0" w:evenHBand="0" w:firstRowFirstColumn="0" w:firstRowLastColumn="0" w:lastRowFirstColumn="0" w:lastRowLastColumn="0"/>
              <w:rPr>
                <w:bCs/>
              </w:rPr>
            </w:pPr>
            <w:r>
              <w:rPr>
                <w:bCs/>
              </w:rPr>
              <w:t xml:space="preserve">The court reviews the remedies and the expectations of both the oppressed shareholder and the other general shareholders. </w:t>
            </w:r>
            <w:r w:rsidR="00646BB2">
              <w:rPr>
                <w:bCs/>
              </w:rPr>
              <w:t>With respect to the forced sale of the company, the oppression remedies only protect a shareholder’s interests and rights as a shareholder only. Alex had an expectation in owning the company BUT he also expected the father to retain control and that he would work given the familial atmo</w:t>
            </w:r>
            <w:r w:rsidR="00C03BFD">
              <w:rPr>
                <w:bCs/>
              </w:rPr>
              <w:t xml:space="preserve">sphere. A forced sale gives Alex more than his </w:t>
            </w:r>
            <w:r w:rsidR="008D0D3A">
              <w:rPr>
                <w:bCs/>
              </w:rPr>
              <w:t>expectations since</w:t>
            </w:r>
            <w:r w:rsidR="00C03BFD">
              <w:rPr>
                <w:bCs/>
              </w:rPr>
              <w:t xml:space="preserve"> he might be able to control the entire company. Alex has been treated unfairly but we </w:t>
            </w:r>
            <w:r w:rsidR="008D0D3A">
              <w:rPr>
                <w:bCs/>
              </w:rPr>
              <w:t>must</w:t>
            </w:r>
            <w:r w:rsidR="00C03BFD">
              <w:rPr>
                <w:bCs/>
              </w:rPr>
              <w:t xml:space="preserve"> give a remedy that’s fair for everyone </w:t>
            </w:r>
            <w:r w:rsidR="008D0D3A">
              <w:rPr>
                <w:bCs/>
              </w:rPr>
              <w:t xml:space="preserve">and to restore order. Court balanced the equities and found that the remedy was unfair to the father/family. </w:t>
            </w:r>
          </w:p>
          <w:p w14:paraId="156F1C4F" w14:textId="77777777" w:rsidR="008D0D3A" w:rsidRDefault="008D0D3A" w:rsidP="00023B88">
            <w:pPr>
              <w:cnfStyle w:val="000000000000" w:firstRow="0" w:lastRow="0" w:firstColumn="0" w:lastColumn="0" w:oddVBand="0" w:evenVBand="0" w:oddHBand="0" w:evenHBand="0" w:firstRowFirstColumn="0" w:firstRowLastColumn="0" w:lastRowFirstColumn="0" w:lastRowLastColumn="0"/>
              <w:rPr>
                <w:bCs/>
              </w:rPr>
            </w:pPr>
          </w:p>
          <w:p w14:paraId="15E30B41" w14:textId="19E0CB87" w:rsidR="008D0D3A" w:rsidRPr="008F7B28" w:rsidRDefault="008D0D3A" w:rsidP="00023B88">
            <w:pPr>
              <w:cnfStyle w:val="000000000000" w:firstRow="0" w:lastRow="0" w:firstColumn="0" w:lastColumn="0" w:oddVBand="0" w:evenVBand="0" w:oddHBand="0" w:evenHBand="0" w:firstRowFirstColumn="0" w:firstRowLastColumn="0" w:lastRowFirstColumn="0" w:lastRowLastColumn="0"/>
              <w:rPr>
                <w:bCs/>
              </w:rPr>
            </w:pPr>
            <w:r>
              <w:rPr>
                <w:bCs/>
              </w:rPr>
              <w:t xml:space="preserve">Court picks the forced sale without minority discount as the better solution and upholds other aspects of the divisional court (forced sale of house w/ compensation from Alex). </w:t>
            </w:r>
            <w:r w:rsidR="00D7155A">
              <w:rPr>
                <w:bCs/>
              </w:rPr>
              <w:t>The divisional court was hesitant on forcing the sale w/o discount because it was hard</w:t>
            </w:r>
            <w:r w:rsidR="0043781E">
              <w:rPr>
                <w:bCs/>
              </w:rPr>
              <w:t xml:space="preserve"> but, sometimes, the court will have to do the hard thing to avoid harm/unfairness to the other side just because they did a bad thing. </w:t>
            </w:r>
          </w:p>
        </w:tc>
      </w:tr>
    </w:tbl>
    <w:p w14:paraId="4E7CCCE3" w14:textId="77777777" w:rsidR="007F0B56" w:rsidRDefault="007F0B56" w:rsidP="00D01EAA">
      <w:pPr>
        <w:jc w:val="both"/>
        <w:rPr>
          <w:b/>
        </w:rPr>
      </w:pPr>
    </w:p>
    <w:p w14:paraId="00CF0ABA" w14:textId="5EFD796A" w:rsidR="007F0B56" w:rsidRDefault="007F0B56" w:rsidP="00D01EAA">
      <w:pPr>
        <w:jc w:val="both"/>
        <w:rPr>
          <w:b/>
          <w:bCs/>
          <w:sz w:val="28"/>
          <w:szCs w:val="28"/>
          <w:u w:val="single"/>
        </w:rPr>
      </w:pPr>
      <w:r w:rsidRPr="007F0B56">
        <w:rPr>
          <w:b/>
          <w:bCs/>
          <w:sz w:val="28"/>
          <w:szCs w:val="28"/>
          <w:u w:val="single"/>
        </w:rPr>
        <w:t>Other Statutory Remedies</w:t>
      </w:r>
    </w:p>
    <w:p w14:paraId="3D27B1F2" w14:textId="063E7C23" w:rsidR="002B0D5B" w:rsidRPr="004569E7" w:rsidRDefault="002B0D5B" w:rsidP="00D01EAA">
      <w:pPr>
        <w:jc w:val="both"/>
        <w:rPr>
          <w:sz w:val="24"/>
          <w:szCs w:val="24"/>
          <w:u w:val="single"/>
        </w:rPr>
      </w:pPr>
      <w:r w:rsidRPr="004569E7">
        <w:rPr>
          <w:sz w:val="24"/>
          <w:szCs w:val="24"/>
          <w:u w:val="single"/>
        </w:rPr>
        <w:t>Compliance and Restraining Orders</w:t>
      </w:r>
    </w:p>
    <w:p w14:paraId="21DB23E4" w14:textId="3A68BBE8" w:rsidR="007F0B56" w:rsidRPr="00AC3177" w:rsidRDefault="002B0D5B" w:rsidP="007F0B56">
      <w:pPr>
        <w:pStyle w:val="Heading3"/>
        <w:rPr>
          <w:color w:val="EA157A" w:themeColor="accent2"/>
        </w:rPr>
      </w:pPr>
      <w:bookmarkStart w:id="91" w:name="_Toc89336677"/>
      <w:r>
        <w:rPr>
          <w:color w:val="EA157A" w:themeColor="accent2"/>
        </w:rPr>
        <w:t>Caleron Properties Ltd v 510207 Alberta Ltd</w:t>
      </w:r>
      <w:bookmarkEnd w:id="91"/>
    </w:p>
    <w:tbl>
      <w:tblPr>
        <w:tblStyle w:val="LightList-Accent6"/>
        <w:tblW w:w="0" w:type="auto"/>
        <w:tblLook w:val="0480" w:firstRow="0" w:lastRow="0" w:firstColumn="1" w:lastColumn="0" w:noHBand="0" w:noVBand="1"/>
      </w:tblPr>
      <w:tblGrid>
        <w:gridCol w:w="840"/>
        <w:gridCol w:w="10464"/>
      </w:tblGrid>
      <w:tr w:rsidR="007F0B56" w14:paraId="18402297" w14:textId="77777777" w:rsidTr="00023B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6EFC9CA5" w14:textId="77777777" w:rsidR="007F0B56" w:rsidRDefault="007F0B56" w:rsidP="00023B88">
            <w:r>
              <w:t xml:space="preserve">F: </w:t>
            </w:r>
          </w:p>
        </w:tc>
        <w:tc>
          <w:tcPr>
            <w:tcW w:w="10584" w:type="dxa"/>
            <w:tcBorders>
              <w:left w:val="single" w:sz="4" w:space="0" w:color="auto"/>
            </w:tcBorders>
          </w:tcPr>
          <w:p w14:paraId="6C1261D5" w14:textId="40C93984" w:rsidR="007F0B56" w:rsidRPr="008F09AA" w:rsidRDefault="006311D7" w:rsidP="00023B88">
            <w:pPr>
              <w:cnfStyle w:val="000000100000" w:firstRow="0" w:lastRow="0" w:firstColumn="0" w:lastColumn="0" w:oddVBand="0" w:evenVBand="0" w:oddHBand="1" w:evenHBand="0" w:firstRowFirstColumn="0" w:firstRowLastColumn="0" w:lastRowFirstColumn="0" w:lastRowLastColumn="0"/>
              <w:rPr>
                <w:bCs/>
              </w:rPr>
            </w:pPr>
            <w:r>
              <w:rPr>
                <w:bCs/>
              </w:rPr>
              <w:t>AGM of Shareholders of the Corp was held and amendments to the bylaws passed</w:t>
            </w:r>
            <w:r w:rsidR="006C27CE">
              <w:rPr>
                <w:bCs/>
              </w:rPr>
              <w:t>: (1) directors’ meetings req 10 business days notice in writing; (2) directors must attend meetings in-person; (3) directors’ meetings must be held at reg office; (</w:t>
            </w:r>
            <w:r w:rsidR="00AF4AB5">
              <w:rPr>
                <w:bCs/>
              </w:rPr>
              <w:t>4</w:t>
            </w:r>
            <w:r w:rsidR="006C27CE">
              <w:rPr>
                <w:bCs/>
              </w:rPr>
              <w:t xml:space="preserve">) </w:t>
            </w:r>
            <w:r w:rsidR="00AF4AB5">
              <w:rPr>
                <w:bCs/>
              </w:rPr>
              <w:t xml:space="preserve">the presence of Slater (Caleron) + 2 any two other directors at meeting constitutes quorum for the tx of business &amp; (5) Slater is appointed signing authority, either alone or in concert w/ another person wrt docs executed by corp. </w:t>
            </w:r>
            <w:r w:rsidR="00B875EA">
              <w:rPr>
                <w:bCs/>
              </w:rPr>
              <w:t xml:space="preserve">Two </w:t>
            </w:r>
            <w:r w:rsidR="0070502E">
              <w:rPr>
                <w:bCs/>
              </w:rPr>
              <w:t xml:space="preserve">meetings were held w/o Slater. Meetings were called with &lt;10 business days notice + not held in reg office. </w:t>
            </w:r>
            <w:r w:rsidR="00F46F23">
              <w:rPr>
                <w:bCs/>
              </w:rPr>
              <w:t xml:space="preserve">The meeting consisted of appointing new directors to fill vacancies, new counsel + appointing persons other than Slater as signing authority for the Corp. </w:t>
            </w:r>
          </w:p>
        </w:tc>
      </w:tr>
      <w:tr w:rsidR="007F0B56" w14:paraId="445EC854" w14:textId="77777777" w:rsidTr="00023B88">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6F7BB838" w14:textId="77777777" w:rsidR="007F0B56" w:rsidRDefault="007F0B56" w:rsidP="00023B88">
            <w:r>
              <w:lastRenderedPageBreak/>
              <w:t xml:space="preserve">I: </w:t>
            </w:r>
          </w:p>
        </w:tc>
        <w:tc>
          <w:tcPr>
            <w:tcW w:w="10584" w:type="dxa"/>
            <w:tcBorders>
              <w:left w:val="single" w:sz="4" w:space="0" w:color="auto"/>
            </w:tcBorders>
          </w:tcPr>
          <w:p w14:paraId="7857337A" w14:textId="2414B7B1" w:rsidR="007F0B56" w:rsidRPr="008F09AA" w:rsidRDefault="008513CB" w:rsidP="00023B88">
            <w:pPr>
              <w:cnfStyle w:val="000000000000" w:firstRow="0" w:lastRow="0" w:firstColumn="0" w:lastColumn="0" w:oddVBand="0" w:evenVBand="0" w:oddHBand="0" w:evenHBand="0" w:firstRowFirstColumn="0" w:firstRowLastColumn="0" w:lastRowFirstColumn="0" w:lastRowLastColumn="0"/>
              <w:rPr>
                <w:bCs/>
              </w:rPr>
            </w:pPr>
            <w:r w:rsidRPr="008513CB">
              <w:rPr>
                <w:bCs/>
              </w:rPr>
              <w:t>Are the bylaws valid? Can the court force the Directors to comply with them?</w:t>
            </w:r>
          </w:p>
        </w:tc>
      </w:tr>
      <w:tr w:rsidR="007F0B56" w14:paraId="3975AD8B" w14:textId="77777777" w:rsidTr="00023B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0" w:type="dxa"/>
            <w:tcBorders>
              <w:right w:val="single" w:sz="4" w:space="0" w:color="auto"/>
            </w:tcBorders>
          </w:tcPr>
          <w:p w14:paraId="3A79A32F" w14:textId="61F071B1" w:rsidR="007F0B56" w:rsidRDefault="000F0524" w:rsidP="00023B88">
            <w:r>
              <w:t>R/A/</w:t>
            </w:r>
            <w:r w:rsidR="007F0B56">
              <w:t xml:space="preserve">C: </w:t>
            </w:r>
          </w:p>
        </w:tc>
        <w:tc>
          <w:tcPr>
            <w:tcW w:w="10584" w:type="dxa"/>
            <w:tcBorders>
              <w:left w:val="single" w:sz="4" w:space="0" w:color="auto"/>
            </w:tcBorders>
          </w:tcPr>
          <w:p w14:paraId="13B1E4A2" w14:textId="77777777" w:rsidR="00A53BBB" w:rsidRDefault="000F0524" w:rsidP="00023B88">
            <w:pPr>
              <w:cnfStyle w:val="000000100000" w:firstRow="0" w:lastRow="0" w:firstColumn="0" w:lastColumn="0" w:oddVBand="0" w:evenVBand="0" w:oddHBand="1" w:evenHBand="0" w:firstRowFirstColumn="0" w:firstRowLastColumn="0" w:lastRowFirstColumn="0" w:lastRowLastColumn="0"/>
              <w:rPr>
                <w:bCs/>
              </w:rPr>
            </w:pPr>
            <w:r>
              <w:rPr>
                <w:bCs/>
              </w:rPr>
              <w:t xml:space="preserve">Court held that some of the amendments were </w:t>
            </w:r>
            <w:r>
              <w:rPr>
                <w:bCs/>
                <w:i/>
                <w:iCs/>
              </w:rPr>
              <w:t>ultra vires</w:t>
            </w:r>
            <w:r>
              <w:rPr>
                <w:bCs/>
              </w:rPr>
              <w:t xml:space="preserve"> the articles of incorporation BUT ordered board to follow remaining amendments.</w:t>
            </w:r>
            <w:r w:rsidR="00A53BBB">
              <w:rPr>
                <w:bCs/>
              </w:rPr>
              <w:t xml:space="preserve"> The takeaway here is that the court can order the directors to follow the rule.</w:t>
            </w:r>
          </w:p>
          <w:p w14:paraId="6036550F" w14:textId="77777777" w:rsidR="00A53BBB" w:rsidRDefault="00A53BBB" w:rsidP="00023B88">
            <w:pPr>
              <w:cnfStyle w:val="000000100000" w:firstRow="0" w:lastRow="0" w:firstColumn="0" w:lastColumn="0" w:oddVBand="0" w:evenVBand="0" w:oddHBand="1" w:evenHBand="0" w:firstRowFirstColumn="0" w:firstRowLastColumn="0" w:lastRowFirstColumn="0" w:lastRowLastColumn="0"/>
              <w:rPr>
                <w:bCs/>
              </w:rPr>
            </w:pPr>
          </w:p>
          <w:p w14:paraId="05BAE7E5" w14:textId="77777777" w:rsidR="00A53BBB" w:rsidRPr="00F9319A" w:rsidRDefault="00A53BBB" w:rsidP="00023B88">
            <w:pPr>
              <w:cnfStyle w:val="000000100000" w:firstRow="0" w:lastRow="0" w:firstColumn="0" w:lastColumn="0" w:oddVBand="0" w:evenVBand="0" w:oddHBand="1" w:evenHBand="0" w:firstRowFirstColumn="0" w:firstRowLastColumn="0" w:lastRowFirstColumn="0" w:lastRowLastColumn="0"/>
              <w:rPr>
                <w:b/>
                <w:u w:val="single"/>
              </w:rPr>
            </w:pPr>
            <w:r w:rsidRPr="00F9319A">
              <w:rPr>
                <w:b/>
                <w:u w:val="single"/>
              </w:rPr>
              <w:t>Other possible remedies:</w:t>
            </w:r>
          </w:p>
          <w:p w14:paraId="6F80DD2B" w14:textId="2B0DEE3F" w:rsidR="007F0B56" w:rsidRPr="00F9319A" w:rsidRDefault="00A53BBB" w:rsidP="00A53BBB">
            <w:pPr>
              <w:pStyle w:val="ListParagraph"/>
              <w:numPr>
                <w:ilvl w:val="0"/>
                <w:numId w:val="66"/>
              </w:numPr>
              <w:cnfStyle w:val="000000100000" w:firstRow="0" w:lastRow="0" w:firstColumn="0" w:lastColumn="0" w:oddVBand="0" w:evenVBand="0" w:oddHBand="1" w:evenHBand="0" w:firstRowFirstColumn="0" w:firstRowLastColumn="0" w:lastRowFirstColumn="0" w:lastRowLastColumn="0"/>
              <w:rPr>
                <w:b/>
              </w:rPr>
            </w:pPr>
            <w:r w:rsidRPr="00F9319A">
              <w:rPr>
                <w:b/>
              </w:rPr>
              <w:t>Valuations</w:t>
            </w:r>
          </w:p>
          <w:p w14:paraId="5079BFE7" w14:textId="076804B2" w:rsidR="00F9319A" w:rsidRDefault="00F9319A" w:rsidP="00F9319A">
            <w:pPr>
              <w:pStyle w:val="ListParagraph"/>
              <w:numPr>
                <w:ilvl w:val="1"/>
                <w:numId w:val="66"/>
              </w:numPr>
              <w:cnfStyle w:val="000000100000" w:firstRow="0" w:lastRow="0" w:firstColumn="0" w:lastColumn="0" w:oddVBand="0" w:evenVBand="0" w:oddHBand="1" w:evenHBand="0" w:firstRowFirstColumn="0" w:firstRowLastColumn="0" w:lastRowFirstColumn="0" w:lastRowLastColumn="0"/>
              <w:rPr>
                <w:bCs/>
              </w:rPr>
            </w:pPr>
            <w:r>
              <w:rPr>
                <w:bCs/>
              </w:rPr>
              <w:t>No specific case but the closest one would be Nanef where the court forced valuation and ordered the parents to pay Alex the value minus the minority discount</w:t>
            </w:r>
          </w:p>
          <w:p w14:paraId="6913F12D" w14:textId="77777777" w:rsidR="00A53BBB" w:rsidRPr="00F9319A" w:rsidRDefault="00F9319A" w:rsidP="00A53BBB">
            <w:pPr>
              <w:pStyle w:val="ListParagraph"/>
              <w:numPr>
                <w:ilvl w:val="0"/>
                <w:numId w:val="66"/>
              </w:numPr>
              <w:cnfStyle w:val="000000100000" w:firstRow="0" w:lastRow="0" w:firstColumn="0" w:lastColumn="0" w:oddVBand="0" w:evenVBand="0" w:oddHBand="1" w:evenHBand="0" w:firstRowFirstColumn="0" w:firstRowLastColumn="0" w:lastRowFirstColumn="0" w:lastRowLastColumn="0"/>
              <w:rPr>
                <w:b/>
              </w:rPr>
            </w:pPr>
            <w:r w:rsidRPr="00F9319A">
              <w:rPr>
                <w:b/>
              </w:rPr>
              <w:t>Investigations</w:t>
            </w:r>
          </w:p>
          <w:p w14:paraId="67761E4F" w14:textId="3F38C258" w:rsidR="00F9319A" w:rsidRPr="00A53BBB" w:rsidRDefault="00F9319A" w:rsidP="00F9319A">
            <w:pPr>
              <w:pStyle w:val="ListParagraph"/>
              <w:numPr>
                <w:ilvl w:val="1"/>
                <w:numId w:val="66"/>
              </w:numPr>
              <w:cnfStyle w:val="000000100000" w:firstRow="0" w:lastRow="0" w:firstColumn="0" w:lastColumn="0" w:oddVBand="0" w:evenVBand="0" w:oddHBand="1" w:evenHBand="0" w:firstRowFirstColumn="0" w:firstRowLastColumn="0" w:lastRowFirstColumn="0" w:lastRowLastColumn="0"/>
              <w:rPr>
                <w:bCs/>
              </w:rPr>
            </w:pPr>
            <w:r>
              <w:rPr>
                <w:bCs/>
              </w:rPr>
              <w:t>Alleged wrongdoing by the corp but the court can’t ascertain anything so they can order a third-party investigation</w:t>
            </w:r>
          </w:p>
        </w:tc>
      </w:tr>
    </w:tbl>
    <w:p w14:paraId="77DE2800" w14:textId="77777777" w:rsidR="004569E7" w:rsidRDefault="004569E7" w:rsidP="004569E7">
      <w:pPr>
        <w:jc w:val="both"/>
        <w:rPr>
          <w:sz w:val="24"/>
          <w:szCs w:val="24"/>
          <w:u w:val="single"/>
        </w:rPr>
      </w:pPr>
    </w:p>
    <w:p w14:paraId="27290F16" w14:textId="125C3EB4" w:rsidR="002B0D5B" w:rsidRPr="004569E7" w:rsidRDefault="004569E7" w:rsidP="004569E7">
      <w:pPr>
        <w:jc w:val="both"/>
        <w:rPr>
          <w:sz w:val="24"/>
          <w:szCs w:val="24"/>
          <w:u w:val="single"/>
        </w:rPr>
      </w:pPr>
      <w:r w:rsidRPr="004569E7">
        <w:rPr>
          <w:sz w:val="24"/>
          <w:szCs w:val="24"/>
          <w:u w:val="single"/>
        </w:rPr>
        <w:t>Dissolution</w:t>
      </w:r>
    </w:p>
    <w:p w14:paraId="7DDAA913" w14:textId="215DCD50" w:rsidR="002B0D5B" w:rsidRPr="00AC3177" w:rsidRDefault="004569E7" w:rsidP="002B0D5B">
      <w:pPr>
        <w:pStyle w:val="Heading3"/>
        <w:rPr>
          <w:color w:val="EA157A" w:themeColor="accent2"/>
        </w:rPr>
      </w:pPr>
      <w:bookmarkStart w:id="92" w:name="_Toc89336678"/>
      <w:r>
        <w:rPr>
          <w:color w:val="EA157A" w:themeColor="accent2"/>
        </w:rPr>
        <w:t>Scozzafava v Prosperi</w:t>
      </w:r>
      <w:bookmarkEnd w:id="92"/>
    </w:p>
    <w:p w14:paraId="617DF586" w14:textId="515BE1C5" w:rsidR="00D01EAA" w:rsidRPr="00FB1A53" w:rsidRDefault="00F210A5" w:rsidP="00F210A5">
      <w:pPr>
        <w:pStyle w:val="ListParagraph"/>
        <w:numPr>
          <w:ilvl w:val="0"/>
          <w:numId w:val="67"/>
        </w:numPr>
        <w:jc w:val="both"/>
        <w:rPr>
          <w:b/>
          <w:bCs/>
          <w:sz w:val="28"/>
          <w:szCs w:val="28"/>
          <w:u w:val="single"/>
        </w:rPr>
      </w:pPr>
      <w:r>
        <w:rPr>
          <w:bCs/>
        </w:rPr>
        <w:t xml:space="preserve">Two business partners are at odds with each other. One party seeks to have the liquidation remedy applied. This means that the company is </w:t>
      </w:r>
      <w:r w:rsidR="00496C55">
        <w:rPr>
          <w:bCs/>
        </w:rPr>
        <w:t>sold,</w:t>
      </w:r>
      <w:r>
        <w:rPr>
          <w:bCs/>
        </w:rPr>
        <w:t xml:space="preserve"> and everyone divides the proceeds.  </w:t>
      </w:r>
    </w:p>
    <w:p w14:paraId="288635B2" w14:textId="5F68FE9F" w:rsidR="00FB1A53" w:rsidRDefault="00FB1A53" w:rsidP="003B3ADF">
      <w:pPr>
        <w:pStyle w:val="ListParagraph"/>
        <w:numPr>
          <w:ilvl w:val="0"/>
          <w:numId w:val="71"/>
        </w:numPr>
        <w:jc w:val="both"/>
        <w:rPr>
          <w:bCs/>
        </w:rPr>
      </w:pPr>
      <w:r w:rsidRPr="00FB1A53">
        <w:rPr>
          <w:bCs/>
        </w:rPr>
        <w:t xml:space="preserve">This remedy is to only be used when the company is deadlocked </w:t>
      </w:r>
      <w:r w:rsidR="000C39E0">
        <w:rPr>
          <w:bCs/>
        </w:rPr>
        <w:t>and cannot function. It is a last resort and only to be used in extremely bad behaviour.</w:t>
      </w:r>
    </w:p>
    <w:p w14:paraId="289C5D25" w14:textId="77777777" w:rsidR="00B94C92" w:rsidRPr="00B94C92" w:rsidRDefault="00B94C92" w:rsidP="003B3ADF">
      <w:pPr>
        <w:pStyle w:val="ListParagraph"/>
        <w:numPr>
          <w:ilvl w:val="0"/>
          <w:numId w:val="71"/>
        </w:numPr>
        <w:rPr>
          <w:bCs/>
        </w:rPr>
      </w:pPr>
      <w:r w:rsidRPr="00B94C92">
        <w:rPr>
          <w:bCs/>
        </w:rPr>
        <w:t xml:space="preserve">“Just and Equitable” to dissolve a company when: </w:t>
      </w:r>
    </w:p>
    <w:p w14:paraId="11AE10E9" w14:textId="77777777" w:rsidR="00B94C92" w:rsidRPr="00B94C92" w:rsidRDefault="00B94C92" w:rsidP="00B94C92">
      <w:pPr>
        <w:pStyle w:val="ListParagraph"/>
        <w:numPr>
          <w:ilvl w:val="0"/>
          <w:numId w:val="69"/>
        </w:numPr>
        <w:rPr>
          <w:bCs/>
        </w:rPr>
      </w:pPr>
      <w:r w:rsidRPr="00B94C92">
        <w:rPr>
          <w:bCs/>
        </w:rPr>
        <w:t>Deadlock in Management</w:t>
      </w:r>
    </w:p>
    <w:p w14:paraId="5DCB8486" w14:textId="77777777" w:rsidR="00B94C92" w:rsidRPr="00B94C92" w:rsidRDefault="00B94C92" w:rsidP="00B94C92">
      <w:pPr>
        <w:pStyle w:val="ListParagraph"/>
        <w:numPr>
          <w:ilvl w:val="0"/>
          <w:numId w:val="69"/>
        </w:numPr>
        <w:rPr>
          <w:bCs/>
        </w:rPr>
      </w:pPr>
      <w:r w:rsidRPr="00B94C92">
        <w:rPr>
          <w:bCs/>
        </w:rPr>
        <w:t>Business Akin to a Partnership</w:t>
      </w:r>
    </w:p>
    <w:p w14:paraId="63A7E643" w14:textId="713A143F" w:rsidR="00B94C92" w:rsidRPr="00B94C92" w:rsidRDefault="00B94C92" w:rsidP="00B94C92">
      <w:pPr>
        <w:pStyle w:val="ListParagraph"/>
        <w:numPr>
          <w:ilvl w:val="0"/>
          <w:numId w:val="69"/>
        </w:numPr>
        <w:rPr>
          <w:bCs/>
        </w:rPr>
      </w:pPr>
      <w:r w:rsidRPr="00B94C92">
        <w:rPr>
          <w:bCs/>
        </w:rPr>
        <w:t>Loss of Substratum</w:t>
      </w:r>
      <w:r w:rsidR="00DE6C68">
        <w:rPr>
          <w:bCs/>
        </w:rPr>
        <w:t xml:space="preserve"> (where the whole purpose of incorporation is gone)</w:t>
      </w:r>
    </w:p>
    <w:p w14:paraId="3B399386" w14:textId="77777777" w:rsidR="00B94C92" w:rsidRPr="00B94C92" w:rsidRDefault="00B94C92" w:rsidP="00B94C92">
      <w:pPr>
        <w:pStyle w:val="ListParagraph"/>
        <w:numPr>
          <w:ilvl w:val="0"/>
          <w:numId w:val="69"/>
        </w:numPr>
        <w:rPr>
          <w:bCs/>
        </w:rPr>
      </w:pPr>
      <w:r w:rsidRPr="00B94C92">
        <w:rPr>
          <w:bCs/>
        </w:rPr>
        <w:t>Loss of Confidence in Management</w:t>
      </w:r>
    </w:p>
    <w:p w14:paraId="2ADD46D6" w14:textId="77777777" w:rsidR="00B94C92" w:rsidRPr="00B94C92" w:rsidRDefault="00B94C92" w:rsidP="00B94C92">
      <w:pPr>
        <w:pStyle w:val="ListParagraph"/>
        <w:numPr>
          <w:ilvl w:val="0"/>
          <w:numId w:val="70"/>
        </w:numPr>
        <w:rPr>
          <w:bCs/>
        </w:rPr>
      </w:pPr>
      <w:r w:rsidRPr="00B94C92">
        <w:rPr>
          <w:bCs/>
        </w:rPr>
        <w:t xml:space="preserve">Is there another remedy possible? Court should not order dissolution where equity can be achieved by some other means. </w:t>
      </w:r>
    </w:p>
    <w:p w14:paraId="1226A642" w14:textId="77777777" w:rsidR="00916D5C" w:rsidRDefault="00916D5C">
      <w:pPr>
        <w:rPr>
          <w:b/>
          <w:bCs/>
          <w:sz w:val="28"/>
          <w:szCs w:val="28"/>
          <w:u w:val="single"/>
        </w:rPr>
      </w:pPr>
      <w:r>
        <w:rPr>
          <w:b/>
          <w:bCs/>
          <w:sz w:val="28"/>
          <w:szCs w:val="28"/>
          <w:u w:val="single"/>
        </w:rPr>
        <w:t>Review of Derivative and Oppression</w:t>
      </w:r>
    </w:p>
    <w:p w14:paraId="4376C45C" w14:textId="1079CEB3" w:rsidR="00FB1A53" w:rsidRDefault="003B3ADF" w:rsidP="003B3ADF">
      <w:pPr>
        <w:pStyle w:val="ListParagraph"/>
        <w:numPr>
          <w:ilvl w:val="0"/>
          <w:numId w:val="70"/>
        </w:numPr>
        <w:rPr>
          <w:bCs/>
        </w:rPr>
      </w:pPr>
      <w:r w:rsidRPr="003B3ADF">
        <w:rPr>
          <w:bCs/>
        </w:rPr>
        <w:t xml:space="preserve">In </w:t>
      </w:r>
      <w:r w:rsidR="003E11C6">
        <w:rPr>
          <w:bCs/>
        </w:rPr>
        <w:t xml:space="preserve">analyzing shareholder remedy cases, you must first look to see if a wrong has been committed, </w:t>
      </w:r>
      <w:r w:rsidR="003E11C6">
        <w:rPr>
          <w:bCs/>
          <w:i/>
          <w:iCs/>
        </w:rPr>
        <w:t>either</w:t>
      </w:r>
      <w:r w:rsidR="003E11C6">
        <w:rPr>
          <w:bCs/>
        </w:rPr>
        <w:t xml:space="preserve"> against the company itself, or against a particular group, or both. </w:t>
      </w:r>
    </w:p>
    <w:p w14:paraId="5A96D8C4" w14:textId="77777777" w:rsidR="003E11C6" w:rsidRDefault="003E11C6" w:rsidP="003B3ADF">
      <w:pPr>
        <w:pStyle w:val="ListParagraph"/>
        <w:numPr>
          <w:ilvl w:val="0"/>
          <w:numId w:val="70"/>
        </w:numPr>
        <w:rPr>
          <w:bCs/>
        </w:rPr>
      </w:pPr>
      <w:r>
        <w:rPr>
          <w:bCs/>
        </w:rPr>
        <w:t>Wrongs against the company include breaches of duty of care (not paying attention/doing a good job so company is suffering) and breaches of fiduciary duties (stealing/siphoning money, usurping corp opp, self-dealing).</w:t>
      </w:r>
    </w:p>
    <w:p w14:paraId="6D93F665" w14:textId="77777777" w:rsidR="003E11C6" w:rsidRDefault="003E11C6" w:rsidP="003E11C6">
      <w:pPr>
        <w:pStyle w:val="ListParagraph"/>
        <w:numPr>
          <w:ilvl w:val="1"/>
          <w:numId w:val="70"/>
        </w:numPr>
        <w:rPr>
          <w:bCs/>
        </w:rPr>
      </w:pPr>
      <w:r>
        <w:rPr>
          <w:bCs/>
        </w:rPr>
        <w:t xml:space="preserve">If you spot these two – then this means that a derivative action can be maintained. </w:t>
      </w:r>
    </w:p>
    <w:p w14:paraId="2BFB534A" w14:textId="20FC88C8" w:rsidR="003E11C6" w:rsidRDefault="003E11C6" w:rsidP="003B3ADF">
      <w:pPr>
        <w:pStyle w:val="ListParagraph"/>
        <w:numPr>
          <w:ilvl w:val="0"/>
          <w:numId w:val="70"/>
        </w:numPr>
        <w:rPr>
          <w:bCs/>
        </w:rPr>
      </w:pPr>
      <w:r>
        <w:rPr>
          <w:bCs/>
        </w:rPr>
        <w:t xml:space="preserve"> But there may also be an action for oppression, especially if there’s a particular shareholder that’s affected more than the others. </w:t>
      </w:r>
    </w:p>
    <w:p w14:paraId="1318243F" w14:textId="6D1D3DB1" w:rsidR="00762A6C" w:rsidRDefault="00762A6C" w:rsidP="003B3ADF">
      <w:pPr>
        <w:pStyle w:val="ListParagraph"/>
        <w:numPr>
          <w:ilvl w:val="0"/>
          <w:numId w:val="70"/>
        </w:numPr>
        <w:rPr>
          <w:bCs/>
        </w:rPr>
      </w:pPr>
      <w:r>
        <w:rPr>
          <w:bCs/>
        </w:rPr>
        <w:t>If there is no wrong to the corporation at all, but some harm to a particular group – then need to ask if that harm was aimed specifically at that group, or was the group’s misfortune a byproduct of an otherwise valid reasonable business decision. (E.g. BCE – leveraged debt that was a valid business decision</w:t>
      </w:r>
      <w:r w:rsidR="00127FAB">
        <w:rPr>
          <w:bCs/>
        </w:rPr>
        <w:t xml:space="preserve"> but harmed unsecured creditors)</w:t>
      </w:r>
    </w:p>
    <w:p w14:paraId="15D4A9D0" w14:textId="42B60619" w:rsidR="00127FAB" w:rsidRDefault="00127FAB" w:rsidP="00127FAB">
      <w:pPr>
        <w:pStyle w:val="ListParagraph"/>
        <w:numPr>
          <w:ilvl w:val="1"/>
          <w:numId w:val="70"/>
        </w:numPr>
        <w:rPr>
          <w:bCs/>
        </w:rPr>
      </w:pPr>
      <w:r>
        <w:rPr>
          <w:bCs/>
        </w:rPr>
        <w:t>If yes – then an oppression action may be maintained.</w:t>
      </w:r>
    </w:p>
    <w:p w14:paraId="5C14C62C" w14:textId="56367EEF" w:rsidR="00127FAB" w:rsidRPr="003B3ADF" w:rsidRDefault="00127FAB" w:rsidP="00127FAB">
      <w:pPr>
        <w:pStyle w:val="ListParagraph"/>
        <w:numPr>
          <w:ilvl w:val="1"/>
          <w:numId w:val="70"/>
        </w:numPr>
        <w:rPr>
          <w:bCs/>
        </w:rPr>
      </w:pPr>
      <w:r>
        <w:rPr>
          <w:bCs/>
        </w:rPr>
        <w:t xml:space="preserve">If there is both harm to the corporation and a specific group, then both actions might be ok. </w:t>
      </w:r>
    </w:p>
    <w:p w14:paraId="1B3EE336" w14:textId="069D070B" w:rsidR="00FB1A53" w:rsidRDefault="00FD5D59">
      <w:pPr>
        <w:rPr>
          <w:b/>
          <w:bCs/>
          <w:sz w:val="28"/>
          <w:szCs w:val="28"/>
          <w:u w:val="single"/>
        </w:rPr>
      </w:pPr>
      <w:r w:rsidRPr="00046861">
        <w:rPr>
          <w:b/>
          <w:color w:val="1AB39F" w:themeColor="accent6"/>
        </w:rPr>
        <w:t>EXAM TIP</w:t>
      </w:r>
      <w:r>
        <w:t>: There is no right or wrong answer – it’s more for discussion and identifying the possibilities. On the exam, clear answers will be more of the stealing + usurping duties. For the DOC</w:t>
      </w:r>
      <w:r w:rsidR="00AA4101">
        <w:t>,</w:t>
      </w:r>
      <w:r>
        <w:t xml:space="preserve"> he’s looking more for a general discussion. He’ll make it very clear that someone has engaged in bad behaviour. The facts may be a bit complicated</w:t>
      </w:r>
      <w:r w:rsidR="005E7380">
        <w:t xml:space="preserve">, but in terms of figuring out if it's good or bad behaviour, it should be clear. </w:t>
      </w:r>
      <w:r w:rsidR="00FB1A53">
        <w:rPr>
          <w:b/>
          <w:bCs/>
          <w:sz w:val="28"/>
          <w:szCs w:val="28"/>
          <w:u w:val="single"/>
        </w:rPr>
        <w:br w:type="page"/>
      </w:r>
    </w:p>
    <w:tbl>
      <w:tblPr>
        <w:tblStyle w:val="TableGrid"/>
        <w:tblW w:w="0" w:type="auto"/>
        <w:tblLook w:val="04A0" w:firstRow="1" w:lastRow="0" w:firstColumn="1" w:lastColumn="0" w:noHBand="0" w:noVBand="1"/>
      </w:tblPr>
      <w:tblGrid>
        <w:gridCol w:w="3768"/>
        <w:gridCol w:w="3768"/>
        <w:gridCol w:w="3768"/>
      </w:tblGrid>
      <w:tr w:rsidR="004E603C" w14:paraId="31269E7B" w14:textId="77777777" w:rsidTr="004E603C">
        <w:tc>
          <w:tcPr>
            <w:tcW w:w="3768" w:type="dxa"/>
          </w:tcPr>
          <w:p w14:paraId="31269E78" w14:textId="77777777" w:rsidR="004E603C" w:rsidRDefault="00850FCD">
            <w:r>
              <w:lastRenderedPageBreak/>
              <w:t>Lifting the corporate veil cases</w:t>
            </w:r>
          </w:p>
        </w:tc>
        <w:tc>
          <w:tcPr>
            <w:tcW w:w="3768" w:type="dxa"/>
          </w:tcPr>
          <w:p w14:paraId="31269E79" w14:textId="77777777" w:rsidR="004E603C" w:rsidRDefault="00165E16">
            <w:r>
              <w:t>Liability based on thin capitalization</w:t>
            </w:r>
          </w:p>
        </w:tc>
        <w:tc>
          <w:tcPr>
            <w:tcW w:w="3768" w:type="dxa"/>
          </w:tcPr>
          <w:p w14:paraId="31269E7A" w14:textId="77777777" w:rsidR="004E603C" w:rsidRDefault="00165E16">
            <w:r>
              <w:t>Liability based on disregard of formality</w:t>
            </w:r>
          </w:p>
        </w:tc>
      </w:tr>
      <w:tr w:rsidR="004E603C" w14:paraId="31269E7F" w14:textId="77777777" w:rsidTr="004E603C">
        <w:tc>
          <w:tcPr>
            <w:tcW w:w="3768" w:type="dxa"/>
          </w:tcPr>
          <w:p w14:paraId="31269E7C" w14:textId="77777777" w:rsidR="004E603C" w:rsidRDefault="0099637F">
            <w:r>
              <w:t>Kosmopoulos v Constitution Insurance Co of Canada</w:t>
            </w:r>
          </w:p>
        </w:tc>
        <w:tc>
          <w:tcPr>
            <w:tcW w:w="3768" w:type="dxa"/>
          </w:tcPr>
          <w:p w14:paraId="31269E7D" w14:textId="77777777" w:rsidR="004E603C" w:rsidRDefault="00165E16">
            <w:r>
              <w:t>Walkovszky v Carlton</w:t>
            </w:r>
          </w:p>
        </w:tc>
        <w:tc>
          <w:tcPr>
            <w:tcW w:w="3768" w:type="dxa"/>
          </w:tcPr>
          <w:p w14:paraId="31269E7E" w14:textId="77777777" w:rsidR="004E603C" w:rsidRDefault="00165E16">
            <w:r>
              <w:t>Wolfe v Moire</w:t>
            </w:r>
          </w:p>
        </w:tc>
      </w:tr>
      <w:tr w:rsidR="004E603C" w14:paraId="31269E83" w14:textId="77777777" w:rsidTr="004E603C">
        <w:tc>
          <w:tcPr>
            <w:tcW w:w="3768" w:type="dxa"/>
          </w:tcPr>
          <w:p w14:paraId="31269E80" w14:textId="77777777" w:rsidR="004E603C" w:rsidRDefault="0099637F">
            <w:r>
              <w:t>Yaiguaje v Chevon Corporation</w:t>
            </w:r>
          </w:p>
        </w:tc>
        <w:tc>
          <w:tcPr>
            <w:tcW w:w="3768" w:type="dxa"/>
          </w:tcPr>
          <w:p w14:paraId="31269E81" w14:textId="77777777" w:rsidR="004E603C" w:rsidRDefault="004E603C"/>
        </w:tc>
        <w:tc>
          <w:tcPr>
            <w:tcW w:w="3768" w:type="dxa"/>
          </w:tcPr>
          <w:p w14:paraId="31269E82" w14:textId="77777777" w:rsidR="004E603C" w:rsidRDefault="00165E16">
            <w:r>
              <w:t xml:space="preserve">Vallis v Prairie Alternative Energy Solutions Ltd. </w:t>
            </w:r>
          </w:p>
        </w:tc>
      </w:tr>
      <w:tr w:rsidR="004E603C" w14:paraId="31269E87" w14:textId="77777777" w:rsidTr="004E603C">
        <w:tc>
          <w:tcPr>
            <w:tcW w:w="3768" w:type="dxa"/>
          </w:tcPr>
          <w:p w14:paraId="31269E84" w14:textId="77777777" w:rsidR="004E603C" w:rsidRDefault="0099637F">
            <w:r>
              <w:t>Big Bend Hotel Ltd v Security Mutual Casualty Co</w:t>
            </w:r>
          </w:p>
        </w:tc>
        <w:tc>
          <w:tcPr>
            <w:tcW w:w="3768" w:type="dxa"/>
          </w:tcPr>
          <w:p w14:paraId="31269E85" w14:textId="77777777" w:rsidR="004E603C" w:rsidRDefault="004E603C"/>
        </w:tc>
        <w:tc>
          <w:tcPr>
            <w:tcW w:w="3768" w:type="dxa"/>
          </w:tcPr>
          <w:p w14:paraId="31269E86" w14:textId="77777777" w:rsidR="004E603C" w:rsidRDefault="004E603C"/>
        </w:tc>
      </w:tr>
      <w:tr w:rsidR="004E603C" w14:paraId="31269E8B" w14:textId="77777777" w:rsidTr="004E603C">
        <w:tc>
          <w:tcPr>
            <w:tcW w:w="3768" w:type="dxa"/>
          </w:tcPr>
          <w:p w14:paraId="31269E88" w14:textId="77777777" w:rsidR="004E603C" w:rsidRDefault="0099637F">
            <w:r>
              <w:t>Jin v Ren</w:t>
            </w:r>
          </w:p>
        </w:tc>
        <w:tc>
          <w:tcPr>
            <w:tcW w:w="3768" w:type="dxa"/>
          </w:tcPr>
          <w:p w14:paraId="31269E89" w14:textId="77777777" w:rsidR="004E603C" w:rsidRDefault="004E603C"/>
        </w:tc>
        <w:tc>
          <w:tcPr>
            <w:tcW w:w="3768" w:type="dxa"/>
          </w:tcPr>
          <w:p w14:paraId="31269E8A" w14:textId="77777777" w:rsidR="004E603C" w:rsidRDefault="004E603C"/>
        </w:tc>
      </w:tr>
      <w:tr w:rsidR="004E603C" w14:paraId="31269E8F" w14:textId="77777777" w:rsidTr="004E603C">
        <w:tc>
          <w:tcPr>
            <w:tcW w:w="3768" w:type="dxa"/>
          </w:tcPr>
          <w:p w14:paraId="31269E8C" w14:textId="77777777" w:rsidR="004E603C" w:rsidRDefault="0099637F">
            <w:r>
              <w:t>Aubin v Petrone</w:t>
            </w:r>
          </w:p>
        </w:tc>
        <w:tc>
          <w:tcPr>
            <w:tcW w:w="3768" w:type="dxa"/>
          </w:tcPr>
          <w:p w14:paraId="31269E8D" w14:textId="77777777" w:rsidR="004E603C" w:rsidRDefault="004E603C"/>
        </w:tc>
        <w:tc>
          <w:tcPr>
            <w:tcW w:w="3768" w:type="dxa"/>
          </w:tcPr>
          <w:p w14:paraId="31269E8E" w14:textId="77777777" w:rsidR="004E603C" w:rsidRDefault="004E603C"/>
        </w:tc>
      </w:tr>
      <w:tr w:rsidR="004E603C" w14:paraId="31269E93" w14:textId="77777777" w:rsidTr="004E603C">
        <w:tc>
          <w:tcPr>
            <w:tcW w:w="3768" w:type="dxa"/>
          </w:tcPr>
          <w:p w14:paraId="31269E90" w14:textId="77777777" w:rsidR="004E603C" w:rsidRDefault="0099637F">
            <w:r>
              <w:t>Rockwell Developments Ltd v Newtonbrook Plaza Ltd</w:t>
            </w:r>
          </w:p>
        </w:tc>
        <w:tc>
          <w:tcPr>
            <w:tcW w:w="3768" w:type="dxa"/>
          </w:tcPr>
          <w:p w14:paraId="31269E91" w14:textId="77777777" w:rsidR="004E603C" w:rsidRDefault="004E603C"/>
        </w:tc>
        <w:tc>
          <w:tcPr>
            <w:tcW w:w="3768" w:type="dxa"/>
          </w:tcPr>
          <w:p w14:paraId="31269E92" w14:textId="77777777" w:rsidR="004E603C" w:rsidRDefault="004E603C"/>
        </w:tc>
      </w:tr>
    </w:tbl>
    <w:p w14:paraId="31269E94" w14:textId="77777777" w:rsidR="00315D07" w:rsidRDefault="00315D07"/>
    <w:p w14:paraId="31269E95" w14:textId="77777777" w:rsidR="00CD413B" w:rsidRDefault="00CD413B"/>
    <w:sectPr w:rsidR="00CD413B" w:rsidSect="00F80C3C">
      <w:footerReference w:type="default" r:id="rId9"/>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A82F5" w14:textId="77777777" w:rsidR="00BA3732" w:rsidRDefault="00BA3732" w:rsidP="00EA11CC">
      <w:pPr>
        <w:spacing w:after="0" w:line="240" w:lineRule="auto"/>
      </w:pPr>
      <w:r>
        <w:separator/>
      </w:r>
    </w:p>
  </w:endnote>
  <w:endnote w:type="continuationSeparator" w:id="0">
    <w:p w14:paraId="53AD0841" w14:textId="77777777" w:rsidR="00BA3732" w:rsidRDefault="00BA3732" w:rsidP="00EA1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756513"/>
      <w:docPartObj>
        <w:docPartGallery w:val="Page Numbers (Bottom of Page)"/>
        <w:docPartUnique/>
      </w:docPartObj>
    </w:sdtPr>
    <w:sdtEndPr/>
    <w:sdtContent>
      <w:p w14:paraId="31269EAA" w14:textId="77777777" w:rsidR="004107F5" w:rsidRDefault="002759DB">
        <w:pPr>
          <w:pStyle w:val="Footer"/>
          <w:jc w:val="right"/>
        </w:pPr>
        <w:r>
          <w:fldChar w:fldCharType="begin"/>
        </w:r>
        <w:r>
          <w:instrText xml:space="preserve"> PAGE   \* MERGEFORMAT </w:instrText>
        </w:r>
        <w:r>
          <w:fldChar w:fldCharType="separate"/>
        </w:r>
        <w:r w:rsidR="00FA7369">
          <w:rPr>
            <w:noProof/>
          </w:rPr>
          <w:t>30</w:t>
        </w:r>
        <w:r>
          <w:rPr>
            <w:noProof/>
          </w:rPr>
          <w:fldChar w:fldCharType="end"/>
        </w:r>
      </w:p>
    </w:sdtContent>
  </w:sdt>
  <w:p w14:paraId="31269EAB" w14:textId="77777777" w:rsidR="004107F5" w:rsidRDefault="00410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7D8F8" w14:textId="77777777" w:rsidR="00BA3732" w:rsidRDefault="00BA3732" w:rsidP="00EA11CC">
      <w:pPr>
        <w:spacing w:after="0" w:line="240" w:lineRule="auto"/>
      </w:pPr>
      <w:r>
        <w:separator/>
      </w:r>
    </w:p>
  </w:footnote>
  <w:footnote w:type="continuationSeparator" w:id="0">
    <w:p w14:paraId="76EBE399" w14:textId="77777777" w:rsidR="00BA3732" w:rsidRDefault="00BA3732" w:rsidP="00EA11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FC6BBB"/>
    <w:multiLevelType w:val="hybridMultilevel"/>
    <w:tmpl w:val="3A3424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FCC2862"/>
    <w:multiLevelType w:val="hybridMultilevel"/>
    <w:tmpl w:val="288F43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E48C905"/>
    <w:multiLevelType w:val="hybridMultilevel"/>
    <w:tmpl w:val="40D2B7E3"/>
    <w:lvl w:ilvl="0" w:tplc="FFFFFFFF">
      <w:start w:val="1"/>
      <w:numFmt w:val="bullet"/>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AAF516A"/>
    <w:multiLevelType w:val="hybridMultilevel"/>
    <w:tmpl w:val="259FBC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92D449D"/>
    <w:multiLevelType w:val="hybridMultilevel"/>
    <w:tmpl w:val="C3C0737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39F6CE0"/>
    <w:multiLevelType w:val="hybridMultilevel"/>
    <w:tmpl w:val="1115CB9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CCD7F69"/>
    <w:multiLevelType w:val="hybridMultilevel"/>
    <w:tmpl w:val="119E0DE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1C47A25"/>
    <w:multiLevelType w:val="hybridMultilevel"/>
    <w:tmpl w:val="2F3EDACE"/>
    <w:lvl w:ilvl="0" w:tplc="07C6B996">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2EC59C0"/>
    <w:multiLevelType w:val="hybridMultilevel"/>
    <w:tmpl w:val="41E66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184C77D8">
      <w:numFmt w:val="bullet"/>
      <w:lvlText w:val="•"/>
      <w:lvlJc w:val="left"/>
      <w:pPr>
        <w:ind w:left="3600" w:hanging="360"/>
      </w:pPr>
      <w:rPr>
        <w:rFonts w:ascii="Calibri" w:eastAsiaTheme="minorHAnsi" w:hAnsi="Calibri"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3C3472"/>
    <w:multiLevelType w:val="hybridMultilevel"/>
    <w:tmpl w:val="F768F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8E45BA"/>
    <w:multiLevelType w:val="hybridMultilevel"/>
    <w:tmpl w:val="EDEAAF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D158BC"/>
    <w:multiLevelType w:val="hybridMultilevel"/>
    <w:tmpl w:val="C242D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F20F85"/>
    <w:multiLevelType w:val="hybridMultilevel"/>
    <w:tmpl w:val="2C3432EA"/>
    <w:lvl w:ilvl="0" w:tplc="DE561B2C">
      <w:start w:val="1"/>
      <w:numFmt w:val="bullet"/>
      <w:lvlText w:val="•"/>
      <w:lvlJc w:val="left"/>
      <w:pPr>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AF80725"/>
    <w:multiLevelType w:val="hybridMultilevel"/>
    <w:tmpl w:val="6B1EF9BC"/>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0B782B63"/>
    <w:multiLevelType w:val="hybridMultilevel"/>
    <w:tmpl w:val="121E58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D8025A0"/>
    <w:multiLevelType w:val="hybridMultilevel"/>
    <w:tmpl w:val="341EE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3954EB"/>
    <w:multiLevelType w:val="hybridMultilevel"/>
    <w:tmpl w:val="6952E0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B924914">
      <w:start w:val="1"/>
      <w:numFmt w:val="lowerRoman"/>
      <w:lvlText w:val="(%3)"/>
      <w:lvlJc w:val="left"/>
      <w:pPr>
        <w:ind w:left="2700" w:hanging="720"/>
      </w:pPr>
      <w:rPr>
        <w:rFonts w:hint="default"/>
      </w:rPr>
    </w:lvl>
    <w:lvl w:ilvl="3" w:tplc="50A88C8A">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D3767D"/>
    <w:multiLevelType w:val="hybridMultilevel"/>
    <w:tmpl w:val="BA9C6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2E4FFE"/>
    <w:multiLevelType w:val="hybridMultilevel"/>
    <w:tmpl w:val="3320C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921598"/>
    <w:multiLevelType w:val="hybridMultilevel"/>
    <w:tmpl w:val="4C024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C70D23"/>
    <w:multiLevelType w:val="hybridMultilevel"/>
    <w:tmpl w:val="73FC1AA0"/>
    <w:lvl w:ilvl="0" w:tplc="DE561B2C">
      <w:start w:val="1"/>
      <w:numFmt w:val="bullet"/>
      <w:lvlText w:val="•"/>
      <w:lvlJc w:val="left"/>
      <w:pPr>
        <w:ind w:left="1080" w:hanging="360"/>
      </w:pPr>
      <w:rPr>
        <w:rFonts w:ascii="Arial" w:hAnsi="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1AC062F8"/>
    <w:multiLevelType w:val="hybridMultilevel"/>
    <w:tmpl w:val="F63845C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0726C6D"/>
    <w:multiLevelType w:val="hybridMultilevel"/>
    <w:tmpl w:val="0B7AA310"/>
    <w:lvl w:ilvl="0" w:tplc="10090001">
      <w:start w:val="1"/>
      <w:numFmt w:val="bullet"/>
      <w:lvlText w:val=""/>
      <w:lvlJc w:val="left"/>
      <w:pPr>
        <w:ind w:left="720" w:hanging="360"/>
      </w:pPr>
      <w:rPr>
        <w:rFonts w:ascii="Symbol" w:hAnsi="Symbol" w:hint="default"/>
      </w:rPr>
    </w:lvl>
    <w:lvl w:ilvl="1" w:tplc="3D8A3CB4">
      <w:numFmt w:val="bullet"/>
      <w:lvlText w:val="-"/>
      <w:lvlJc w:val="left"/>
      <w:pPr>
        <w:ind w:left="1440" w:hanging="36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207315BD"/>
    <w:multiLevelType w:val="hybridMultilevel"/>
    <w:tmpl w:val="C60A1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AA6170"/>
    <w:multiLevelType w:val="hybridMultilevel"/>
    <w:tmpl w:val="C2BC3570"/>
    <w:lvl w:ilvl="0" w:tplc="5E8476E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238030CA"/>
    <w:multiLevelType w:val="hybridMultilevel"/>
    <w:tmpl w:val="9D2C11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24EA4CBA"/>
    <w:multiLevelType w:val="hybridMultilevel"/>
    <w:tmpl w:val="65BC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387D82"/>
    <w:multiLevelType w:val="hybridMultilevel"/>
    <w:tmpl w:val="13AC2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011D2B"/>
    <w:multiLevelType w:val="hybridMultilevel"/>
    <w:tmpl w:val="BCF45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4261CB0">
      <w:start w:val="1"/>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FD190C"/>
    <w:multiLevelType w:val="hybridMultilevel"/>
    <w:tmpl w:val="C95448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2AEA066F"/>
    <w:multiLevelType w:val="hybridMultilevel"/>
    <w:tmpl w:val="0076FE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2CBC562D"/>
    <w:multiLevelType w:val="hybridMultilevel"/>
    <w:tmpl w:val="6DE45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2E314381"/>
    <w:multiLevelType w:val="hybridMultilevel"/>
    <w:tmpl w:val="C7BE7DFE"/>
    <w:lvl w:ilvl="0" w:tplc="10090001">
      <w:start w:val="1"/>
      <w:numFmt w:val="bullet"/>
      <w:lvlText w:val=""/>
      <w:lvlJc w:val="left"/>
      <w:pPr>
        <w:ind w:left="820" w:hanging="360"/>
      </w:pPr>
      <w:rPr>
        <w:rFonts w:ascii="Symbol" w:hAnsi="Symbol" w:hint="default"/>
      </w:rPr>
    </w:lvl>
    <w:lvl w:ilvl="1" w:tplc="10090003">
      <w:start w:val="1"/>
      <w:numFmt w:val="bullet"/>
      <w:lvlText w:val="o"/>
      <w:lvlJc w:val="left"/>
      <w:pPr>
        <w:ind w:left="1540" w:hanging="360"/>
      </w:pPr>
      <w:rPr>
        <w:rFonts w:ascii="Courier New" w:hAnsi="Courier New" w:cs="Courier New" w:hint="default"/>
      </w:rPr>
    </w:lvl>
    <w:lvl w:ilvl="2" w:tplc="10090005" w:tentative="1">
      <w:start w:val="1"/>
      <w:numFmt w:val="bullet"/>
      <w:lvlText w:val=""/>
      <w:lvlJc w:val="left"/>
      <w:pPr>
        <w:ind w:left="2260" w:hanging="360"/>
      </w:pPr>
      <w:rPr>
        <w:rFonts w:ascii="Wingdings" w:hAnsi="Wingdings" w:hint="default"/>
      </w:rPr>
    </w:lvl>
    <w:lvl w:ilvl="3" w:tplc="10090001" w:tentative="1">
      <w:start w:val="1"/>
      <w:numFmt w:val="bullet"/>
      <w:lvlText w:val=""/>
      <w:lvlJc w:val="left"/>
      <w:pPr>
        <w:ind w:left="2980" w:hanging="360"/>
      </w:pPr>
      <w:rPr>
        <w:rFonts w:ascii="Symbol" w:hAnsi="Symbol" w:hint="default"/>
      </w:rPr>
    </w:lvl>
    <w:lvl w:ilvl="4" w:tplc="10090003" w:tentative="1">
      <w:start w:val="1"/>
      <w:numFmt w:val="bullet"/>
      <w:lvlText w:val="o"/>
      <w:lvlJc w:val="left"/>
      <w:pPr>
        <w:ind w:left="3700" w:hanging="360"/>
      </w:pPr>
      <w:rPr>
        <w:rFonts w:ascii="Courier New" w:hAnsi="Courier New" w:cs="Courier New" w:hint="default"/>
      </w:rPr>
    </w:lvl>
    <w:lvl w:ilvl="5" w:tplc="10090005" w:tentative="1">
      <w:start w:val="1"/>
      <w:numFmt w:val="bullet"/>
      <w:lvlText w:val=""/>
      <w:lvlJc w:val="left"/>
      <w:pPr>
        <w:ind w:left="4420" w:hanging="360"/>
      </w:pPr>
      <w:rPr>
        <w:rFonts w:ascii="Wingdings" w:hAnsi="Wingdings" w:hint="default"/>
      </w:rPr>
    </w:lvl>
    <w:lvl w:ilvl="6" w:tplc="10090001" w:tentative="1">
      <w:start w:val="1"/>
      <w:numFmt w:val="bullet"/>
      <w:lvlText w:val=""/>
      <w:lvlJc w:val="left"/>
      <w:pPr>
        <w:ind w:left="5140" w:hanging="360"/>
      </w:pPr>
      <w:rPr>
        <w:rFonts w:ascii="Symbol" w:hAnsi="Symbol" w:hint="default"/>
      </w:rPr>
    </w:lvl>
    <w:lvl w:ilvl="7" w:tplc="10090003" w:tentative="1">
      <w:start w:val="1"/>
      <w:numFmt w:val="bullet"/>
      <w:lvlText w:val="o"/>
      <w:lvlJc w:val="left"/>
      <w:pPr>
        <w:ind w:left="5860" w:hanging="360"/>
      </w:pPr>
      <w:rPr>
        <w:rFonts w:ascii="Courier New" w:hAnsi="Courier New" w:cs="Courier New" w:hint="default"/>
      </w:rPr>
    </w:lvl>
    <w:lvl w:ilvl="8" w:tplc="10090005" w:tentative="1">
      <w:start w:val="1"/>
      <w:numFmt w:val="bullet"/>
      <w:lvlText w:val=""/>
      <w:lvlJc w:val="left"/>
      <w:pPr>
        <w:ind w:left="6580" w:hanging="360"/>
      </w:pPr>
      <w:rPr>
        <w:rFonts w:ascii="Wingdings" w:hAnsi="Wingdings" w:hint="default"/>
      </w:rPr>
    </w:lvl>
  </w:abstractNum>
  <w:abstractNum w:abstractNumId="33" w15:restartNumberingAfterBreak="0">
    <w:nsid w:val="2E3B3696"/>
    <w:multiLevelType w:val="hybridMultilevel"/>
    <w:tmpl w:val="928474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2FC4307D"/>
    <w:multiLevelType w:val="hybridMultilevel"/>
    <w:tmpl w:val="7376E45E"/>
    <w:lvl w:ilvl="0" w:tplc="ABE886CA">
      <w:start w:val="2"/>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303E7186"/>
    <w:multiLevelType w:val="hybridMultilevel"/>
    <w:tmpl w:val="7396DC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34613125"/>
    <w:multiLevelType w:val="hybridMultilevel"/>
    <w:tmpl w:val="50E027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36DE3330"/>
    <w:multiLevelType w:val="hybridMultilevel"/>
    <w:tmpl w:val="FA04FC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377E13B2"/>
    <w:multiLevelType w:val="hybridMultilevel"/>
    <w:tmpl w:val="74E01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7B72F97"/>
    <w:multiLevelType w:val="hybridMultilevel"/>
    <w:tmpl w:val="D61219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41F04721"/>
    <w:multiLevelType w:val="hybridMultilevel"/>
    <w:tmpl w:val="67AC94E0"/>
    <w:lvl w:ilvl="0" w:tplc="41164916">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4A2C2F3E"/>
    <w:multiLevelType w:val="hybridMultilevel"/>
    <w:tmpl w:val="35C635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4BE856E6"/>
    <w:multiLevelType w:val="hybridMultilevel"/>
    <w:tmpl w:val="DCF07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D823FDE"/>
    <w:multiLevelType w:val="hybridMultilevel"/>
    <w:tmpl w:val="BA62F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E2359A4"/>
    <w:multiLevelType w:val="hybridMultilevel"/>
    <w:tmpl w:val="5054FD28"/>
    <w:lvl w:ilvl="0" w:tplc="04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549A501C"/>
    <w:multiLevelType w:val="hybridMultilevel"/>
    <w:tmpl w:val="01EC34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554176B7"/>
    <w:multiLevelType w:val="hybridMultilevel"/>
    <w:tmpl w:val="26805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5E20E7B"/>
    <w:multiLevelType w:val="hybridMultilevel"/>
    <w:tmpl w:val="75DA96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59527A3E"/>
    <w:multiLevelType w:val="hybridMultilevel"/>
    <w:tmpl w:val="BFE0A6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59556814"/>
    <w:multiLevelType w:val="hybridMultilevel"/>
    <w:tmpl w:val="38CE8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A955DAE"/>
    <w:multiLevelType w:val="hybridMultilevel"/>
    <w:tmpl w:val="41384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BA22DA3"/>
    <w:multiLevelType w:val="hybridMultilevel"/>
    <w:tmpl w:val="4A16B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C9C4EFD0">
      <w:start w:val="5"/>
      <w:numFmt w:val="bullet"/>
      <w:lvlText w:val="-"/>
      <w:lvlJc w:val="left"/>
      <w:pPr>
        <w:ind w:left="3600" w:hanging="360"/>
      </w:pPr>
      <w:rPr>
        <w:rFonts w:ascii="Calibri" w:eastAsiaTheme="minorHAnsi" w:hAnsi="Calibri"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0AD0557"/>
    <w:multiLevelType w:val="hybridMultilevel"/>
    <w:tmpl w:val="0D4EC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0AD0C3A"/>
    <w:multiLevelType w:val="hybridMultilevel"/>
    <w:tmpl w:val="926846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17343F0"/>
    <w:multiLevelType w:val="hybridMultilevel"/>
    <w:tmpl w:val="28829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21C2811"/>
    <w:multiLevelType w:val="hybridMultilevel"/>
    <w:tmpl w:val="6738517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63C7045A"/>
    <w:multiLevelType w:val="hybridMultilevel"/>
    <w:tmpl w:val="11A8C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52E615E"/>
    <w:multiLevelType w:val="hybridMultilevel"/>
    <w:tmpl w:val="22A2E5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66A2183D"/>
    <w:multiLevelType w:val="hybridMultilevel"/>
    <w:tmpl w:val="C8E0F53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675324EB"/>
    <w:multiLevelType w:val="hybridMultilevel"/>
    <w:tmpl w:val="04CEB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C827926"/>
    <w:multiLevelType w:val="hybridMultilevel"/>
    <w:tmpl w:val="CD282E58"/>
    <w:lvl w:ilvl="0" w:tplc="3230A23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D582722"/>
    <w:multiLevelType w:val="hybridMultilevel"/>
    <w:tmpl w:val="7A466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16927FB"/>
    <w:multiLevelType w:val="hybridMultilevel"/>
    <w:tmpl w:val="16A87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198184C"/>
    <w:multiLevelType w:val="hybridMultilevel"/>
    <w:tmpl w:val="F822BEA2"/>
    <w:lvl w:ilvl="0" w:tplc="10090009">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4" w15:restartNumberingAfterBreak="0">
    <w:nsid w:val="733A470A"/>
    <w:multiLevelType w:val="hybridMultilevel"/>
    <w:tmpl w:val="2E7A5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BA7992"/>
    <w:multiLevelType w:val="hybridMultilevel"/>
    <w:tmpl w:val="4F38A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46B0D98"/>
    <w:multiLevelType w:val="hybridMultilevel"/>
    <w:tmpl w:val="2FD215EC"/>
    <w:lvl w:ilvl="0" w:tplc="8408AE7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52F631E"/>
    <w:multiLevelType w:val="hybridMultilevel"/>
    <w:tmpl w:val="958A7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72C17AE"/>
    <w:multiLevelType w:val="hybridMultilevel"/>
    <w:tmpl w:val="D1A0A4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813300A"/>
    <w:multiLevelType w:val="hybridMultilevel"/>
    <w:tmpl w:val="783AEA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15:restartNumberingAfterBreak="0">
    <w:nsid w:val="7F3B5236"/>
    <w:multiLevelType w:val="hybridMultilevel"/>
    <w:tmpl w:val="33DE42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9"/>
  </w:num>
  <w:num w:numId="2">
    <w:abstractNumId w:val="64"/>
  </w:num>
  <w:num w:numId="3">
    <w:abstractNumId w:val="38"/>
  </w:num>
  <w:num w:numId="4">
    <w:abstractNumId w:val="52"/>
  </w:num>
  <w:num w:numId="5">
    <w:abstractNumId w:val="28"/>
  </w:num>
  <w:num w:numId="6">
    <w:abstractNumId w:val="15"/>
  </w:num>
  <w:num w:numId="7">
    <w:abstractNumId w:val="54"/>
  </w:num>
  <w:num w:numId="8">
    <w:abstractNumId w:val="16"/>
  </w:num>
  <w:num w:numId="9">
    <w:abstractNumId w:val="61"/>
  </w:num>
  <w:num w:numId="10">
    <w:abstractNumId w:val="58"/>
  </w:num>
  <w:num w:numId="11">
    <w:abstractNumId w:val="50"/>
  </w:num>
  <w:num w:numId="12">
    <w:abstractNumId w:val="24"/>
  </w:num>
  <w:num w:numId="13">
    <w:abstractNumId w:val="10"/>
  </w:num>
  <w:num w:numId="14">
    <w:abstractNumId w:val="43"/>
  </w:num>
  <w:num w:numId="15">
    <w:abstractNumId w:val="17"/>
  </w:num>
  <w:num w:numId="16">
    <w:abstractNumId w:val="68"/>
  </w:num>
  <w:num w:numId="17">
    <w:abstractNumId w:val="53"/>
  </w:num>
  <w:num w:numId="18">
    <w:abstractNumId w:val="26"/>
  </w:num>
  <w:num w:numId="19">
    <w:abstractNumId w:val="46"/>
  </w:num>
  <w:num w:numId="20">
    <w:abstractNumId w:val="27"/>
  </w:num>
  <w:num w:numId="21">
    <w:abstractNumId w:val="65"/>
  </w:num>
  <w:num w:numId="22">
    <w:abstractNumId w:val="49"/>
  </w:num>
  <w:num w:numId="23">
    <w:abstractNumId w:val="42"/>
  </w:num>
  <w:num w:numId="24">
    <w:abstractNumId w:val="8"/>
  </w:num>
  <w:num w:numId="25">
    <w:abstractNumId w:val="51"/>
  </w:num>
  <w:num w:numId="26">
    <w:abstractNumId w:val="11"/>
  </w:num>
  <w:num w:numId="27">
    <w:abstractNumId w:val="48"/>
  </w:num>
  <w:num w:numId="28">
    <w:abstractNumId w:val="69"/>
  </w:num>
  <w:num w:numId="29">
    <w:abstractNumId w:val="56"/>
  </w:num>
  <w:num w:numId="30">
    <w:abstractNumId w:val="23"/>
  </w:num>
  <w:num w:numId="31">
    <w:abstractNumId w:val="9"/>
  </w:num>
  <w:num w:numId="32">
    <w:abstractNumId w:val="67"/>
  </w:num>
  <w:num w:numId="33">
    <w:abstractNumId w:val="19"/>
  </w:num>
  <w:num w:numId="34">
    <w:abstractNumId w:val="1"/>
  </w:num>
  <w:num w:numId="35">
    <w:abstractNumId w:val="35"/>
  </w:num>
  <w:num w:numId="36">
    <w:abstractNumId w:val="6"/>
  </w:num>
  <w:num w:numId="37">
    <w:abstractNumId w:val="3"/>
  </w:num>
  <w:num w:numId="38">
    <w:abstractNumId w:val="4"/>
  </w:num>
  <w:num w:numId="39">
    <w:abstractNumId w:val="55"/>
  </w:num>
  <w:num w:numId="40">
    <w:abstractNumId w:val="60"/>
  </w:num>
  <w:num w:numId="41">
    <w:abstractNumId w:val="14"/>
  </w:num>
  <w:num w:numId="42">
    <w:abstractNumId w:val="62"/>
  </w:num>
  <w:num w:numId="43">
    <w:abstractNumId w:val="22"/>
  </w:num>
  <w:num w:numId="44">
    <w:abstractNumId w:val="70"/>
  </w:num>
  <w:num w:numId="45">
    <w:abstractNumId w:val="39"/>
  </w:num>
  <w:num w:numId="46">
    <w:abstractNumId w:val="57"/>
  </w:num>
  <w:num w:numId="47">
    <w:abstractNumId w:val="30"/>
  </w:num>
  <w:num w:numId="48">
    <w:abstractNumId w:val="34"/>
  </w:num>
  <w:num w:numId="49">
    <w:abstractNumId w:val="33"/>
  </w:num>
  <w:num w:numId="50">
    <w:abstractNumId w:val="37"/>
  </w:num>
  <w:num w:numId="51">
    <w:abstractNumId w:val="40"/>
  </w:num>
  <w:num w:numId="52">
    <w:abstractNumId w:val="66"/>
  </w:num>
  <w:num w:numId="53">
    <w:abstractNumId w:val="31"/>
  </w:num>
  <w:num w:numId="54">
    <w:abstractNumId w:val="45"/>
  </w:num>
  <w:num w:numId="55">
    <w:abstractNumId w:val="36"/>
  </w:num>
  <w:num w:numId="56">
    <w:abstractNumId w:val="29"/>
  </w:num>
  <w:num w:numId="57">
    <w:abstractNumId w:val="21"/>
  </w:num>
  <w:num w:numId="58">
    <w:abstractNumId w:val="47"/>
  </w:num>
  <w:num w:numId="59">
    <w:abstractNumId w:val="41"/>
  </w:num>
  <w:num w:numId="60">
    <w:abstractNumId w:val="18"/>
  </w:num>
  <w:num w:numId="61">
    <w:abstractNumId w:val="0"/>
  </w:num>
  <w:num w:numId="62">
    <w:abstractNumId w:val="5"/>
  </w:num>
  <w:num w:numId="63">
    <w:abstractNumId w:val="2"/>
  </w:num>
  <w:num w:numId="64">
    <w:abstractNumId w:val="44"/>
  </w:num>
  <w:num w:numId="65">
    <w:abstractNumId w:val="7"/>
  </w:num>
  <w:num w:numId="66">
    <w:abstractNumId w:val="32"/>
  </w:num>
  <w:num w:numId="67">
    <w:abstractNumId w:val="12"/>
  </w:num>
  <w:num w:numId="68">
    <w:abstractNumId w:val="20"/>
  </w:num>
  <w:num w:numId="69">
    <w:abstractNumId w:val="63"/>
  </w:num>
  <w:num w:numId="70">
    <w:abstractNumId w:val="25"/>
  </w:num>
  <w:num w:numId="71">
    <w:abstractNumId w:val="1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11CC"/>
    <w:rsid w:val="0000023A"/>
    <w:rsid w:val="00000A1A"/>
    <w:rsid w:val="00002E41"/>
    <w:rsid w:val="000054FF"/>
    <w:rsid w:val="00006DAC"/>
    <w:rsid w:val="000149B9"/>
    <w:rsid w:val="000204EF"/>
    <w:rsid w:val="00021E36"/>
    <w:rsid w:val="000235BF"/>
    <w:rsid w:val="00023CB0"/>
    <w:rsid w:val="000275E8"/>
    <w:rsid w:val="00030650"/>
    <w:rsid w:val="00030693"/>
    <w:rsid w:val="00030906"/>
    <w:rsid w:val="000314B0"/>
    <w:rsid w:val="0003225C"/>
    <w:rsid w:val="00032A4D"/>
    <w:rsid w:val="00032CCE"/>
    <w:rsid w:val="000368D8"/>
    <w:rsid w:val="0003714D"/>
    <w:rsid w:val="00043510"/>
    <w:rsid w:val="00043A84"/>
    <w:rsid w:val="00043CA1"/>
    <w:rsid w:val="00045D5A"/>
    <w:rsid w:val="00046861"/>
    <w:rsid w:val="000475C5"/>
    <w:rsid w:val="00050ECC"/>
    <w:rsid w:val="00051EA4"/>
    <w:rsid w:val="00052870"/>
    <w:rsid w:val="000558B1"/>
    <w:rsid w:val="000575D0"/>
    <w:rsid w:val="000606D4"/>
    <w:rsid w:val="000627C9"/>
    <w:rsid w:val="00065976"/>
    <w:rsid w:val="00073AB0"/>
    <w:rsid w:val="000759C1"/>
    <w:rsid w:val="000761A2"/>
    <w:rsid w:val="000825C7"/>
    <w:rsid w:val="00085277"/>
    <w:rsid w:val="00085F22"/>
    <w:rsid w:val="00087083"/>
    <w:rsid w:val="000873E8"/>
    <w:rsid w:val="0008753D"/>
    <w:rsid w:val="000A0627"/>
    <w:rsid w:val="000A15BA"/>
    <w:rsid w:val="000A22E2"/>
    <w:rsid w:val="000A3ADD"/>
    <w:rsid w:val="000A56DA"/>
    <w:rsid w:val="000A6B46"/>
    <w:rsid w:val="000A6D90"/>
    <w:rsid w:val="000B0CAC"/>
    <w:rsid w:val="000B35CC"/>
    <w:rsid w:val="000B4499"/>
    <w:rsid w:val="000B5DCB"/>
    <w:rsid w:val="000C22D2"/>
    <w:rsid w:val="000C39E0"/>
    <w:rsid w:val="000C5012"/>
    <w:rsid w:val="000C5BA8"/>
    <w:rsid w:val="000D00F1"/>
    <w:rsid w:val="000D1A07"/>
    <w:rsid w:val="000D7773"/>
    <w:rsid w:val="000E360A"/>
    <w:rsid w:val="000F0524"/>
    <w:rsid w:val="001011C3"/>
    <w:rsid w:val="001012B5"/>
    <w:rsid w:val="001038EF"/>
    <w:rsid w:val="00106616"/>
    <w:rsid w:val="0011088F"/>
    <w:rsid w:val="00117F1B"/>
    <w:rsid w:val="001269C0"/>
    <w:rsid w:val="00126A30"/>
    <w:rsid w:val="001277A6"/>
    <w:rsid w:val="00127FAB"/>
    <w:rsid w:val="00135AC4"/>
    <w:rsid w:val="001367B7"/>
    <w:rsid w:val="001376EA"/>
    <w:rsid w:val="00146EED"/>
    <w:rsid w:val="00152480"/>
    <w:rsid w:val="00155983"/>
    <w:rsid w:val="00157A9A"/>
    <w:rsid w:val="001614D9"/>
    <w:rsid w:val="00165E13"/>
    <w:rsid w:val="00165E16"/>
    <w:rsid w:val="00172EB6"/>
    <w:rsid w:val="00182266"/>
    <w:rsid w:val="00182793"/>
    <w:rsid w:val="00190A37"/>
    <w:rsid w:val="00193313"/>
    <w:rsid w:val="00193936"/>
    <w:rsid w:val="001963EB"/>
    <w:rsid w:val="001A4DFC"/>
    <w:rsid w:val="001A546C"/>
    <w:rsid w:val="001A5DB5"/>
    <w:rsid w:val="001B0B69"/>
    <w:rsid w:val="001B623F"/>
    <w:rsid w:val="001B74F8"/>
    <w:rsid w:val="001C43DE"/>
    <w:rsid w:val="001C45AB"/>
    <w:rsid w:val="001D4C02"/>
    <w:rsid w:val="001D583C"/>
    <w:rsid w:val="001D5887"/>
    <w:rsid w:val="001D5B8D"/>
    <w:rsid w:val="001E02D7"/>
    <w:rsid w:val="001E139F"/>
    <w:rsid w:val="001E250F"/>
    <w:rsid w:val="001E3F4E"/>
    <w:rsid w:val="001F1CFB"/>
    <w:rsid w:val="001F48E5"/>
    <w:rsid w:val="001F5E1E"/>
    <w:rsid w:val="001F6781"/>
    <w:rsid w:val="001F7E47"/>
    <w:rsid w:val="002026D4"/>
    <w:rsid w:val="00204759"/>
    <w:rsid w:val="00211DA6"/>
    <w:rsid w:val="002139AE"/>
    <w:rsid w:val="00215E48"/>
    <w:rsid w:val="00216872"/>
    <w:rsid w:val="00220A8E"/>
    <w:rsid w:val="00222FE9"/>
    <w:rsid w:val="00227203"/>
    <w:rsid w:val="0023022E"/>
    <w:rsid w:val="00232FDF"/>
    <w:rsid w:val="00235EC6"/>
    <w:rsid w:val="00244F14"/>
    <w:rsid w:val="00245894"/>
    <w:rsid w:val="00255EB8"/>
    <w:rsid w:val="00255F64"/>
    <w:rsid w:val="002576C9"/>
    <w:rsid w:val="00257C6E"/>
    <w:rsid w:val="00257D70"/>
    <w:rsid w:val="00262EF1"/>
    <w:rsid w:val="0026328D"/>
    <w:rsid w:val="00264BC6"/>
    <w:rsid w:val="00266609"/>
    <w:rsid w:val="002676C9"/>
    <w:rsid w:val="00270860"/>
    <w:rsid w:val="00271E28"/>
    <w:rsid w:val="002736B6"/>
    <w:rsid w:val="002759DB"/>
    <w:rsid w:val="00276DF7"/>
    <w:rsid w:val="00280E7A"/>
    <w:rsid w:val="002821D6"/>
    <w:rsid w:val="002823E4"/>
    <w:rsid w:val="0028348E"/>
    <w:rsid w:val="00285EB8"/>
    <w:rsid w:val="0028717A"/>
    <w:rsid w:val="002925E3"/>
    <w:rsid w:val="0029474D"/>
    <w:rsid w:val="002A32D0"/>
    <w:rsid w:val="002A3A0C"/>
    <w:rsid w:val="002A6E51"/>
    <w:rsid w:val="002B0D5B"/>
    <w:rsid w:val="002B30E9"/>
    <w:rsid w:val="002B4803"/>
    <w:rsid w:val="002C1C15"/>
    <w:rsid w:val="002C3045"/>
    <w:rsid w:val="002C31AC"/>
    <w:rsid w:val="002C3767"/>
    <w:rsid w:val="002C7F26"/>
    <w:rsid w:val="002D0C58"/>
    <w:rsid w:val="002D1170"/>
    <w:rsid w:val="002D3304"/>
    <w:rsid w:val="002D46F5"/>
    <w:rsid w:val="002D6129"/>
    <w:rsid w:val="002D7C92"/>
    <w:rsid w:val="002E4FF6"/>
    <w:rsid w:val="002E6DCE"/>
    <w:rsid w:val="002F2D5E"/>
    <w:rsid w:val="002F4EE4"/>
    <w:rsid w:val="002F5AEC"/>
    <w:rsid w:val="0030042E"/>
    <w:rsid w:val="0030285B"/>
    <w:rsid w:val="00302F8D"/>
    <w:rsid w:val="003035FC"/>
    <w:rsid w:val="00303FA9"/>
    <w:rsid w:val="00305DF8"/>
    <w:rsid w:val="003126CA"/>
    <w:rsid w:val="003144A7"/>
    <w:rsid w:val="00314F60"/>
    <w:rsid w:val="00315D07"/>
    <w:rsid w:val="00317A60"/>
    <w:rsid w:val="0032458C"/>
    <w:rsid w:val="0032476F"/>
    <w:rsid w:val="003249C0"/>
    <w:rsid w:val="00325165"/>
    <w:rsid w:val="00325892"/>
    <w:rsid w:val="003320D3"/>
    <w:rsid w:val="003369FB"/>
    <w:rsid w:val="00341575"/>
    <w:rsid w:val="00345263"/>
    <w:rsid w:val="00355AC8"/>
    <w:rsid w:val="00355DDC"/>
    <w:rsid w:val="00357DB5"/>
    <w:rsid w:val="003670D6"/>
    <w:rsid w:val="003715A5"/>
    <w:rsid w:val="003730F3"/>
    <w:rsid w:val="00373586"/>
    <w:rsid w:val="00373F65"/>
    <w:rsid w:val="003744DA"/>
    <w:rsid w:val="003800A1"/>
    <w:rsid w:val="00383562"/>
    <w:rsid w:val="00384CEA"/>
    <w:rsid w:val="00384E79"/>
    <w:rsid w:val="00385679"/>
    <w:rsid w:val="00391B43"/>
    <w:rsid w:val="0039597F"/>
    <w:rsid w:val="003A402D"/>
    <w:rsid w:val="003A43C8"/>
    <w:rsid w:val="003B3ADF"/>
    <w:rsid w:val="003C1415"/>
    <w:rsid w:val="003C211D"/>
    <w:rsid w:val="003C2FF0"/>
    <w:rsid w:val="003C31B4"/>
    <w:rsid w:val="003C4394"/>
    <w:rsid w:val="003C5F76"/>
    <w:rsid w:val="003D7AFF"/>
    <w:rsid w:val="003E11C6"/>
    <w:rsid w:val="003E1B8E"/>
    <w:rsid w:val="003E3895"/>
    <w:rsid w:val="003E3E14"/>
    <w:rsid w:val="003E5B93"/>
    <w:rsid w:val="003F0093"/>
    <w:rsid w:val="003F0F66"/>
    <w:rsid w:val="003F11DC"/>
    <w:rsid w:val="003F1859"/>
    <w:rsid w:val="003F37DA"/>
    <w:rsid w:val="004023E8"/>
    <w:rsid w:val="00403B44"/>
    <w:rsid w:val="0041065A"/>
    <w:rsid w:val="004107F5"/>
    <w:rsid w:val="00412301"/>
    <w:rsid w:val="004139AF"/>
    <w:rsid w:val="0041717F"/>
    <w:rsid w:val="00421A2F"/>
    <w:rsid w:val="00421BC5"/>
    <w:rsid w:val="004242D2"/>
    <w:rsid w:val="00430609"/>
    <w:rsid w:val="00431769"/>
    <w:rsid w:val="00434426"/>
    <w:rsid w:val="00435A1D"/>
    <w:rsid w:val="0043781E"/>
    <w:rsid w:val="00440BA9"/>
    <w:rsid w:val="00440EF9"/>
    <w:rsid w:val="004413E2"/>
    <w:rsid w:val="004448F0"/>
    <w:rsid w:val="004456B4"/>
    <w:rsid w:val="00456089"/>
    <w:rsid w:val="004569E7"/>
    <w:rsid w:val="00456C07"/>
    <w:rsid w:val="00457853"/>
    <w:rsid w:val="00463556"/>
    <w:rsid w:val="0046396E"/>
    <w:rsid w:val="00471FF1"/>
    <w:rsid w:val="00475D73"/>
    <w:rsid w:val="00477801"/>
    <w:rsid w:val="00481275"/>
    <w:rsid w:val="00482AB1"/>
    <w:rsid w:val="004859A7"/>
    <w:rsid w:val="004872A3"/>
    <w:rsid w:val="00487C65"/>
    <w:rsid w:val="00491480"/>
    <w:rsid w:val="004957B0"/>
    <w:rsid w:val="00495B3C"/>
    <w:rsid w:val="00496C55"/>
    <w:rsid w:val="0049743B"/>
    <w:rsid w:val="004A111B"/>
    <w:rsid w:val="004A172D"/>
    <w:rsid w:val="004A31DE"/>
    <w:rsid w:val="004B1EC0"/>
    <w:rsid w:val="004B2ADB"/>
    <w:rsid w:val="004B3606"/>
    <w:rsid w:val="004C34DB"/>
    <w:rsid w:val="004C51EF"/>
    <w:rsid w:val="004C69DA"/>
    <w:rsid w:val="004C7308"/>
    <w:rsid w:val="004D0339"/>
    <w:rsid w:val="004E21F0"/>
    <w:rsid w:val="004E2B73"/>
    <w:rsid w:val="004E38C5"/>
    <w:rsid w:val="004E603C"/>
    <w:rsid w:val="004F1504"/>
    <w:rsid w:val="004F34EC"/>
    <w:rsid w:val="0050349C"/>
    <w:rsid w:val="00504F81"/>
    <w:rsid w:val="00506589"/>
    <w:rsid w:val="00510697"/>
    <w:rsid w:val="00515F9A"/>
    <w:rsid w:val="00516D49"/>
    <w:rsid w:val="005208A6"/>
    <w:rsid w:val="00521928"/>
    <w:rsid w:val="00522175"/>
    <w:rsid w:val="005274FB"/>
    <w:rsid w:val="00534CC9"/>
    <w:rsid w:val="00541AEA"/>
    <w:rsid w:val="00541FF3"/>
    <w:rsid w:val="00545652"/>
    <w:rsid w:val="00551087"/>
    <w:rsid w:val="00552C9D"/>
    <w:rsid w:val="00553A00"/>
    <w:rsid w:val="0055503B"/>
    <w:rsid w:val="00555CF7"/>
    <w:rsid w:val="00557740"/>
    <w:rsid w:val="00560461"/>
    <w:rsid w:val="00562203"/>
    <w:rsid w:val="00563377"/>
    <w:rsid w:val="0056396D"/>
    <w:rsid w:val="005667A6"/>
    <w:rsid w:val="00570E6E"/>
    <w:rsid w:val="00571865"/>
    <w:rsid w:val="005727AB"/>
    <w:rsid w:val="00575AEF"/>
    <w:rsid w:val="00577372"/>
    <w:rsid w:val="005813DE"/>
    <w:rsid w:val="0058343B"/>
    <w:rsid w:val="00590322"/>
    <w:rsid w:val="00595161"/>
    <w:rsid w:val="005A12A4"/>
    <w:rsid w:val="005A315C"/>
    <w:rsid w:val="005A60DE"/>
    <w:rsid w:val="005A72D6"/>
    <w:rsid w:val="005A742D"/>
    <w:rsid w:val="005B647D"/>
    <w:rsid w:val="005C6692"/>
    <w:rsid w:val="005D0337"/>
    <w:rsid w:val="005D05F1"/>
    <w:rsid w:val="005D7934"/>
    <w:rsid w:val="005E00C5"/>
    <w:rsid w:val="005E12FB"/>
    <w:rsid w:val="005E1529"/>
    <w:rsid w:val="005E3C96"/>
    <w:rsid w:val="005E5AED"/>
    <w:rsid w:val="005E66AB"/>
    <w:rsid w:val="005E7380"/>
    <w:rsid w:val="005F4372"/>
    <w:rsid w:val="005F5C63"/>
    <w:rsid w:val="00600737"/>
    <w:rsid w:val="00601B3E"/>
    <w:rsid w:val="0060645D"/>
    <w:rsid w:val="00616271"/>
    <w:rsid w:val="00616736"/>
    <w:rsid w:val="006179D4"/>
    <w:rsid w:val="00621BA6"/>
    <w:rsid w:val="00622207"/>
    <w:rsid w:val="0062291A"/>
    <w:rsid w:val="00623DE0"/>
    <w:rsid w:val="00626970"/>
    <w:rsid w:val="00626DD4"/>
    <w:rsid w:val="006277E7"/>
    <w:rsid w:val="006301EB"/>
    <w:rsid w:val="006311D7"/>
    <w:rsid w:val="0063124B"/>
    <w:rsid w:val="00631E49"/>
    <w:rsid w:val="0063325D"/>
    <w:rsid w:val="006378CE"/>
    <w:rsid w:val="0064670C"/>
    <w:rsid w:val="00646BB2"/>
    <w:rsid w:val="00650122"/>
    <w:rsid w:val="006623FB"/>
    <w:rsid w:val="0066331C"/>
    <w:rsid w:val="006638EA"/>
    <w:rsid w:val="0066525B"/>
    <w:rsid w:val="00667DDF"/>
    <w:rsid w:val="00670454"/>
    <w:rsid w:val="00670E08"/>
    <w:rsid w:val="00671E53"/>
    <w:rsid w:val="006812EB"/>
    <w:rsid w:val="006844DE"/>
    <w:rsid w:val="006854C8"/>
    <w:rsid w:val="006921F6"/>
    <w:rsid w:val="00693594"/>
    <w:rsid w:val="0069532C"/>
    <w:rsid w:val="00696C3B"/>
    <w:rsid w:val="006979AC"/>
    <w:rsid w:val="006A1E62"/>
    <w:rsid w:val="006A463D"/>
    <w:rsid w:val="006B6981"/>
    <w:rsid w:val="006C0530"/>
    <w:rsid w:val="006C1D6E"/>
    <w:rsid w:val="006C27CE"/>
    <w:rsid w:val="006C35B3"/>
    <w:rsid w:val="006C3881"/>
    <w:rsid w:val="006C4238"/>
    <w:rsid w:val="006C5434"/>
    <w:rsid w:val="006C6915"/>
    <w:rsid w:val="006C7311"/>
    <w:rsid w:val="006D1F27"/>
    <w:rsid w:val="006E0B72"/>
    <w:rsid w:val="006E250B"/>
    <w:rsid w:val="006E27DA"/>
    <w:rsid w:val="006E284D"/>
    <w:rsid w:val="006E3225"/>
    <w:rsid w:val="006E42B9"/>
    <w:rsid w:val="006E4485"/>
    <w:rsid w:val="006E782C"/>
    <w:rsid w:val="006F32B9"/>
    <w:rsid w:val="006F4244"/>
    <w:rsid w:val="006F4636"/>
    <w:rsid w:val="006F7F9A"/>
    <w:rsid w:val="0070045D"/>
    <w:rsid w:val="0070060B"/>
    <w:rsid w:val="00701AC2"/>
    <w:rsid w:val="007029C2"/>
    <w:rsid w:val="0070502E"/>
    <w:rsid w:val="00705BDC"/>
    <w:rsid w:val="00712AC3"/>
    <w:rsid w:val="007148F8"/>
    <w:rsid w:val="00716460"/>
    <w:rsid w:val="007215EB"/>
    <w:rsid w:val="00721BF9"/>
    <w:rsid w:val="00722309"/>
    <w:rsid w:val="00725E9D"/>
    <w:rsid w:val="007302E7"/>
    <w:rsid w:val="00731D30"/>
    <w:rsid w:val="007358FB"/>
    <w:rsid w:val="00741301"/>
    <w:rsid w:val="00743800"/>
    <w:rsid w:val="00745C28"/>
    <w:rsid w:val="0074623E"/>
    <w:rsid w:val="00750962"/>
    <w:rsid w:val="00753716"/>
    <w:rsid w:val="007607A1"/>
    <w:rsid w:val="00760B12"/>
    <w:rsid w:val="00762A6C"/>
    <w:rsid w:val="00763CE2"/>
    <w:rsid w:val="00767855"/>
    <w:rsid w:val="00771958"/>
    <w:rsid w:val="00772163"/>
    <w:rsid w:val="00776F42"/>
    <w:rsid w:val="00780AE7"/>
    <w:rsid w:val="00780D7F"/>
    <w:rsid w:val="0078105C"/>
    <w:rsid w:val="00787029"/>
    <w:rsid w:val="0078768B"/>
    <w:rsid w:val="007966BE"/>
    <w:rsid w:val="007A0A02"/>
    <w:rsid w:val="007A2DC2"/>
    <w:rsid w:val="007A3BB7"/>
    <w:rsid w:val="007A42CB"/>
    <w:rsid w:val="007A467A"/>
    <w:rsid w:val="007A67E9"/>
    <w:rsid w:val="007A6EF9"/>
    <w:rsid w:val="007A6FC6"/>
    <w:rsid w:val="007A738C"/>
    <w:rsid w:val="007A7DDE"/>
    <w:rsid w:val="007C0C6B"/>
    <w:rsid w:val="007C2BAD"/>
    <w:rsid w:val="007C5D97"/>
    <w:rsid w:val="007C6FD8"/>
    <w:rsid w:val="007D10A0"/>
    <w:rsid w:val="007D46B5"/>
    <w:rsid w:val="007D5389"/>
    <w:rsid w:val="007D5AA5"/>
    <w:rsid w:val="007E4334"/>
    <w:rsid w:val="007F0B29"/>
    <w:rsid w:val="007F0B56"/>
    <w:rsid w:val="007F12E1"/>
    <w:rsid w:val="007F1C37"/>
    <w:rsid w:val="007F3D8B"/>
    <w:rsid w:val="00806B63"/>
    <w:rsid w:val="00807D91"/>
    <w:rsid w:val="00811288"/>
    <w:rsid w:val="00811BE3"/>
    <w:rsid w:val="0081341A"/>
    <w:rsid w:val="00824F64"/>
    <w:rsid w:val="0082770B"/>
    <w:rsid w:val="00831B33"/>
    <w:rsid w:val="00835A88"/>
    <w:rsid w:val="00845277"/>
    <w:rsid w:val="008471BF"/>
    <w:rsid w:val="00850CDC"/>
    <w:rsid w:val="00850FCD"/>
    <w:rsid w:val="008513CB"/>
    <w:rsid w:val="00854EC8"/>
    <w:rsid w:val="00856B27"/>
    <w:rsid w:val="0086560B"/>
    <w:rsid w:val="00867400"/>
    <w:rsid w:val="0087101A"/>
    <w:rsid w:val="00872B43"/>
    <w:rsid w:val="008758FD"/>
    <w:rsid w:val="00875BF1"/>
    <w:rsid w:val="00876357"/>
    <w:rsid w:val="0087648C"/>
    <w:rsid w:val="00877CD5"/>
    <w:rsid w:val="00881A2E"/>
    <w:rsid w:val="00884CBD"/>
    <w:rsid w:val="00892E3C"/>
    <w:rsid w:val="00892E84"/>
    <w:rsid w:val="00894855"/>
    <w:rsid w:val="008A1C94"/>
    <w:rsid w:val="008A2244"/>
    <w:rsid w:val="008A694C"/>
    <w:rsid w:val="008A7291"/>
    <w:rsid w:val="008B03E6"/>
    <w:rsid w:val="008B098C"/>
    <w:rsid w:val="008B1807"/>
    <w:rsid w:val="008B211C"/>
    <w:rsid w:val="008B4700"/>
    <w:rsid w:val="008C2B25"/>
    <w:rsid w:val="008C5938"/>
    <w:rsid w:val="008D0D3A"/>
    <w:rsid w:val="008D259B"/>
    <w:rsid w:val="008D321B"/>
    <w:rsid w:val="008D3F61"/>
    <w:rsid w:val="008D42A1"/>
    <w:rsid w:val="008D4399"/>
    <w:rsid w:val="008D460C"/>
    <w:rsid w:val="008E4B8B"/>
    <w:rsid w:val="008E519F"/>
    <w:rsid w:val="008E712D"/>
    <w:rsid w:val="008F0903"/>
    <w:rsid w:val="008F09AA"/>
    <w:rsid w:val="008F215F"/>
    <w:rsid w:val="008F5A0E"/>
    <w:rsid w:val="008F7B28"/>
    <w:rsid w:val="00901489"/>
    <w:rsid w:val="009074F5"/>
    <w:rsid w:val="0091103A"/>
    <w:rsid w:val="00916D5C"/>
    <w:rsid w:val="00922268"/>
    <w:rsid w:val="00923A34"/>
    <w:rsid w:val="00925BBA"/>
    <w:rsid w:val="00930838"/>
    <w:rsid w:val="00932ED2"/>
    <w:rsid w:val="0094016E"/>
    <w:rsid w:val="00951BC7"/>
    <w:rsid w:val="00960BEB"/>
    <w:rsid w:val="0096432B"/>
    <w:rsid w:val="00966A0F"/>
    <w:rsid w:val="00974BED"/>
    <w:rsid w:val="009824C2"/>
    <w:rsid w:val="00982CDF"/>
    <w:rsid w:val="0098455C"/>
    <w:rsid w:val="009846D8"/>
    <w:rsid w:val="00985D52"/>
    <w:rsid w:val="00991BB9"/>
    <w:rsid w:val="00991CCC"/>
    <w:rsid w:val="00993971"/>
    <w:rsid w:val="00995FEF"/>
    <w:rsid w:val="0099637F"/>
    <w:rsid w:val="009A267B"/>
    <w:rsid w:val="009A418F"/>
    <w:rsid w:val="009B0698"/>
    <w:rsid w:val="009B57DA"/>
    <w:rsid w:val="009B5907"/>
    <w:rsid w:val="009C0AFF"/>
    <w:rsid w:val="009C4A1D"/>
    <w:rsid w:val="009C742D"/>
    <w:rsid w:val="009C78B9"/>
    <w:rsid w:val="009D636A"/>
    <w:rsid w:val="009D6DD0"/>
    <w:rsid w:val="009D7AE6"/>
    <w:rsid w:val="009D7FB4"/>
    <w:rsid w:val="009D7FCE"/>
    <w:rsid w:val="009E2167"/>
    <w:rsid w:val="009E5517"/>
    <w:rsid w:val="009E6B8B"/>
    <w:rsid w:val="009E6FE2"/>
    <w:rsid w:val="009F360F"/>
    <w:rsid w:val="00A01D15"/>
    <w:rsid w:val="00A020A3"/>
    <w:rsid w:val="00A02E81"/>
    <w:rsid w:val="00A04104"/>
    <w:rsid w:val="00A0517C"/>
    <w:rsid w:val="00A05600"/>
    <w:rsid w:val="00A0579F"/>
    <w:rsid w:val="00A07A2B"/>
    <w:rsid w:val="00A12F51"/>
    <w:rsid w:val="00A16D7A"/>
    <w:rsid w:val="00A21D7F"/>
    <w:rsid w:val="00A2279C"/>
    <w:rsid w:val="00A23F1A"/>
    <w:rsid w:val="00A2427C"/>
    <w:rsid w:val="00A24330"/>
    <w:rsid w:val="00A24CA7"/>
    <w:rsid w:val="00A30209"/>
    <w:rsid w:val="00A30D22"/>
    <w:rsid w:val="00A347BA"/>
    <w:rsid w:val="00A37E1F"/>
    <w:rsid w:val="00A40DD0"/>
    <w:rsid w:val="00A43177"/>
    <w:rsid w:val="00A433DC"/>
    <w:rsid w:val="00A46AA8"/>
    <w:rsid w:val="00A53BBB"/>
    <w:rsid w:val="00A55161"/>
    <w:rsid w:val="00A57B12"/>
    <w:rsid w:val="00A61A0E"/>
    <w:rsid w:val="00A66A10"/>
    <w:rsid w:val="00A72035"/>
    <w:rsid w:val="00A72358"/>
    <w:rsid w:val="00A7385C"/>
    <w:rsid w:val="00A74CA3"/>
    <w:rsid w:val="00A75442"/>
    <w:rsid w:val="00A83B20"/>
    <w:rsid w:val="00A85D70"/>
    <w:rsid w:val="00A8785C"/>
    <w:rsid w:val="00A93AFF"/>
    <w:rsid w:val="00A954C7"/>
    <w:rsid w:val="00AA2690"/>
    <w:rsid w:val="00AA2C5A"/>
    <w:rsid w:val="00AA4101"/>
    <w:rsid w:val="00AA7EB7"/>
    <w:rsid w:val="00AB1087"/>
    <w:rsid w:val="00AB2640"/>
    <w:rsid w:val="00AB2A61"/>
    <w:rsid w:val="00AB40A7"/>
    <w:rsid w:val="00AB4434"/>
    <w:rsid w:val="00AB55DF"/>
    <w:rsid w:val="00AB5C69"/>
    <w:rsid w:val="00AB66E6"/>
    <w:rsid w:val="00AB73AF"/>
    <w:rsid w:val="00AC0974"/>
    <w:rsid w:val="00AC1CC1"/>
    <w:rsid w:val="00AC3177"/>
    <w:rsid w:val="00AC4927"/>
    <w:rsid w:val="00AC5C23"/>
    <w:rsid w:val="00AD14A5"/>
    <w:rsid w:val="00AD389C"/>
    <w:rsid w:val="00AD5962"/>
    <w:rsid w:val="00AE10FF"/>
    <w:rsid w:val="00AE68F1"/>
    <w:rsid w:val="00AE73EA"/>
    <w:rsid w:val="00AE7EAF"/>
    <w:rsid w:val="00AF4AB5"/>
    <w:rsid w:val="00AF5F63"/>
    <w:rsid w:val="00AF6803"/>
    <w:rsid w:val="00AF79BD"/>
    <w:rsid w:val="00B0081E"/>
    <w:rsid w:val="00B0278C"/>
    <w:rsid w:val="00B0578F"/>
    <w:rsid w:val="00B060D0"/>
    <w:rsid w:val="00B14C03"/>
    <w:rsid w:val="00B15E89"/>
    <w:rsid w:val="00B21BB1"/>
    <w:rsid w:val="00B267BF"/>
    <w:rsid w:val="00B33F22"/>
    <w:rsid w:val="00B343CA"/>
    <w:rsid w:val="00B4236E"/>
    <w:rsid w:val="00B427F6"/>
    <w:rsid w:val="00B43DB3"/>
    <w:rsid w:val="00B45E0A"/>
    <w:rsid w:val="00B515DE"/>
    <w:rsid w:val="00B5371F"/>
    <w:rsid w:val="00B579BE"/>
    <w:rsid w:val="00B63654"/>
    <w:rsid w:val="00B673BC"/>
    <w:rsid w:val="00B6745D"/>
    <w:rsid w:val="00B700F9"/>
    <w:rsid w:val="00B732F1"/>
    <w:rsid w:val="00B7480D"/>
    <w:rsid w:val="00B80B19"/>
    <w:rsid w:val="00B8174C"/>
    <w:rsid w:val="00B835F2"/>
    <w:rsid w:val="00B85215"/>
    <w:rsid w:val="00B869AB"/>
    <w:rsid w:val="00B86EEC"/>
    <w:rsid w:val="00B86EF3"/>
    <w:rsid w:val="00B875EA"/>
    <w:rsid w:val="00B910E9"/>
    <w:rsid w:val="00B938C5"/>
    <w:rsid w:val="00B93A88"/>
    <w:rsid w:val="00B94C28"/>
    <w:rsid w:val="00B94C92"/>
    <w:rsid w:val="00B9557B"/>
    <w:rsid w:val="00B96533"/>
    <w:rsid w:val="00B96815"/>
    <w:rsid w:val="00BA0AC4"/>
    <w:rsid w:val="00BA3732"/>
    <w:rsid w:val="00BA4451"/>
    <w:rsid w:val="00BA59F1"/>
    <w:rsid w:val="00BA7314"/>
    <w:rsid w:val="00BB0584"/>
    <w:rsid w:val="00BB56EC"/>
    <w:rsid w:val="00BC13A7"/>
    <w:rsid w:val="00BC7B73"/>
    <w:rsid w:val="00BD2B0C"/>
    <w:rsid w:val="00BD4F9C"/>
    <w:rsid w:val="00BD5509"/>
    <w:rsid w:val="00BD6019"/>
    <w:rsid w:val="00BE102D"/>
    <w:rsid w:val="00BE2E7D"/>
    <w:rsid w:val="00BE5467"/>
    <w:rsid w:val="00BE733F"/>
    <w:rsid w:val="00BF1C2B"/>
    <w:rsid w:val="00BF280D"/>
    <w:rsid w:val="00BF4069"/>
    <w:rsid w:val="00C00B07"/>
    <w:rsid w:val="00C03BFD"/>
    <w:rsid w:val="00C04435"/>
    <w:rsid w:val="00C10BA5"/>
    <w:rsid w:val="00C1330D"/>
    <w:rsid w:val="00C15485"/>
    <w:rsid w:val="00C16951"/>
    <w:rsid w:val="00C21414"/>
    <w:rsid w:val="00C22D36"/>
    <w:rsid w:val="00C245A9"/>
    <w:rsid w:val="00C270CC"/>
    <w:rsid w:val="00C332C4"/>
    <w:rsid w:val="00C34008"/>
    <w:rsid w:val="00C35498"/>
    <w:rsid w:val="00C35E2F"/>
    <w:rsid w:val="00C41FF0"/>
    <w:rsid w:val="00C422B6"/>
    <w:rsid w:val="00C423F1"/>
    <w:rsid w:val="00C429FA"/>
    <w:rsid w:val="00C45305"/>
    <w:rsid w:val="00C5103E"/>
    <w:rsid w:val="00C53D18"/>
    <w:rsid w:val="00C55C3B"/>
    <w:rsid w:val="00C55D2A"/>
    <w:rsid w:val="00C6465C"/>
    <w:rsid w:val="00C666C8"/>
    <w:rsid w:val="00C67F26"/>
    <w:rsid w:val="00C70EAF"/>
    <w:rsid w:val="00C7438C"/>
    <w:rsid w:val="00C75D50"/>
    <w:rsid w:val="00C76D3D"/>
    <w:rsid w:val="00C7766C"/>
    <w:rsid w:val="00C825AF"/>
    <w:rsid w:val="00C83982"/>
    <w:rsid w:val="00C96D1E"/>
    <w:rsid w:val="00CA1111"/>
    <w:rsid w:val="00CA1A7F"/>
    <w:rsid w:val="00CA34F6"/>
    <w:rsid w:val="00CA4EBF"/>
    <w:rsid w:val="00CA62B7"/>
    <w:rsid w:val="00CA6CF1"/>
    <w:rsid w:val="00CA79BA"/>
    <w:rsid w:val="00CB17CD"/>
    <w:rsid w:val="00CB2DB5"/>
    <w:rsid w:val="00CB3F0A"/>
    <w:rsid w:val="00CB6607"/>
    <w:rsid w:val="00CC5FF7"/>
    <w:rsid w:val="00CC6081"/>
    <w:rsid w:val="00CD413B"/>
    <w:rsid w:val="00CD427F"/>
    <w:rsid w:val="00CD5150"/>
    <w:rsid w:val="00CD68C0"/>
    <w:rsid w:val="00CD735C"/>
    <w:rsid w:val="00CD7D94"/>
    <w:rsid w:val="00CE024A"/>
    <w:rsid w:val="00CE1713"/>
    <w:rsid w:val="00CE1C2D"/>
    <w:rsid w:val="00CE2FED"/>
    <w:rsid w:val="00CE6406"/>
    <w:rsid w:val="00CF6AC8"/>
    <w:rsid w:val="00CF6CCB"/>
    <w:rsid w:val="00CF762C"/>
    <w:rsid w:val="00CF78C0"/>
    <w:rsid w:val="00D010F2"/>
    <w:rsid w:val="00D01CC3"/>
    <w:rsid w:val="00D01EAA"/>
    <w:rsid w:val="00D03B8F"/>
    <w:rsid w:val="00D06868"/>
    <w:rsid w:val="00D070B1"/>
    <w:rsid w:val="00D106C7"/>
    <w:rsid w:val="00D117C6"/>
    <w:rsid w:val="00D12E13"/>
    <w:rsid w:val="00D15090"/>
    <w:rsid w:val="00D159C9"/>
    <w:rsid w:val="00D17BE7"/>
    <w:rsid w:val="00D21C1E"/>
    <w:rsid w:val="00D2455A"/>
    <w:rsid w:val="00D24E34"/>
    <w:rsid w:val="00D24FE3"/>
    <w:rsid w:val="00D2539C"/>
    <w:rsid w:val="00D26FBF"/>
    <w:rsid w:val="00D26FFD"/>
    <w:rsid w:val="00D27C2E"/>
    <w:rsid w:val="00D30268"/>
    <w:rsid w:val="00D311CE"/>
    <w:rsid w:val="00D3235E"/>
    <w:rsid w:val="00D334EC"/>
    <w:rsid w:val="00D35E87"/>
    <w:rsid w:val="00D371DE"/>
    <w:rsid w:val="00D37F5B"/>
    <w:rsid w:val="00D41979"/>
    <w:rsid w:val="00D42276"/>
    <w:rsid w:val="00D441DB"/>
    <w:rsid w:val="00D444B4"/>
    <w:rsid w:val="00D451C7"/>
    <w:rsid w:val="00D4566F"/>
    <w:rsid w:val="00D52468"/>
    <w:rsid w:val="00D55147"/>
    <w:rsid w:val="00D64124"/>
    <w:rsid w:val="00D704DB"/>
    <w:rsid w:val="00D7155A"/>
    <w:rsid w:val="00D716F2"/>
    <w:rsid w:val="00D73D50"/>
    <w:rsid w:val="00D80027"/>
    <w:rsid w:val="00D83770"/>
    <w:rsid w:val="00D8645E"/>
    <w:rsid w:val="00D865D2"/>
    <w:rsid w:val="00DA3881"/>
    <w:rsid w:val="00DA4BE6"/>
    <w:rsid w:val="00DA6626"/>
    <w:rsid w:val="00DA711B"/>
    <w:rsid w:val="00DB0FFF"/>
    <w:rsid w:val="00DB205D"/>
    <w:rsid w:val="00DC091C"/>
    <w:rsid w:val="00DC2CB1"/>
    <w:rsid w:val="00DC2F2E"/>
    <w:rsid w:val="00DC42B0"/>
    <w:rsid w:val="00DC4383"/>
    <w:rsid w:val="00DC7F0D"/>
    <w:rsid w:val="00DE0487"/>
    <w:rsid w:val="00DE1EEA"/>
    <w:rsid w:val="00DE350B"/>
    <w:rsid w:val="00DE3575"/>
    <w:rsid w:val="00DE67A6"/>
    <w:rsid w:val="00DE6C68"/>
    <w:rsid w:val="00DF318C"/>
    <w:rsid w:val="00DF6F5F"/>
    <w:rsid w:val="00E037E9"/>
    <w:rsid w:val="00E03857"/>
    <w:rsid w:val="00E03B59"/>
    <w:rsid w:val="00E05114"/>
    <w:rsid w:val="00E118AB"/>
    <w:rsid w:val="00E30C75"/>
    <w:rsid w:val="00E33EA5"/>
    <w:rsid w:val="00E34742"/>
    <w:rsid w:val="00E4313A"/>
    <w:rsid w:val="00E4633C"/>
    <w:rsid w:val="00E51E67"/>
    <w:rsid w:val="00E55952"/>
    <w:rsid w:val="00E6193C"/>
    <w:rsid w:val="00E64CFB"/>
    <w:rsid w:val="00E80BB1"/>
    <w:rsid w:val="00E80E34"/>
    <w:rsid w:val="00E81B93"/>
    <w:rsid w:val="00E83BE0"/>
    <w:rsid w:val="00E905F6"/>
    <w:rsid w:val="00E91304"/>
    <w:rsid w:val="00E9185A"/>
    <w:rsid w:val="00E94157"/>
    <w:rsid w:val="00E94610"/>
    <w:rsid w:val="00EA04D1"/>
    <w:rsid w:val="00EA11CC"/>
    <w:rsid w:val="00EA3F9D"/>
    <w:rsid w:val="00EA6365"/>
    <w:rsid w:val="00EA711A"/>
    <w:rsid w:val="00EB04A4"/>
    <w:rsid w:val="00EB1CE4"/>
    <w:rsid w:val="00EB420C"/>
    <w:rsid w:val="00EB448C"/>
    <w:rsid w:val="00EB55CE"/>
    <w:rsid w:val="00EB5B3D"/>
    <w:rsid w:val="00EB780D"/>
    <w:rsid w:val="00EC2988"/>
    <w:rsid w:val="00EC3798"/>
    <w:rsid w:val="00EC6188"/>
    <w:rsid w:val="00EC64F3"/>
    <w:rsid w:val="00ED06A0"/>
    <w:rsid w:val="00ED42D6"/>
    <w:rsid w:val="00ED4C6F"/>
    <w:rsid w:val="00ED66F4"/>
    <w:rsid w:val="00EE1315"/>
    <w:rsid w:val="00EE33BE"/>
    <w:rsid w:val="00EE4B4B"/>
    <w:rsid w:val="00EE782D"/>
    <w:rsid w:val="00EF288E"/>
    <w:rsid w:val="00EF5FED"/>
    <w:rsid w:val="00F005B8"/>
    <w:rsid w:val="00F065B7"/>
    <w:rsid w:val="00F1014D"/>
    <w:rsid w:val="00F11597"/>
    <w:rsid w:val="00F115F4"/>
    <w:rsid w:val="00F12C5E"/>
    <w:rsid w:val="00F164DD"/>
    <w:rsid w:val="00F20414"/>
    <w:rsid w:val="00F21077"/>
    <w:rsid w:val="00F210A5"/>
    <w:rsid w:val="00F217DF"/>
    <w:rsid w:val="00F254CA"/>
    <w:rsid w:val="00F30A91"/>
    <w:rsid w:val="00F313D7"/>
    <w:rsid w:val="00F335D6"/>
    <w:rsid w:val="00F35AF7"/>
    <w:rsid w:val="00F42D79"/>
    <w:rsid w:val="00F46E41"/>
    <w:rsid w:val="00F46F23"/>
    <w:rsid w:val="00F51B5C"/>
    <w:rsid w:val="00F529DF"/>
    <w:rsid w:val="00F55DB4"/>
    <w:rsid w:val="00F602DA"/>
    <w:rsid w:val="00F60F51"/>
    <w:rsid w:val="00F63156"/>
    <w:rsid w:val="00F631EE"/>
    <w:rsid w:val="00F63492"/>
    <w:rsid w:val="00F65354"/>
    <w:rsid w:val="00F6770A"/>
    <w:rsid w:val="00F71955"/>
    <w:rsid w:val="00F7320A"/>
    <w:rsid w:val="00F80C3C"/>
    <w:rsid w:val="00F836B5"/>
    <w:rsid w:val="00F83DA2"/>
    <w:rsid w:val="00F83DE2"/>
    <w:rsid w:val="00F856C5"/>
    <w:rsid w:val="00F85D8B"/>
    <w:rsid w:val="00F9319A"/>
    <w:rsid w:val="00F9373F"/>
    <w:rsid w:val="00F95861"/>
    <w:rsid w:val="00F96C7C"/>
    <w:rsid w:val="00FA299E"/>
    <w:rsid w:val="00FA6576"/>
    <w:rsid w:val="00FA673C"/>
    <w:rsid w:val="00FA72C6"/>
    <w:rsid w:val="00FA7369"/>
    <w:rsid w:val="00FA78B6"/>
    <w:rsid w:val="00FB1A53"/>
    <w:rsid w:val="00FB30E0"/>
    <w:rsid w:val="00FB4A55"/>
    <w:rsid w:val="00FB55B1"/>
    <w:rsid w:val="00FB7FC4"/>
    <w:rsid w:val="00FC67BC"/>
    <w:rsid w:val="00FD384C"/>
    <w:rsid w:val="00FD5D59"/>
    <w:rsid w:val="00FD5F53"/>
    <w:rsid w:val="00FD6838"/>
    <w:rsid w:val="00FE21EB"/>
    <w:rsid w:val="00FE34DC"/>
    <w:rsid w:val="00FE37A4"/>
    <w:rsid w:val="00FE403D"/>
    <w:rsid w:val="00FE56D3"/>
    <w:rsid w:val="00FE7450"/>
    <w:rsid w:val="00FF0C51"/>
    <w:rsid w:val="00FF0FA0"/>
    <w:rsid w:val="00FF4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5" type="connector" idref="#_x0000_s1027"/>
        <o:r id="V:Rule6" type="connector" idref="#_x0000_s1032"/>
        <o:r id="V:Rule7" type="connector" idref="#_x0000_s1031"/>
        <o:r id="V:Rule8" type="connector" idref="#_x0000_s1030"/>
      </o:rules>
    </o:shapelayout>
  </w:shapeDefaults>
  <w:decimalSymbol w:val="."/>
  <w:listSeparator w:val=","/>
  <w14:docId w14:val="31269A0F"/>
  <w15:docId w15:val="{A6A1B95D-93B1-4074-BE69-0360753CF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1DC"/>
  </w:style>
  <w:style w:type="paragraph" w:styleId="Heading1">
    <w:name w:val="heading 1"/>
    <w:basedOn w:val="Normal"/>
    <w:next w:val="Normal"/>
    <w:link w:val="Heading1Char"/>
    <w:uiPriority w:val="9"/>
    <w:qFormat/>
    <w:rsid w:val="00FE7450"/>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Heading2">
    <w:name w:val="heading 2"/>
    <w:basedOn w:val="Normal"/>
    <w:next w:val="Normal"/>
    <w:link w:val="Heading2Char"/>
    <w:uiPriority w:val="9"/>
    <w:unhideWhenUsed/>
    <w:qFormat/>
    <w:rsid w:val="00FE7450"/>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Heading3">
    <w:name w:val="heading 3"/>
    <w:basedOn w:val="Normal"/>
    <w:next w:val="Normal"/>
    <w:link w:val="Heading3Char"/>
    <w:uiPriority w:val="9"/>
    <w:unhideWhenUsed/>
    <w:qFormat/>
    <w:rsid w:val="00B8174C"/>
    <w:pPr>
      <w:keepNext/>
      <w:keepLines/>
      <w:spacing w:before="200" w:after="0"/>
      <w:outlineLvl w:val="2"/>
    </w:pPr>
    <w:rPr>
      <w:rFonts w:asciiTheme="majorHAnsi" w:eastAsiaTheme="majorEastAsia" w:hAnsiTheme="majorHAnsi" w:cstheme="majorBidi"/>
      <w:b/>
      <w:bCs/>
      <w:color w:val="7FD13B" w:themeColor="accent1"/>
    </w:rPr>
  </w:style>
  <w:style w:type="paragraph" w:styleId="Heading4">
    <w:name w:val="heading 4"/>
    <w:basedOn w:val="Normal"/>
    <w:next w:val="Normal"/>
    <w:link w:val="Heading4Char"/>
    <w:uiPriority w:val="9"/>
    <w:unhideWhenUsed/>
    <w:qFormat/>
    <w:rsid w:val="008F5A0E"/>
    <w:pPr>
      <w:keepNext/>
      <w:keepLines/>
      <w:spacing w:before="200" w:after="0"/>
      <w:outlineLvl w:val="3"/>
    </w:pPr>
    <w:rPr>
      <w:rFonts w:asciiTheme="majorHAnsi" w:eastAsiaTheme="majorEastAsia" w:hAnsiTheme="majorHAnsi" w:cstheme="majorBidi"/>
      <w:b/>
      <w:bCs/>
      <w:i/>
      <w:iCs/>
      <w:color w:val="7FD13B" w:themeColor="accent1"/>
    </w:rPr>
  </w:style>
  <w:style w:type="paragraph" w:styleId="Heading5">
    <w:name w:val="heading 5"/>
    <w:basedOn w:val="Normal"/>
    <w:next w:val="Normal"/>
    <w:link w:val="Heading5Char"/>
    <w:uiPriority w:val="9"/>
    <w:unhideWhenUsed/>
    <w:qFormat/>
    <w:rsid w:val="00EB04A4"/>
    <w:pPr>
      <w:keepNext/>
      <w:keepLines/>
      <w:spacing w:before="200" w:after="0"/>
      <w:outlineLvl w:val="4"/>
    </w:pPr>
    <w:rPr>
      <w:rFonts w:asciiTheme="majorHAnsi" w:eastAsiaTheme="majorEastAsia" w:hAnsiTheme="majorHAnsi" w:cstheme="majorBidi"/>
      <w:color w:val="3E6B19" w:themeColor="accent1" w:themeShade="7F"/>
    </w:rPr>
  </w:style>
  <w:style w:type="paragraph" w:styleId="Heading6">
    <w:name w:val="heading 6"/>
    <w:basedOn w:val="Normal"/>
    <w:next w:val="Normal"/>
    <w:link w:val="Heading6Char"/>
    <w:uiPriority w:val="9"/>
    <w:unhideWhenUsed/>
    <w:qFormat/>
    <w:rsid w:val="00F335D6"/>
    <w:pPr>
      <w:keepNext/>
      <w:keepLines/>
      <w:spacing w:before="200" w:after="0"/>
      <w:outlineLvl w:val="5"/>
    </w:pPr>
    <w:rPr>
      <w:rFonts w:asciiTheme="majorHAnsi" w:eastAsiaTheme="majorEastAsia" w:hAnsiTheme="majorHAnsi" w:cstheme="majorBidi"/>
      <w:i/>
      <w:iCs/>
      <w:color w:val="3E6B1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A11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11CC"/>
  </w:style>
  <w:style w:type="paragraph" w:styleId="Footer">
    <w:name w:val="footer"/>
    <w:basedOn w:val="Normal"/>
    <w:link w:val="FooterChar"/>
    <w:uiPriority w:val="99"/>
    <w:unhideWhenUsed/>
    <w:rsid w:val="00EA11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1CC"/>
  </w:style>
  <w:style w:type="paragraph" w:styleId="Title">
    <w:name w:val="Title"/>
    <w:basedOn w:val="Normal"/>
    <w:next w:val="Normal"/>
    <w:link w:val="TitleChar"/>
    <w:uiPriority w:val="10"/>
    <w:qFormat/>
    <w:rsid w:val="00FE7450"/>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TitleChar">
    <w:name w:val="Title Char"/>
    <w:basedOn w:val="DefaultParagraphFont"/>
    <w:link w:val="Title"/>
    <w:uiPriority w:val="10"/>
    <w:rsid w:val="00FE7450"/>
    <w:rPr>
      <w:rFonts w:asciiTheme="majorHAnsi" w:eastAsiaTheme="majorEastAsia" w:hAnsiTheme="majorHAnsi" w:cstheme="majorBidi"/>
      <w:color w:val="3A4452" w:themeColor="text2" w:themeShade="BF"/>
      <w:spacing w:val="5"/>
      <w:kern w:val="28"/>
      <w:sz w:val="52"/>
      <w:szCs w:val="52"/>
    </w:rPr>
  </w:style>
  <w:style w:type="character" w:customStyle="1" w:styleId="Heading1Char">
    <w:name w:val="Heading 1 Char"/>
    <w:basedOn w:val="DefaultParagraphFont"/>
    <w:link w:val="Heading1"/>
    <w:uiPriority w:val="9"/>
    <w:rsid w:val="00FE7450"/>
    <w:rPr>
      <w:rFonts w:asciiTheme="majorHAnsi" w:eastAsiaTheme="majorEastAsia" w:hAnsiTheme="majorHAnsi" w:cstheme="majorBidi"/>
      <w:b/>
      <w:bCs/>
      <w:color w:val="5EA226" w:themeColor="accent1" w:themeShade="BF"/>
      <w:sz w:val="28"/>
      <w:szCs w:val="28"/>
    </w:rPr>
  </w:style>
  <w:style w:type="character" w:customStyle="1" w:styleId="Heading2Char">
    <w:name w:val="Heading 2 Char"/>
    <w:basedOn w:val="DefaultParagraphFont"/>
    <w:link w:val="Heading2"/>
    <w:uiPriority w:val="9"/>
    <w:rsid w:val="00FE7450"/>
    <w:rPr>
      <w:rFonts w:asciiTheme="majorHAnsi" w:eastAsiaTheme="majorEastAsia" w:hAnsiTheme="majorHAnsi" w:cstheme="majorBidi"/>
      <w:b/>
      <w:bCs/>
      <w:color w:val="7FD13B" w:themeColor="accent1"/>
      <w:sz w:val="26"/>
      <w:szCs w:val="26"/>
    </w:rPr>
  </w:style>
  <w:style w:type="paragraph" w:styleId="ListParagraph">
    <w:name w:val="List Paragraph"/>
    <w:basedOn w:val="Normal"/>
    <w:uiPriority w:val="34"/>
    <w:qFormat/>
    <w:rsid w:val="00B8174C"/>
    <w:pPr>
      <w:ind w:left="720"/>
      <w:contextualSpacing/>
    </w:pPr>
  </w:style>
  <w:style w:type="character" w:customStyle="1" w:styleId="Heading3Char">
    <w:name w:val="Heading 3 Char"/>
    <w:basedOn w:val="DefaultParagraphFont"/>
    <w:link w:val="Heading3"/>
    <w:uiPriority w:val="9"/>
    <w:rsid w:val="00B8174C"/>
    <w:rPr>
      <w:rFonts w:asciiTheme="majorHAnsi" w:eastAsiaTheme="majorEastAsia" w:hAnsiTheme="majorHAnsi" w:cstheme="majorBidi"/>
      <w:b/>
      <w:bCs/>
      <w:color w:val="7FD13B" w:themeColor="accent1"/>
    </w:rPr>
  </w:style>
  <w:style w:type="paragraph" w:styleId="TOCHeading">
    <w:name w:val="TOC Heading"/>
    <w:basedOn w:val="Heading1"/>
    <w:next w:val="Normal"/>
    <w:uiPriority w:val="39"/>
    <w:semiHidden/>
    <w:unhideWhenUsed/>
    <w:qFormat/>
    <w:rsid w:val="00193936"/>
    <w:pPr>
      <w:outlineLvl w:val="9"/>
    </w:pPr>
  </w:style>
  <w:style w:type="paragraph" w:styleId="TOC1">
    <w:name w:val="toc 1"/>
    <w:basedOn w:val="Normal"/>
    <w:next w:val="Normal"/>
    <w:autoRedefine/>
    <w:uiPriority w:val="39"/>
    <w:unhideWhenUsed/>
    <w:qFormat/>
    <w:rsid w:val="00193936"/>
    <w:pPr>
      <w:spacing w:after="100"/>
    </w:pPr>
  </w:style>
  <w:style w:type="paragraph" w:styleId="TOC2">
    <w:name w:val="toc 2"/>
    <w:basedOn w:val="Normal"/>
    <w:next w:val="Normal"/>
    <w:autoRedefine/>
    <w:uiPriority w:val="39"/>
    <w:unhideWhenUsed/>
    <w:qFormat/>
    <w:rsid w:val="00193936"/>
    <w:pPr>
      <w:spacing w:after="100"/>
      <w:ind w:left="220"/>
    </w:pPr>
  </w:style>
  <w:style w:type="paragraph" w:styleId="TOC3">
    <w:name w:val="toc 3"/>
    <w:basedOn w:val="Normal"/>
    <w:next w:val="Normal"/>
    <w:autoRedefine/>
    <w:uiPriority w:val="39"/>
    <w:unhideWhenUsed/>
    <w:qFormat/>
    <w:rsid w:val="00193936"/>
    <w:pPr>
      <w:spacing w:after="100"/>
      <w:ind w:left="440"/>
    </w:pPr>
  </w:style>
  <w:style w:type="character" w:styleId="Hyperlink">
    <w:name w:val="Hyperlink"/>
    <w:basedOn w:val="DefaultParagraphFont"/>
    <w:uiPriority w:val="99"/>
    <w:unhideWhenUsed/>
    <w:rsid w:val="00193936"/>
    <w:rPr>
      <w:color w:val="EB8803" w:themeColor="hyperlink"/>
      <w:u w:val="single"/>
    </w:rPr>
  </w:style>
  <w:style w:type="paragraph" w:styleId="BalloonText">
    <w:name w:val="Balloon Text"/>
    <w:basedOn w:val="Normal"/>
    <w:link w:val="BalloonTextChar"/>
    <w:uiPriority w:val="99"/>
    <w:semiHidden/>
    <w:unhideWhenUsed/>
    <w:rsid w:val="00193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936"/>
    <w:rPr>
      <w:rFonts w:ascii="Tahoma" w:hAnsi="Tahoma" w:cs="Tahoma"/>
      <w:sz w:val="16"/>
      <w:szCs w:val="16"/>
    </w:rPr>
  </w:style>
  <w:style w:type="character" w:customStyle="1" w:styleId="Heading4Char">
    <w:name w:val="Heading 4 Char"/>
    <w:basedOn w:val="DefaultParagraphFont"/>
    <w:link w:val="Heading4"/>
    <w:uiPriority w:val="9"/>
    <w:rsid w:val="008F5A0E"/>
    <w:rPr>
      <w:rFonts w:asciiTheme="majorHAnsi" w:eastAsiaTheme="majorEastAsia" w:hAnsiTheme="majorHAnsi" w:cstheme="majorBidi"/>
      <w:b/>
      <w:bCs/>
      <w:i/>
      <w:iCs/>
      <w:color w:val="7FD13B" w:themeColor="accent1"/>
    </w:rPr>
  </w:style>
  <w:style w:type="paragraph" w:styleId="FootnoteText">
    <w:name w:val="footnote text"/>
    <w:basedOn w:val="Normal"/>
    <w:link w:val="FootnoteTextChar"/>
    <w:uiPriority w:val="99"/>
    <w:semiHidden/>
    <w:unhideWhenUsed/>
    <w:rsid w:val="005903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0322"/>
    <w:rPr>
      <w:sz w:val="20"/>
      <w:szCs w:val="20"/>
    </w:rPr>
  </w:style>
  <w:style w:type="character" w:styleId="FootnoteReference">
    <w:name w:val="footnote reference"/>
    <w:basedOn w:val="DefaultParagraphFont"/>
    <w:uiPriority w:val="99"/>
    <w:semiHidden/>
    <w:unhideWhenUsed/>
    <w:rsid w:val="00590322"/>
    <w:rPr>
      <w:vertAlign w:val="superscript"/>
    </w:rPr>
  </w:style>
  <w:style w:type="table" w:styleId="TableGrid">
    <w:name w:val="Table Grid"/>
    <w:basedOn w:val="TableNormal"/>
    <w:uiPriority w:val="59"/>
    <w:rsid w:val="00590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C75D50"/>
    <w:pPr>
      <w:spacing w:after="0" w:line="240" w:lineRule="auto"/>
    </w:pPr>
    <w:tblPr>
      <w:tblStyleRowBandSize w:val="1"/>
      <w:tblStyleColBandSize w:val="1"/>
      <w:tblBorders>
        <w:top w:val="single" w:sz="8" w:space="0" w:color="00ADDC" w:themeColor="accent4"/>
        <w:left w:val="single" w:sz="8" w:space="0" w:color="00ADDC" w:themeColor="accent4"/>
        <w:bottom w:val="single" w:sz="8" w:space="0" w:color="00ADDC" w:themeColor="accent4"/>
        <w:right w:val="single" w:sz="8" w:space="0" w:color="00ADDC" w:themeColor="accent4"/>
      </w:tblBorders>
    </w:tblPr>
    <w:tblStylePr w:type="firstRow">
      <w:pPr>
        <w:spacing w:before="0" w:after="0" w:line="240" w:lineRule="auto"/>
      </w:pPr>
      <w:rPr>
        <w:b/>
        <w:bCs/>
        <w:color w:val="FFFFFF" w:themeColor="background1"/>
      </w:rPr>
      <w:tblPr/>
      <w:tcPr>
        <w:shd w:val="clear" w:color="auto" w:fill="00ADDC" w:themeFill="accent4"/>
      </w:tcPr>
    </w:tblStylePr>
    <w:tblStylePr w:type="lastRow">
      <w:pPr>
        <w:spacing w:before="0" w:after="0" w:line="240" w:lineRule="auto"/>
      </w:pPr>
      <w:rPr>
        <w:b/>
        <w:bCs/>
      </w:rPr>
      <w:tblPr/>
      <w:tcPr>
        <w:tcBorders>
          <w:top w:val="double" w:sz="6" w:space="0" w:color="00ADDC" w:themeColor="accent4"/>
          <w:left w:val="single" w:sz="8" w:space="0" w:color="00ADDC" w:themeColor="accent4"/>
          <w:bottom w:val="single" w:sz="8" w:space="0" w:color="00ADDC" w:themeColor="accent4"/>
          <w:right w:val="single" w:sz="8" w:space="0" w:color="00ADDC" w:themeColor="accent4"/>
        </w:tcBorders>
      </w:tcPr>
    </w:tblStylePr>
    <w:tblStylePr w:type="firstCol">
      <w:rPr>
        <w:b/>
        <w:bCs/>
      </w:rPr>
    </w:tblStylePr>
    <w:tblStylePr w:type="lastCol">
      <w:rPr>
        <w:b/>
        <w:bCs/>
      </w:rPr>
    </w:tblStylePr>
    <w:tblStylePr w:type="band1Vert">
      <w:tblPr/>
      <w:tcPr>
        <w:tcBorders>
          <w:top w:val="single" w:sz="8" w:space="0" w:color="00ADDC" w:themeColor="accent4"/>
          <w:left w:val="single" w:sz="8" w:space="0" w:color="00ADDC" w:themeColor="accent4"/>
          <w:bottom w:val="single" w:sz="8" w:space="0" w:color="00ADDC" w:themeColor="accent4"/>
          <w:right w:val="single" w:sz="8" w:space="0" w:color="00ADDC" w:themeColor="accent4"/>
        </w:tcBorders>
      </w:tcPr>
    </w:tblStylePr>
    <w:tblStylePr w:type="band1Horz">
      <w:tblPr/>
      <w:tcPr>
        <w:tcBorders>
          <w:top w:val="single" w:sz="8" w:space="0" w:color="00ADDC" w:themeColor="accent4"/>
          <w:left w:val="single" w:sz="8" w:space="0" w:color="00ADDC" w:themeColor="accent4"/>
          <w:bottom w:val="single" w:sz="8" w:space="0" w:color="00ADDC" w:themeColor="accent4"/>
          <w:right w:val="single" w:sz="8" w:space="0" w:color="00ADDC" w:themeColor="accent4"/>
        </w:tcBorders>
      </w:tcPr>
    </w:tblStylePr>
  </w:style>
  <w:style w:type="table" w:styleId="LightList-Accent3">
    <w:name w:val="Light List Accent 3"/>
    <w:basedOn w:val="TableNormal"/>
    <w:uiPriority w:val="61"/>
    <w:rsid w:val="005F4372"/>
    <w:pPr>
      <w:spacing w:after="0" w:line="240" w:lineRule="auto"/>
    </w:pPr>
    <w:rPr>
      <w:rFonts w:eastAsiaTheme="minorEastAsia"/>
      <w:lang w:bidi="en-US"/>
    </w:rPr>
    <w:tblPr>
      <w:tblStyleRowBandSize w:val="1"/>
      <w:tblStyleColBandSize w:val="1"/>
      <w:tblBorders>
        <w:top w:val="single" w:sz="8" w:space="0" w:color="FEB80A" w:themeColor="accent3"/>
        <w:left w:val="single" w:sz="8" w:space="0" w:color="FEB80A" w:themeColor="accent3"/>
        <w:bottom w:val="single" w:sz="8" w:space="0" w:color="FEB80A" w:themeColor="accent3"/>
        <w:right w:val="single" w:sz="8" w:space="0" w:color="FEB80A" w:themeColor="accent3"/>
      </w:tblBorders>
    </w:tblPr>
    <w:tblStylePr w:type="firstRow">
      <w:pPr>
        <w:spacing w:before="0" w:after="0" w:line="240" w:lineRule="auto"/>
      </w:pPr>
      <w:rPr>
        <w:b/>
        <w:bCs/>
        <w:color w:val="FFFFFF" w:themeColor="background1"/>
      </w:rPr>
      <w:tblPr/>
      <w:tcPr>
        <w:shd w:val="clear" w:color="auto" w:fill="FEB80A" w:themeFill="accent3"/>
      </w:tcPr>
    </w:tblStylePr>
    <w:tblStylePr w:type="lastRow">
      <w:pPr>
        <w:spacing w:before="0" w:after="0" w:line="240" w:lineRule="auto"/>
      </w:pPr>
      <w:rPr>
        <w:b/>
        <w:bCs/>
      </w:rPr>
      <w:tblPr/>
      <w:tcPr>
        <w:tcBorders>
          <w:top w:val="double" w:sz="6" w:space="0" w:color="FEB80A" w:themeColor="accent3"/>
          <w:left w:val="single" w:sz="8" w:space="0" w:color="FEB80A" w:themeColor="accent3"/>
          <w:bottom w:val="single" w:sz="8" w:space="0" w:color="FEB80A" w:themeColor="accent3"/>
          <w:right w:val="single" w:sz="8" w:space="0" w:color="FEB80A" w:themeColor="accent3"/>
        </w:tcBorders>
      </w:tcPr>
    </w:tblStylePr>
    <w:tblStylePr w:type="firstCol">
      <w:rPr>
        <w:b/>
        <w:bCs/>
      </w:rPr>
    </w:tblStylePr>
    <w:tblStylePr w:type="lastCol">
      <w:rPr>
        <w:b/>
        <w:bCs/>
      </w:rPr>
    </w:tblStylePr>
    <w:tblStylePr w:type="band1Vert">
      <w:tblPr/>
      <w:tcPr>
        <w:tcBorders>
          <w:top w:val="single" w:sz="8" w:space="0" w:color="FEB80A" w:themeColor="accent3"/>
          <w:left w:val="single" w:sz="8" w:space="0" w:color="FEB80A" w:themeColor="accent3"/>
          <w:bottom w:val="single" w:sz="8" w:space="0" w:color="FEB80A" w:themeColor="accent3"/>
          <w:right w:val="single" w:sz="8" w:space="0" w:color="FEB80A" w:themeColor="accent3"/>
        </w:tcBorders>
      </w:tcPr>
    </w:tblStylePr>
    <w:tblStylePr w:type="band1Horz">
      <w:tblPr/>
      <w:tcPr>
        <w:tcBorders>
          <w:top w:val="single" w:sz="8" w:space="0" w:color="FEB80A" w:themeColor="accent3"/>
          <w:left w:val="single" w:sz="8" w:space="0" w:color="FEB80A" w:themeColor="accent3"/>
          <w:bottom w:val="single" w:sz="8" w:space="0" w:color="FEB80A" w:themeColor="accent3"/>
          <w:right w:val="single" w:sz="8" w:space="0" w:color="FEB80A" w:themeColor="accent3"/>
        </w:tcBorders>
      </w:tcPr>
    </w:tblStylePr>
  </w:style>
  <w:style w:type="character" w:customStyle="1" w:styleId="Heading5Char">
    <w:name w:val="Heading 5 Char"/>
    <w:basedOn w:val="DefaultParagraphFont"/>
    <w:link w:val="Heading5"/>
    <w:uiPriority w:val="9"/>
    <w:rsid w:val="00EB04A4"/>
    <w:rPr>
      <w:rFonts w:asciiTheme="majorHAnsi" w:eastAsiaTheme="majorEastAsia" w:hAnsiTheme="majorHAnsi" w:cstheme="majorBidi"/>
      <w:color w:val="3E6B19" w:themeColor="accent1" w:themeShade="7F"/>
    </w:rPr>
  </w:style>
  <w:style w:type="table" w:styleId="LightShading-Accent2">
    <w:name w:val="Light Shading Accent 2"/>
    <w:basedOn w:val="TableNormal"/>
    <w:uiPriority w:val="60"/>
    <w:rsid w:val="007D5389"/>
    <w:pPr>
      <w:spacing w:after="0" w:line="240" w:lineRule="auto"/>
    </w:pPr>
    <w:rPr>
      <w:color w:val="AF0F5A" w:themeColor="accent2" w:themeShade="BF"/>
    </w:rPr>
    <w:tblPr>
      <w:tblStyleRowBandSize w:val="1"/>
      <w:tblStyleColBandSize w:val="1"/>
      <w:tblBorders>
        <w:top w:val="single" w:sz="8" w:space="0" w:color="EA157A" w:themeColor="accent2"/>
        <w:bottom w:val="single" w:sz="8" w:space="0" w:color="EA157A" w:themeColor="accent2"/>
      </w:tblBorders>
    </w:tblPr>
    <w:tblStylePr w:type="firstRow">
      <w:pPr>
        <w:spacing w:before="0" w:after="0" w:line="240" w:lineRule="auto"/>
      </w:pPr>
      <w:rPr>
        <w:b/>
        <w:bCs/>
      </w:rPr>
      <w:tblPr/>
      <w:tcPr>
        <w:tcBorders>
          <w:top w:val="single" w:sz="8" w:space="0" w:color="EA157A" w:themeColor="accent2"/>
          <w:left w:val="nil"/>
          <w:bottom w:val="single" w:sz="8" w:space="0" w:color="EA157A" w:themeColor="accent2"/>
          <w:right w:val="nil"/>
          <w:insideH w:val="nil"/>
          <w:insideV w:val="nil"/>
        </w:tcBorders>
      </w:tcPr>
    </w:tblStylePr>
    <w:tblStylePr w:type="lastRow">
      <w:pPr>
        <w:spacing w:before="0" w:after="0" w:line="240" w:lineRule="auto"/>
      </w:pPr>
      <w:rPr>
        <w:b/>
        <w:bCs/>
      </w:rPr>
      <w:tblPr/>
      <w:tcPr>
        <w:tcBorders>
          <w:top w:val="single" w:sz="8" w:space="0" w:color="EA157A" w:themeColor="accent2"/>
          <w:left w:val="nil"/>
          <w:bottom w:val="single" w:sz="8" w:space="0" w:color="EA157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5DD" w:themeFill="accent2" w:themeFillTint="3F"/>
      </w:tcPr>
    </w:tblStylePr>
    <w:tblStylePr w:type="band1Horz">
      <w:tblPr/>
      <w:tcPr>
        <w:tcBorders>
          <w:left w:val="nil"/>
          <w:right w:val="nil"/>
          <w:insideH w:val="nil"/>
          <w:insideV w:val="nil"/>
        </w:tcBorders>
        <w:shd w:val="clear" w:color="auto" w:fill="F9C5DD" w:themeFill="accent2" w:themeFillTint="3F"/>
      </w:tcPr>
    </w:tblStylePr>
  </w:style>
  <w:style w:type="table" w:styleId="LightShading-Accent4">
    <w:name w:val="Light Shading Accent 4"/>
    <w:basedOn w:val="TableNormal"/>
    <w:uiPriority w:val="60"/>
    <w:rsid w:val="007D5389"/>
    <w:pPr>
      <w:spacing w:after="0" w:line="240" w:lineRule="auto"/>
    </w:pPr>
    <w:rPr>
      <w:color w:val="0081A4" w:themeColor="accent4" w:themeShade="BF"/>
    </w:rPr>
    <w:tblPr>
      <w:tblStyleRowBandSize w:val="1"/>
      <w:tblStyleColBandSize w:val="1"/>
      <w:tblBorders>
        <w:top w:val="single" w:sz="8" w:space="0" w:color="00ADDC" w:themeColor="accent4"/>
        <w:bottom w:val="single" w:sz="8" w:space="0" w:color="00ADDC" w:themeColor="accent4"/>
      </w:tblBorders>
    </w:tblPr>
    <w:tblStylePr w:type="firstRow">
      <w:pPr>
        <w:spacing w:before="0" w:after="0" w:line="240" w:lineRule="auto"/>
      </w:pPr>
      <w:rPr>
        <w:b/>
        <w:bCs/>
      </w:rPr>
      <w:tblPr/>
      <w:tcPr>
        <w:tcBorders>
          <w:top w:val="single" w:sz="8" w:space="0" w:color="00ADDC" w:themeColor="accent4"/>
          <w:left w:val="nil"/>
          <w:bottom w:val="single" w:sz="8" w:space="0" w:color="00ADDC" w:themeColor="accent4"/>
          <w:right w:val="nil"/>
          <w:insideH w:val="nil"/>
          <w:insideV w:val="nil"/>
        </w:tcBorders>
      </w:tcPr>
    </w:tblStylePr>
    <w:tblStylePr w:type="lastRow">
      <w:pPr>
        <w:spacing w:before="0" w:after="0" w:line="240" w:lineRule="auto"/>
      </w:pPr>
      <w:rPr>
        <w:b/>
        <w:bCs/>
      </w:rPr>
      <w:tblPr/>
      <w:tcPr>
        <w:tcBorders>
          <w:top w:val="single" w:sz="8" w:space="0" w:color="00ADDC" w:themeColor="accent4"/>
          <w:left w:val="nil"/>
          <w:bottom w:val="single" w:sz="8" w:space="0" w:color="00ADD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FF" w:themeFill="accent4" w:themeFillTint="3F"/>
      </w:tcPr>
    </w:tblStylePr>
    <w:tblStylePr w:type="band1Horz">
      <w:tblPr/>
      <w:tcPr>
        <w:tcBorders>
          <w:left w:val="nil"/>
          <w:right w:val="nil"/>
          <w:insideH w:val="nil"/>
          <w:insideV w:val="nil"/>
        </w:tcBorders>
        <w:shd w:val="clear" w:color="auto" w:fill="B7EFFF" w:themeFill="accent4" w:themeFillTint="3F"/>
      </w:tcPr>
    </w:tblStylePr>
  </w:style>
  <w:style w:type="table" w:styleId="LightList-Accent5">
    <w:name w:val="Light List Accent 5"/>
    <w:basedOn w:val="TableNormal"/>
    <w:uiPriority w:val="61"/>
    <w:rsid w:val="007D5389"/>
    <w:pPr>
      <w:spacing w:after="0" w:line="240" w:lineRule="auto"/>
    </w:pPr>
    <w:tblPr>
      <w:tblStyleRowBandSize w:val="1"/>
      <w:tblStyleColBandSize w:val="1"/>
      <w:tblBorders>
        <w:top w:val="single" w:sz="8" w:space="0" w:color="738AC8" w:themeColor="accent5"/>
        <w:left w:val="single" w:sz="8" w:space="0" w:color="738AC8" w:themeColor="accent5"/>
        <w:bottom w:val="single" w:sz="8" w:space="0" w:color="738AC8" w:themeColor="accent5"/>
        <w:right w:val="single" w:sz="8" w:space="0" w:color="738AC8" w:themeColor="accent5"/>
      </w:tblBorders>
    </w:tblPr>
    <w:tblStylePr w:type="firstRow">
      <w:pPr>
        <w:spacing w:before="0" w:after="0" w:line="240" w:lineRule="auto"/>
      </w:pPr>
      <w:rPr>
        <w:b/>
        <w:bCs/>
        <w:color w:val="FFFFFF" w:themeColor="background1"/>
      </w:rPr>
      <w:tblPr/>
      <w:tcPr>
        <w:shd w:val="clear" w:color="auto" w:fill="738AC8" w:themeFill="accent5"/>
      </w:tcPr>
    </w:tblStylePr>
    <w:tblStylePr w:type="lastRow">
      <w:pPr>
        <w:spacing w:before="0" w:after="0" w:line="240" w:lineRule="auto"/>
      </w:pPr>
      <w:rPr>
        <w:b/>
        <w:bCs/>
      </w:rPr>
      <w:tblPr/>
      <w:tcPr>
        <w:tcBorders>
          <w:top w:val="double" w:sz="6" w:space="0" w:color="738AC8" w:themeColor="accent5"/>
          <w:left w:val="single" w:sz="8" w:space="0" w:color="738AC8" w:themeColor="accent5"/>
          <w:bottom w:val="single" w:sz="8" w:space="0" w:color="738AC8" w:themeColor="accent5"/>
          <w:right w:val="single" w:sz="8" w:space="0" w:color="738AC8" w:themeColor="accent5"/>
        </w:tcBorders>
      </w:tcPr>
    </w:tblStylePr>
    <w:tblStylePr w:type="firstCol">
      <w:rPr>
        <w:b/>
        <w:bCs/>
      </w:rPr>
    </w:tblStylePr>
    <w:tblStylePr w:type="lastCol">
      <w:rPr>
        <w:b/>
        <w:bCs/>
      </w:rPr>
    </w:tblStylePr>
    <w:tblStylePr w:type="band1Vert">
      <w:tblPr/>
      <w:tcPr>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tblStylePr>
    <w:tblStylePr w:type="band1Horz">
      <w:tblPr/>
      <w:tcPr>
        <w:tcBorders>
          <w:top w:val="single" w:sz="8" w:space="0" w:color="738AC8" w:themeColor="accent5"/>
          <w:left w:val="single" w:sz="8" w:space="0" w:color="738AC8" w:themeColor="accent5"/>
          <w:bottom w:val="single" w:sz="8" w:space="0" w:color="738AC8" w:themeColor="accent5"/>
          <w:right w:val="single" w:sz="8" w:space="0" w:color="738AC8" w:themeColor="accent5"/>
        </w:tcBorders>
      </w:tcPr>
    </w:tblStylePr>
  </w:style>
  <w:style w:type="table" w:styleId="LightList-Accent6">
    <w:name w:val="Light List Accent 6"/>
    <w:basedOn w:val="TableNormal"/>
    <w:uiPriority w:val="61"/>
    <w:rsid w:val="007D5389"/>
    <w:pPr>
      <w:spacing w:after="0" w:line="240" w:lineRule="auto"/>
    </w:pPr>
    <w:tblPr>
      <w:tblStyleRowBandSize w:val="1"/>
      <w:tblStyleColBandSize w:val="1"/>
      <w:tblBorders>
        <w:top w:val="single" w:sz="8" w:space="0" w:color="1AB39F" w:themeColor="accent6"/>
        <w:left w:val="single" w:sz="8" w:space="0" w:color="1AB39F" w:themeColor="accent6"/>
        <w:bottom w:val="single" w:sz="8" w:space="0" w:color="1AB39F" w:themeColor="accent6"/>
        <w:right w:val="single" w:sz="8" w:space="0" w:color="1AB39F" w:themeColor="accent6"/>
      </w:tblBorders>
    </w:tblPr>
    <w:tblStylePr w:type="firstRow">
      <w:pPr>
        <w:spacing w:before="0" w:after="0" w:line="240" w:lineRule="auto"/>
      </w:pPr>
      <w:rPr>
        <w:b/>
        <w:bCs/>
        <w:color w:val="FFFFFF" w:themeColor="background1"/>
      </w:rPr>
      <w:tblPr/>
      <w:tcPr>
        <w:shd w:val="clear" w:color="auto" w:fill="1AB39F" w:themeFill="accent6"/>
      </w:tcPr>
    </w:tblStylePr>
    <w:tblStylePr w:type="lastRow">
      <w:pPr>
        <w:spacing w:before="0" w:after="0" w:line="240" w:lineRule="auto"/>
      </w:pPr>
      <w:rPr>
        <w:b/>
        <w:bCs/>
      </w:rPr>
      <w:tblPr/>
      <w:tcPr>
        <w:tcBorders>
          <w:top w:val="double" w:sz="6" w:space="0" w:color="1AB39F" w:themeColor="accent6"/>
          <w:left w:val="single" w:sz="8" w:space="0" w:color="1AB39F" w:themeColor="accent6"/>
          <w:bottom w:val="single" w:sz="8" w:space="0" w:color="1AB39F" w:themeColor="accent6"/>
          <w:right w:val="single" w:sz="8" w:space="0" w:color="1AB39F" w:themeColor="accent6"/>
        </w:tcBorders>
      </w:tcPr>
    </w:tblStylePr>
    <w:tblStylePr w:type="firstCol">
      <w:rPr>
        <w:b/>
        <w:bCs/>
      </w:rPr>
    </w:tblStylePr>
    <w:tblStylePr w:type="lastCol">
      <w:rPr>
        <w:b/>
        <w:bCs/>
      </w:rPr>
    </w:tblStylePr>
    <w:tblStylePr w:type="band1Vert">
      <w:tblPr/>
      <w:tcPr>
        <w:tcBorders>
          <w:top w:val="single" w:sz="8" w:space="0" w:color="1AB39F" w:themeColor="accent6"/>
          <w:left w:val="single" w:sz="8" w:space="0" w:color="1AB39F" w:themeColor="accent6"/>
          <w:bottom w:val="single" w:sz="8" w:space="0" w:color="1AB39F" w:themeColor="accent6"/>
          <w:right w:val="single" w:sz="8" w:space="0" w:color="1AB39F" w:themeColor="accent6"/>
        </w:tcBorders>
      </w:tcPr>
    </w:tblStylePr>
    <w:tblStylePr w:type="band1Horz">
      <w:tblPr/>
      <w:tcPr>
        <w:tcBorders>
          <w:top w:val="single" w:sz="8" w:space="0" w:color="1AB39F" w:themeColor="accent6"/>
          <w:left w:val="single" w:sz="8" w:space="0" w:color="1AB39F" w:themeColor="accent6"/>
          <w:bottom w:val="single" w:sz="8" w:space="0" w:color="1AB39F" w:themeColor="accent6"/>
          <w:right w:val="single" w:sz="8" w:space="0" w:color="1AB39F" w:themeColor="accent6"/>
        </w:tcBorders>
      </w:tcPr>
    </w:tblStylePr>
  </w:style>
  <w:style w:type="character" w:customStyle="1" w:styleId="Heading6Char">
    <w:name w:val="Heading 6 Char"/>
    <w:basedOn w:val="DefaultParagraphFont"/>
    <w:link w:val="Heading6"/>
    <w:uiPriority w:val="9"/>
    <w:rsid w:val="00F335D6"/>
    <w:rPr>
      <w:rFonts w:asciiTheme="majorHAnsi" w:eastAsiaTheme="majorEastAsia" w:hAnsiTheme="majorHAnsi" w:cstheme="majorBidi"/>
      <w:i/>
      <w:iCs/>
      <w:color w:val="3E6B19" w:themeColor="accent1" w:themeShade="7F"/>
    </w:rPr>
  </w:style>
  <w:style w:type="table" w:customStyle="1" w:styleId="LightGrid-Accent11">
    <w:name w:val="Light Grid - Accent 11"/>
    <w:basedOn w:val="TableNormal"/>
    <w:uiPriority w:val="62"/>
    <w:rsid w:val="005A742D"/>
    <w:pPr>
      <w:spacing w:after="0" w:line="240" w:lineRule="auto"/>
    </w:pPr>
    <w:tblPr>
      <w:tblStyleRowBandSize w:val="1"/>
      <w:tblStyleColBandSize w:val="1"/>
      <w:tblBorders>
        <w:top w:val="single" w:sz="8" w:space="0" w:color="7FD13B" w:themeColor="accent1"/>
        <w:left w:val="single" w:sz="8" w:space="0" w:color="7FD13B" w:themeColor="accent1"/>
        <w:bottom w:val="single" w:sz="8" w:space="0" w:color="7FD13B" w:themeColor="accent1"/>
        <w:right w:val="single" w:sz="8" w:space="0" w:color="7FD13B" w:themeColor="accent1"/>
        <w:insideH w:val="single" w:sz="8" w:space="0" w:color="7FD13B" w:themeColor="accent1"/>
        <w:insideV w:val="single" w:sz="8" w:space="0" w:color="7FD13B"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D13B" w:themeColor="accent1"/>
          <w:left w:val="single" w:sz="8" w:space="0" w:color="7FD13B" w:themeColor="accent1"/>
          <w:bottom w:val="single" w:sz="18" w:space="0" w:color="7FD13B" w:themeColor="accent1"/>
          <w:right w:val="single" w:sz="8" w:space="0" w:color="7FD13B" w:themeColor="accent1"/>
          <w:insideH w:val="nil"/>
          <w:insideV w:val="single" w:sz="8" w:space="0" w:color="7FD13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D13B" w:themeColor="accent1"/>
          <w:left w:val="single" w:sz="8" w:space="0" w:color="7FD13B" w:themeColor="accent1"/>
          <w:bottom w:val="single" w:sz="8" w:space="0" w:color="7FD13B" w:themeColor="accent1"/>
          <w:right w:val="single" w:sz="8" w:space="0" w:color="7FD13B" w:themeColor="accent1"/>
          <w:insideH w:val="nil"/>
          <w:insideV w:val="single" w:sz="8" w:space="0" w:color="7FD13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D13B" w:themeColor="accent1"/>
          <w:left w:val="single" w:sz="8" w:space="0" w:color="7FD13B" w:themeColor="accent1"/>
          <w:bottom w:val="single" w:sz="8" w:space="0" w:color="7FD13B" w:themeColor="accent1"/>
          <w:right w:val="single" w:sz="8" w:space="0" w:color="7FD13B" w:themeColor="accent1"/>
        </w:tcBorders>
      </w:tcPr>
    </w:tblStylePr>
    <w:tblStylePr w:type="band1Vert">
      <w:tblPr/>
      <w:tcPr>
        <w:tcBorders>
          <w:top w:val="single" w:sz="8" w:space="0" w:color="7FD13B" w:themeColor="accent1"/>
          <w:left w:val="single" w:sz="8" w:space="0" w:color="7FD13B" w:themeColor="accent1"/>
          <w:bottom w:val="single" w:sz="8" w:space="0" w:color="7FD13B" w:themeColor="accent1"/>
          <w:right w:val="single" w:sz="8" w:space="0" w:color="7FD13B" w:themeColor="accent1"/>
        </w:tcBorders>
        <w:shd w:val="clear" w:color="auto" w:fill="DFF3CE" w:themeFill="accent1" w:themeFillTint="3F"/>
      </w:tcPr>
    </w:tblStylePr>
    <w:tblStylePr w:type="band1Horz">
      <w:tblPr/>
      <w:tcPr>
        <w:tcBorders>
          <w:top w:val="single" w:sz="8" w:space="0" w:color="7FD13B" w:themeColor="accent1"/>
          <w:left w:val="single" w:sz="8" w:space="0" w:color="7FD13B" w:themeColor="accent1"/>
          <w:bottom w:val="single" w:sz="8" w:space="0" w:color="7FD13B" w:themeColor="accent1"/>
          <w:right w:val="single" w:sz="8" w:space="0" w:color="7FD13B" w:themeColor="accent1"/>
          <w:insideV w:val="single" w:sz="8" w:space="0" w:color="7FD13B" w:themeColor="accent1"/>
        </w:tcBorders>
        <w:shd w:val="clear" w:color="auto" w:fill="DFF3CE" w:themeFill="accent1" w:themeFillTint="3F"/>
      </w:tcPr>
    </w:tblStylePr>
    <w:tblStylePr w:type="band2Horz">
      <w:tblPr/>
      <w:tcPr>
        <w:tcBorders>
          <w:top w:val="single" w:sz="8" w:space="0" w:color="7FD13B" w:themeColor="accent1"/>
          <w:left w:val="single" w:sz="8" w:space="0" w:color="7FD13B" w:themeColor="accent1"/>
          <w:bottom w:val="single" w:sz="8" w:space="0" w:color="7FD13B" w:themeColor="accent1"/>
          <w:right w:val="single" w:sz="8" w:space="0" w:color="7FD13B" w:themeColor="accent1"/>
          <w:insideV w:val="single" w:sz="8" w:space="0" w:color="7FD13B" w:themeColor="accent1"/>
        </w:tcBorders>
      </w:tcPr>
    </w:tblStylePr>
  </w:style>
  <w:style w:type="paragraph" w:customStyle="1" w:styleId="Default">
    <w:name w:val="Default"/>
    <w:rsid w:val="0043442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17809">
      <w:bodyDiv w:val="1"/>
      <w:marLeft w:val="0"/>
      <w:marRight w:val="0"/>
      <w:marTop w:val="0"/>
      <w:marBottom w:val="0"/>
      <w:divBdr>
        <w:top w:val="none" w:sz="0" w:space="0" w:color="auto"/>
        <w:left w:val="none" w:sz="0" w:space="0" w:color="auto"/>
        <w:bottom w:val="none" w:sz="0" w:space="0" w:color="auto"/>
        <w:right w:val="none" w:sz="0" w:space="0" w:color="auto"/>
      </w:divBdr>
      <w:divsChild>
        <w:div w:id="1322932605">
          <w:marLeft w:val="0"/>
          <w:marRight w:val="0"/>
          <w:marTop w:val="0"/>
          <w:marBottom w:val="0"/>
          <w:divBdr>
            <w:top w:val="none" w:sz="0" w:space="0" w:color="auto"/>
            <w:left w:val="none" w:sz="0" w:space="0" w:color="auto"/>
            <w:bottom w:val="none" w:sz="0" w:space="0" w:color="auto"/>
            <w:right w:val="none" w:sz="0" w:space="0" w:color="auto"/>
          </w:divBdr>
        </w:div>
        <w:div w:id="840510419">
          <w:marLeft w:val="0"/>
          <w:marRight w:val="0"/>
          <w:marTop w:val="0"/>
          <w:marBottom w:val="0"/>
          <w:divBdr>
            <w:top w:val="none" w:sz="0" w:space="0" w:color="auto"/>
            <w:left w:val="none" w:sz="0" w:space="0" w:color="auto"/>
            <w:bottom w:val="none" w:sz="0" w:space="0" w:color="auto"/>
            <w:right w:val="none" w:sz="0" w:space="0" w:color="auto"/>
          </w:divBdr>
        </w:div>
        <w:div w:id="1077046393">
          <w:marLeft w:val="0"/>
          <w:marRight w:val="0"/>
          <w:marTop w:val="0"/>
          <w:marBottom w:val="0"/>
          <w:divBdr>
            <w:top w:val="none" w:sz="0" w:space="0" w:color="auto"/>
            <w:left w:val="none" w:sz="0" w:space="0" w:color="auto"/>
            <w:bottom w:val="none" w:sz="0" w:space="0" w:color="auto"/>
            <w:right w:val="none" w:sz="0" w:space="0" w:color="auto"/>
          </w:divBdr>
        </w:div>
        <w:div w:id="134370756">
          <w:marLeft w:val="0"/>
          <w:marRight w:val="0"/>
          <w:marTop w:val="0"/>
          <w:marBottom w:val="0"/>
          <w:divBdr>
            <w:top w:val="none" w:sz="0" w:space="0" w:color="auto"/>
            <w:left w:val="none" w:sz="0" w:space="0" w:color="auto"/>
            <w:bottom w:val="none" w:sz="0" w:space="0" w:color="auto"/>
            <w:right w:val="none" w:sz="0" w:space="0" w:color="auto"/>
          </w:divBdr>
        </w:div>
        <w:div w:id="1544907520">
          <w:marLeft w:val="0"/>
          <w:marRight w:val="0"/>
          <w:marTop w:val="0"/>
          <w:marBottom w:val="0"/>
          <w:divBdr>
            <w:top w:val="none" w:sz="0" w:space="0" w:color="auto"/>
            <w:left w:val="none" w:sz="0" w:space="0" w:color="auto"/>
            <w:bottom w:val="none" w:sz="0" w:space="0" w:color="auto"/>
            <w:right w:val="none" w:sz="0" w:space="0" w:color="auto"/>
          </w:divBdr>
        </w:div>
      </w:divsChild>
    </w:div>
    <w:div w:id="2037536928">
      <w:bodyDiv w:val="1"/>
      <w:marLeft w:val="0"/>
      <w:marRight w:val="0"/>
      <w:marTop w:val="0"/>
      <w:marBottom w:val="0"/>
      <w:divBdr>
        <w:top w:val="none" w:sz="0" w:space="0" w:color="auto"/>
        <w:left w:val="none" w:sz="0" w:space="0" w:color="auto"/>
        <w:bottom w:val="none" w:sz="0" w:space="0" w:color="auto"/>
        <w:right w:val="none" w:sz="0" w:space="0" w:color="auto"/>
      </w:divBdr>
      <w:divsChild>
        <w:div w:id="1877694233">
          <w:marLeft w:val="0"/>
          <w:marRight w:val="0"/>
          <w:marTop w:val="0"/>
          <w:marBottom w:val="0"/>
          <w:divBdr>
            <w:top w:val="none" w:sz="0" w:space="0" w:color="auto"/>
            <w:left w:val="none" w:sz="0" w:space="0" w:color="auto"/>
            <w:bottom w:val="none" w:sz="0" w:space="0" w:color="auto"/>
            <w:right w:val="none" w:sz="0" w:space="0" w:color="auto"/>
          </w:divBdr>
        </w:div>
        <w:div w:id="93093771">
          <w:marLeft w:val="0"/>
          <w:marRight w:val="0"/>
          <w:marTop w:val="0"/>
          <w:marBottom w:val="0"/>
          <w:divBdr>
            <w:top w:val="none" w:sz="0" w:space="0" w:color="auto"/>
            <w:left w:val="none" w:sz="0" w:space="0" w:color="auto"/>
            <w:bottom w:val="none" w:sz="0" w:space="0" w:color="auto"/>
            <w:right w:val="none" w:sz="0" w:space="0" w:color="auto"/>
          </w:divBdr>
        </w:div>
        <w:div w:id="711613893">
          <w:marLeft w:val="0"/>
          <w:marRight w:val="0"/>
          <w:marTop w:val="0"/>
          <w:marBottom w:val="0"/>
          <w:divBdr>
            <w:top w:val="none" w:sz="0" w:space="0" w:color="auto"/>
            <w:left w:val="none" w:sz="0" w:space="0" w:color="auto"/>
            <w:bottom w:val="none" w:sz="0" w:space="0" w:color="auto"/>
            <w:right w:val="none" w:sz="0" w:space="0" w:color="auto"/>
          </w:divBdr>
        </w:div>
        <w:div w:id="1722090873">
          <w:marLeft w:val="0"/>
          <w:marRight w:val="0"/>
          <w:marTop w:val="0"/>
          <w:marBottom w:val="0"/>
          <w:divBdr>
            <w:top w:val="none" w:sz="0" w:space="0" w:color="auto"/>
            <w:left w:val="none" w:sz="0" w:space="0" w:color="auto"/>
            <w:bottom w:val="none" w:sz="0" w:space="0" w:color="auto"/>
            <w:right w:val="none" w:sz="0" w:space="0" w:color="auto"/>
          </w:divBdr>
        </w:div>
        <w:div w:id="1847671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D6C5DD-FC78-44BC-918B-FB5802E73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2317</TotalTime>
  <Pages>43</Pages>
  <Words>21265</Words>
  <Characters>121214</Characters>
  <Application>Microsoft Office Word</Application>
  <DocSecurity>0</DocSecurity>
  <Lines>1010</Lines>
  <Paragraphs>284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 beecky maaaa</cp:lastModifiedBy>
  <cp:revision>554</cp:revision>
  <dcterms:created xsi:type="dcterms:W3CDTF">2021-11-22T17:22:00Z</dcterms:created>
  <dcterms:modified xsi:type="dcterms:W3CDTF">2021-12-02T19:28:00Z</dcterms:modified>
</cp:coreProperties>
</file>